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4ADC" w:rsidRDefault="009D00A5">
      <w:pPr>
        <w:rPr>
          <w:rFonts w:ascii="Arial" w:hAnsi="Arial" w:cs="Arial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2in;width:453.7pt;height:143.95pt;z-index:251658240;mso-wrap-distance-left:9.05pt;mso-wrap-distance-right:9.05pt" filled="t">
            <v:fill color2="black"/>
            <v:imagedata r:id="rId4" o:title=""/>
            <w10:wrap type="square"/>
          </v:shape>
        </w:pict>
      </w:r>
      <w:r w:rsidR="004E4ADC">
        <w:rPr>
          <w:rFonts w:ascii="Arial" w:hAnsi="Arial" w:cs="Arial"/>
        </w:rPr>
        <w:t>2. Shema vezja</w:t>
      </w:r>
    </w:p>
    <w:p w:rsidR="004E4ADC" w:rsidRDefault="009D00A5">
      <w:pPr>
        <w:rPr>
          <w:rFonts w:ascii="Arial" w:hAnsi="Arial" w:cs="Arial"/>
        </w:rPr>
      </w:pPr>
      <w:r>
        <w:pict>
          <v:shape id="_x0000_s1026" type="#_x0000_t75" style="position:absolute;margin-left:0;margin-top:4.2pt;width:453.7pt;height:137.8pt;z-index:251657216;mso-wrap-distance-left:9.05pt;mso-wrap-distance-right:9.05pt" filled="t">
            <v:fill color2="black"/>
            <v:imagedata r:id="rId5" o:title=""/>
            <w10:wrap type="square"/>
          </v:shape>
        </w:pict>
      </w:r>
    </w:p>
    <w:p w:rsidR="004E4ADC" w:rsidRDefault="004E4ADC"/>
    <w:p w:rsidR="004E4ADC" w:rsidRDefault="004E4ADC">
      <w:pPr>
        <w:rPr>
          <w:rFonts w:ascii="Arial" w:hAnsi="Arial" w:cs="Arial"/>
        </w:rPr>
      </w:pPr>
      <w:r>
        <w:rPr>
          <w:rFonts w:ascii="Arial" w:hAnsi="Arial" w:cs="Arial"/>
        </w:rPr>
        <w:t>3. Seznam merilnih in pomožnih inštrumentov</w:t>
      </w:r>
    </w:p>
    <w:p w:rsidR="004E4ADC" w:rsidRDefault="004E4A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Ug  tip:PS-Z403D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št:005220</w:t>
      </w:r>
    </w:p>
    <w:p w:rsidR="004E4ADC" w:rsidRDefault="004E4A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Rp  tip:MA2115S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št:005752</w:t>
      </w:r>
    </w:p>
    <w:p w:rsidR="004E4ADC" w:rsidRDefault="004E4ADC">
      <w:pPr>
        <w:rPr>
          <w:rFonts w:ascii="Arial" w:hAnsi="Arial" w:cs="Arial"/>
        </w:rPr>
      </w:pPr>
      <w:r>
        <w:rPr>
          <w:rFonts w:ascii="Arial" w:hAnsi="Arial" w:cs="Arial"/>
        </w:rPr>
        <w:t>A    tip:UNIMER33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št:001006</w:t>
      </w:r>
    </w:p>
    <w:p w:rsidR="004E4ADC" w:rsidRDefault="004E4A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   tip:MIZ039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št:001141</w:t>
      </w:r>
    </w:p>
    <w:p w:rsidR="004E4ADC" w:rsidRDefault="004E4ADC">
      <w:pPr>
        <w:rPr>
          <w:rFonts w:ascii="Arial" w:hAnsi="Arial" w:cs="Arial"/>
        </w:rPr>
      </w:pPr>
    </w:p>
    <w:p w:rsidR="004E4ADC" w:rsidRDefault="002570AA">
      <w:pPr>
        <w:rPr>
          <w:rFonts w:ascii="Arial" w:hAnsi="Arial" w:cs="Arial"/>
        </w:rPr>
      </w:pPr>
      <w:r>
        <w:rPr>
          <w:rFonts w:ascii="Arial" w:hAnsi="Arial" w:cs="Arial"/>
        </w:rPr>
        <w:t>4. Tabela z</w:t>
      </w:r>
      <w:r w:rsidR="004E4ADC">
        <w:rPr>
          <w:rFonts w:ascii="Arial" w:hAnsi="Arial" w:cs="Arial"/>
        </w:rPr>
        <w:t xml:space="preserve"> odčitki z </w:t>
      </w:r>
      <w:r>
        <w:rPr>
          <w:rFonts w:ascii="Arial" w:hAnsi="Arial" w:cs="Arial"/>
        </w:rPr>
        <w:t>merilnih</w:t>
      </w:r>
      <w:r w:rsidR="004E4ADC">
        <w:rPr>
          <w:rFonts w:ascii="Arial" w:hAnsi="Arial" w:cs="Arial"/>
        </w:rPr>
        <w:t xml:space="preserve"> inštrumentov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912"/>
        <w:gridCol w:w="912"/>
        <w:gridCol w:w="912"/>
        <w:gridCol w:w="912"/>
        <w:gridCol w:w="912"/>
        <w:gridCol w:w="922"/>
      </w:tblGrid>
      <w:tr w:rsidR="004E4ADC">
        <w:trPr>
          <w:trHeight w:val="24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2570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meritev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upor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BZX6VZ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BZX12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4ADC">
        <w:trPr>
          <w:trHeight w:val="24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U[V]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I[mA]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U[V]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I[mA]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U[V]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I[mA]</w:t>
            </w:r>
          </w:p>
        </w:tc>
      </w:tr>
      <w:tr w:rsidR="004E4ADC">
        <w:trPr>
          <w:trHeight w:val="24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4ADC">
        <w:trPr>
          <w:trHeight w:val="24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4ADC">
        <w:trPr>
          <w:trHeight w:val="24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4ADC">
        <w:trPr>
          <w:trHeight w:val="24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4ADC">
        <w:trPr>
          <w:trHeight w:val="24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0,007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</w:tr>
      <w:tr w:rsidR="004E4ADC">
        <w:trPr>
          <w:trHeight w:val="24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</w:tr>
      <w:tr w:rsidR="004E4ADC">
        <w:trPr>
          <w:trHeight w:val="24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0,78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4E4ADC">
        <w:trPr>
          <w:trHeight w:val="24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0,82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4E4ADC">
        <w:trPr>
          <w:trHeight w:val="24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0,82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0,83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</w:tbl>
    <w:p w:rsidR="004E4ADC" w:rsidRDefault="004E4ADC">
      <w:pPr>
        <w:rPr>
          <w:rFonts w:ascii="Arial" w:hAnsi="Arial" w:cs="Arial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899"/>
        <w:gridCol w:w="899"/>
        <w:gridCol w:w="945"/>
        <w:gridCol w:w="899"/>
        <w:gridCol w:w="899"/>
        <w:gridCol w:w="909"/>
      </w:tblGrid>
      <w:tr w:rsidR="004E4ADC">
        <w:trPr>
          <w:trHeight w:val="11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2570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meritev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upor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BZX6VZ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BZX12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4ADC">
        <w:trPr>
          <w:trHeight w:val="119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U[V]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I[mA]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U[V]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I[mA]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U[V]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I[mA]</w:t>
            </w:r>
          </w:p>
        </w:tc>
      </w:tr>
      <w:tr w:rsidR="004E4ADC">
        <w:trPr>
          <w:trHeight w:val="119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4ADC">
        <w:trPr>
          <w:trHeight w:val="119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4ADC">
        <w:trPr>
          <w:trHeight w:val="119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4ADC">
        <w:trPr>
          <w:trHeight w:val="119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4ADC">
        <w:trPr>
          <w:trHeight w:val="119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4ADC">
        <w:trPr>
          <w:trHeight w:val="119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0,009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4ADC">
        <w:trPr>
          <w:trHeight w:val="119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0,006</w:t>
            </w:r>
          </w:p>
        </w:tc>
      </w:tr>
      <w:tr w:rsidR="004E4ADC">
        <w:trPr>
          <w:trHeight w:val="119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4E4ADC">
        <w:trPr>
          <w:trHeight w:val="119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3,13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49,00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4E4ADC">
        <w:trPr>
          <w:trHeight w:val="119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6,35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DC" w:rsidRDefault="004E4AD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</w:tr>
    </w:tbl>
    <w:p w:rsidR="004E4ADC" w:rsidRDefault="004E4AD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Grafi </w:t>
      </w:r>
    </w:p>
    <w:p w:rsidR="004E4ADC" w:rsidRDefault="004E4ADC">
      <w:pPr>
        <w:rPr>
          <w:rFonts w:ascii="Arial" w:hAnsi="Arial" w:cs="Arial"/>
        </w:rPr>
      </w:pPr>
    </w:p>
    <w:p w:rsidR="004E4ADC" w:rsidRDefault="009D00A5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5" type="#_x0000_t75" style="width:453.75pt;height:337.5pt">
            <v:imagedata r:id="rId6" o:title="graf6"/>
          </v:shape>
        </w:pict>
      </w:r>
    </w:p>
    <w:p w:rsidR="004E4ADC" w:rsidRDefault="004E4ADC">
      <w:pPr>
        <w:rPr>
          <w:rFonts w:ascii="Arial" w:hAnsi="Arial" w:cs="Arial"/>
        </w:rPr>
      </w:pPr>
      <w:r>
        <w:rPr>
          <w:rFonts w:ascii="Arial" w:hAnsi="Arial" w:cs="Arial"/>
        </w:rPr>
        <w:t>6. Opis merilne metode.</w:t>
      </w:r>
    </w:p>
    <w:p w:rsidR="004E4ADC" w:rsidRDefault="004E4ADC">
      <w:pPr>
        <w:rPr>
          <w:rFonts w:ascii="Arial" w:hAnsi="Arial" w:cs="Arial"/>
        </w:rPr>
      </w:pPr>
    </w:p>
    <w:p w:rsidR="004E4ADC" w:rsidRDefault="00560C41">
      <w:pPr>
        <w:rPr>
          <w:rFonts w:ascii="Arial" w:hAnsi="Arial" w:cs="Arial"/>
        </w:rPr>
      </w:pPr>
      <w:r>
        <w:rPr>
          <w:rFonts w:ascii="Arial" w:hAnsi="Arial" w:cs="Arial"/>
        </w:rPr>
        <w:t>Pri podanih vredosti napetosti smo imerili tok, ki teče skozi Zenerjeve diode. Priključili smo jih v prevodni in zaporni smeri</w:t>
      </w:r>
      <w:r w:rsidR="004E4ADC">
        <w:rPr>
          <w:rFonts w:ascii="Arial" w:hAnsi="Arial" w:cs="Arial"/>
        </w:rPr>
        <w:t>. V prevodni smeri toka nekaj časa ni bilo</w:t>
      </w:r>
      <w:r w:rsidR="003B3528">
        <w:rPr>
          <w:rFonts w:ascii="Arial" w:hAnsi="Arial" w:cs="Arial"/>
        </w:rPr>
        <w:t>,</w:t>
      </w:r>
      <w:r w:rsidR="004E4ADC">
        <w:rPr>
          <w:rFonts w:ascii="Arial" w:hAnsi="Arial" w:cs="Arial"/>
        </w:rPr>
        <w:t xml:space="preserve"> potem pa je strmo narastel. V prevodni smeri smo merili pri nizkih napetostih. V zaporni smeri toka tud</w:t>
      </w:r>
      <w:r w:rsidR="003B3528">
        <w:rPr>
          <w:rFonts w:ascii="Arial" w:hAnsi="Arial" w:cs="Arial"/>
        </w:rPr>
        <w:t>i</w:t>
      </w:r>
      <w:r w:rsidR="004E4ADC">
        <w:rPr>
          <w:rFonts w:ascii="Arial" w:hAnsi="Arial" w:cs="Arial"/>
        </w:rPr>
        <w:t xml:space="preserve"> nekaj časa ni bilo</w:t>
      </w:r>
      <w:r w:rsidR="003B3528">
        <w:rPr>
          <w:rFonts w:ascii="Arial" w:hAnsi="Arial" w:cs="Arial"/>
        </w:rPr>
        <w:t>,</w:t>
      </w:r>
      <w:r w:rsidR="004E4ADC">
        <w:rPr>
          <w:rFonts w:ascii="Arial" w:hAnsi="Arial" w:cs="Arial"/>
        </w:rPr>
        <w:t xml:space="preserve"> potem pa se je strmo dvignil do določene vrednosti. V zaporni smeri smo merili pri visokih napetostih. </w:t>
      </w:r>
      <w:r w:rsidR="003B3528">
        <w:rPr>
          <w:rFonts w:ascii="Arial" w:hAnsi="Arial" w:cs="Arial"/>
        </w:rPr>
        <w:t>Zenerjeve diode v prevodni smeri prevajajo tok pri isti vrednosti kot silicijeve diode, v zaporni smeri pa prevajajo tok pri določeni vrednosti diode.</w:t>
      </w:r>
    </w:p>
    <w:sectPr w:rsidR="004E4ADC">
      <w:footnotePr>
        <w:pos w:val="beneathText"/>
      </w:footnotePr>
      <w:pgSz w:w="11905" w:h="16837"/>
      <w:pgMar w:top="1417" w:right="1417" w:bottom="71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0C41"/>
    <w:rsid w:val="002570AA"/>
    <w:rsid w:val="0036506E"/>
    <w:rsid w:val="003B3528"/>
    <w:rsid w:val="004E4ADC"/>
    <w:rsid w:val="00560C41"/>
    <w:rsid w:val="006174A1"/>
    <w:rsid w:val="009D00A5"/>
    <w:rsid w:val="00A6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