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E834C3">
        <w:rPr>
          <w:rFonts w:ascii="Times New Roman" w:hAnsi="Times New Roman" w:cs="Times New Roman"/>
          <w:sz w:val="22"/>
          <w:szCs w:val="22"/>
        </w:rPr>
        <w:t>2. Načrt vezij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stockticker">
        <w:r w:rsidRPr="00E834C3">
          <w:rPr>
            <w:rFonts w:ascii="Times New Roman" w:hAnsi="Times New Roman" w:cs="Times New Roman"/>
            <w:sz w:val="22"/>
            <w:szCs w:val="22"/>
          </w:rPr>
          <w:t>NOR</w:t>
        </w:r>
      </w:smartTag>
      <w:r>
        <w:rPr>
          <w:rFonts w:ascii="Times New Roman" w:hAnsi="Times New Roman" w:cs="Times New Roman"/>
          <w:sz w:val="22"/>
          <w:szCs w:val="22"/>
        </w:rPr>
        <w:t xml:space="preserve"> zatič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>NAND zatič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7927EF" w:rsidP="00E834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3.6pt;width:181.3pt;height:207pt;z-index:251656704">
            <v:imagedata r:id="rId5" o:title="Vb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_x0000_s1028" type="#_x0000_t75" style="position:absolute;margin-left:9pt;margin-top:3.6pt;width:172.9pt;height:197.4pt;z-index:-251657728">
            <v:imagedata r:id="rId6" o:title="vaja12"/>
          </v:shape>
        </w:pic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Simbol za RS pomnilne celice</w:t>
      </w:r>
    </w:p>
    <w:p w:rsidR="00E834C3" w:rsidRPr="00E834C3" w:rsidRDefault="007927EF" w:rsidP="00E834C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type="#_x0000_t75" style="position:absolute;margin-left:9pt;margin-top:4.35pt;width:112.5pt;height:81.75pt;z-index:251657728">
            <v:imagedata r:id="rId7" o:title="Vc"/>
          </v:shape>
        </w:pic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  <w:t>S – Vhod za setiranje celice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  <w:t>R – Vhod za resetiraje celice</w:t>
      </w:r>
      <w:r w:rsidRPr="00E834C3">
        <w:rPr>
          <w:rFonts w:ascii="Times New Roman" w:hAnsi="Times New Roman" w:cs="Times New Roman"/>
          <w:sz w:val="22"/>
          <w:szCs w:val="22"/>
        </w:rPr>
        <w:tab/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  <w:u w:val="single"/>
        </w:rPr>
        <w:t>Q</w:t>
      </w:r>
      <w:r w:rsidRPr="00E834C3">
        <w:rPr>
          <w:rFonts w:ascii="Times New Roman" w:hAnsi="Times New Roman" w:cs="Times New Roman"/>
          <w:sz w:val="22"/>
          <w:szCs w:val="22"/>
        </w:rPr>
        <w:t xml:space="preserve"> – Pravi izhod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  <w:t>Q – Negirani izhod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3. Seznam preizkusne opreme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 xml:space="preserve">Tip: </w:t>
      </w:r>
      <w:smartTag w:uri="urn:schemas-microsoft-com:office:smarttags" w:element="stockticker">
        <w:r w:rsidRPr="00E834C3">
          <w:rPr>
            <w:rFonts w:ascii="Times New Roman" w:hAnsi="Times New Roman" w:cs="Times New Roman"/>
            <w:sz w:val="22"/>
            <w:szCs w:val="22"/>
          </w:rPr>
          <w:t>DIGI</w:t>
        </w:r>
      </w:smartTag>
      <w:r w:rsidRPr="00E834C3">
        <w:rPr>
          <w:rFonts w:ascii="Times New Roman" w:hAnsi="Times New Roman" w:cs="Times New Roman"/>
          <w:sz w:val="22"/>
          <w:szCs w:val="22"/>
        </w:rPr>
        <w:t xml:space="preserve"> BOARD 2 št.: 00574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4. Pravilnostne tabele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stockticker">
        <w:r w:rsidRPr="00E834C3">
          <w:rPr>
            <w:rFonts w:ascii="Times New Roman" w:hAnsi="Times New Roman" w:cs="Times New Roman"/>
            <w:sz w:val="22"/>
            <w:szCs w:val="22"/>
          </w:rPr>
          <w:t>NOR</w:t>
        </w:r>
      </w:smartTag>
      <w:r w:rsidRPr="00E834C3">
        <w:rPr>
          <w:rFonts w:ascii="Times New Roman" w:hAnsi="Times New Roman" w:cs="Times New Roman"/>
          <w:sz w:val="22"/>
          <w:szCs w:val="22"/>
        </w:rPr>
        <w:t xml:space="preserve"> zatič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  <w:r w:rsidRPr="00E834C3">
        <w:rPr>
          <w:rFonts w:ascii="Times New Roman" w:hAnsi="Times New Roman" w:cs="Times New Roman"/>
          <w:sz w:val="22"/>
          <w:szCs w:val="22"/>
        </w:rPr>
        <w:tab/>
      </w:r>
    </w:p>
    <w:tbl>
      <w:tblPr>
        <w:tblW w:w="5775" w:type="dxa"/>
        <w:tblInd w:w="93" w:type="dxa"/>
        <w:tblLook w:val="0000" w:firstRow="0" w:lastRow="0" w:firstColumn="0" w:lastColumn="0" w:noHBand="0" w:noVBand="0"/>
      </w:tblPr>
      <w:tblGrid>
        <w:gridCol w:w="375"/>
        <w:gridCol w:w="363"/>
        <w:gridCol w:w="563"/>
        <w:gridCol w:w="563"/>
        <w:gridCol w:w="3027"/>
        <w:gridCol w:w="386"/>
        <w:gridCol w:w="171"/>
        <w:gridCol w:w="327"/>
      </w:tblGrid>
      <w:tr w:rsidR="00E834C3" w:rsidRPr="00E834C3">
        <w:trPr>
          <w:gridAfter w:val="4"/>
          <w:wAfter w:w="3911" w:type="dxa"/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</w:p>
        </w:tc>
      </w:tr>
      <w:tr w:rsidR="00E834C3" w:rsidRPr="00E834C3">
        <w:trPr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</w:p>
        </w:tc>
        <w:tc>
          <w:tcPr>
            <w:tcW w:w="3911" w:type="dxa"/>
            <w:gridSpan w:val="4"/>
            <w:vAlign w:val="bottom"/>
          </w:tcPr>
          <w:p w:rsidR="00E834C3" w:rsidRPr="00E834C3" w:rsidRDefault="00E834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</w:rPr>
              <w:t>Ohranitev predhodnega stanja</w:t>
            </w:r>
          </w:p>
        </w:tc>
      </w:tr>
      <w:tr w:rsidR="00E834C3" w:rsidRPr="00E834C3">
        <w:trPr>
          <w:gridAfter w:val="2"/>
          <w:wAfter w:w="498" w:type="dxa"/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3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413" w:type="dxa"/>
            <w:gridSpan w:val="2"/>
            <w:vAlign w:val="bottom"/>
          </w:tcPr>
          <w:p w:rsidR="00E834C3" w:rsidRPr="00E834C3" w:rsidRDefault="00E834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</w:rPr>
              <w:t>Setiranje zatiča</w:t>
            </w:r>
          </w:p>
        </w:tc>
      </w:tr>
      <w:tr w:rsidR="00E834C3" w:rsidRPr="00E834C3">
        <w:trPr>
          <w:gridAfter w:val="3"/>
          <w:wAfter w:w="884" w:type="dxa"/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63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027" w:type="dxa"/>
            <w:vAlign w:val="bottom"/>
          </w:tcPr>
          <w:p w:rsidR="00E834C3" w:rsidRPr="00E834C3" w:rsidRDefault="00E834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</w:rPr>
              <w:t>Resetrianje zatiča</w:t>
            </w:r>
          </w:p>
        </w:tc>
      </w:tr>
      <w:tr w:rsidR="00E834C3" w:rsidRPr="00E834C3">
        <w:trPr>
          <w:gridAfter w:val="1"/>
          <w:wAfter w:w="327" w:type="dxa"/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563" w:type="dxa"/>
            <w:noWrap/>
            <w:vAlign w:val="bottom"/>
          </w:tcPr>
          <w:p w:rsidR="00E834C3" w:rsidRPr="00E834C3" w:rsidRDefault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584" w:type="dxa"/>
            <w:gridSpan w:val="3"/>
            <w:vAlign w:val="bottom"/>
          </w:tcPr>
          <w:p w:rsidR="00E834C3" w:rsidRPr="00E834C3" w:rsidRDefault="00E834C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</w:rPr>
              <w:t>Nedovoljeno stanje</w:t>
            </w:r>
          </w:p>
        </w:tc>
      </w:tr>
    </w:tbl>
    <w:p w:rsid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NAND zatič</w:t>
      </w:r>
    </w:p>
    <w:tbl>
      <w:tblPr>
        <w:tblpPr w:leftFromText="180" w:rightFromText="180" w:vertAnchor="page" w:horzAnchor="margin" w:tblpY="12781"/>
        <w:tblW w:w="2050" w:type="dxa"/>
        <w:tblLook w:val="0000" w:firstRow="0" w:lastRow="0" w:firstColumn="0" w:lastColumn="0" w:noHBand="0" w:noVBand="0"/>
      </w:tblPr>
      <w:tblGrid>
        <w:gridCol w:w="375"/>
        <w:gridCol w:w="363"/>
        <w:gridCol w:w="656"/>
        <w:gridCol w:w="656"/>
      </w:tblGrid>
      <w:tr w:rsidR="00E834C3" w:rsidRPr="00E834C3">
        <w:trPr>
          <w:trHeight w:val="255"/>
        </w:trPr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A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B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  <w:r w:rsidRPr="00E834C3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</w:p>
        </w:tc>
      </w:tr>
      <w:tr w:rsidR="00E834C3" w:rsidRPr="00E834C3">
        <w:trPr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 w:rsidP="00E834C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 w:rsidP="00E834C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6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E834C3" w:rsidRPr="00E834C3">
        <w:trPr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6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</w:tr>
      <w:tr w:rsidR="00E834C3" w:rsidRPr="00E834C3">
        <w:trPr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 w:rsidP="00E834C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656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E834C3" w:rsidRPr="00E834C3">
        <w:trPr>
          <w:trHeight w:val="255"/>
        </w:trPr>
        <w:tc>
          <w:tcPr>
            <w:tcW w:w="375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63" w:type="dxa"/>
            <w:noWrap/>
            <w:vAlign w:val="bottom"/>
          </w:tcPr>
          <w:p w:rsidR="00E834C3" w:rsidRPr="00E834C3" w:rsidRDefault="00E834C3" w:rsidP="00E834C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  <w:r w:rsidR="00372EF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34C3" w:rsidRPr="00E834C3" w:rsidRDefault="00E834C3" w:rsidP="00E834C3">
            <w:pP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E834C3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Q</w:t>
            </w:r>
            <w:r w:rsidRPr="00E834C3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 w:eastAsia="en-US"/>
              </w:rPr>
              <w:t xml:space="preserve"> </w:t>
            </w:r>
          </w:p>
        </w:tc>
      </w:tr>
    </w:tbl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E834C3">
        <w:rPr>
          <w:rFonts w:ascii="Times New Roman" w:hAnsi="Times New Roman" w:cs="Times New Roman"/>
          <w:sz w:val="22"/>
          <w:szCs w:val="22"/>
          <w:lang w:val="en-US" w:eastAsia="en-US"/>
        </w:rPr>
        <w:t>Nedovoljeno stanje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E834C3">
        <w:rPr>
          <w:rFonts w:ascii="Times New Roman" w:hAnsi="Times New Roman" w:cs="Times New Roman"/>
          <w:sz w:val="22"/>
          <w:szCs w:val="22"/>
          <w:lang w:val="en-US" w:eastAsia="en-US"/>
        </w:rPr>
        <w:t>Setiranje pomnilne celice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E834C3">
        <w:rPr>
          <w:rFonts w:ascii="Times New Roman" w:hAnsi="Times New Roman" w:cs="Times New Roman"/>
          <w:sz w:val="22"/>
          <w:szCs w:val="22"/>
          <w:lang w:val="en-US" w:eastAsia="en-US"/>
        </w:rPr>
        <w:t>Resetiranje pomnilne celice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  <w:lang w:val="en-US" w:eastAsia="en-US"/>
        </w:rPr>
      </w:pPr>
      <w:r w:rsidRPr="00E834C3">
        <w:rPr>
          <w:rFonts w:ascii="Times New Roman" w:hAnsi="Times New Roman" w:cs="Times New Roman"/>
          <w:sz w:val="22"/>
          <w:szCs w:val="22"/>
          <w:lang w:val="en-US" w:eastAsia="en-US"/>
        </w:rPr>
        <w:t>Ohranitev predhodnega stanja</w:t>
      </w:r>
    </w:p>
    <w:p w:rsid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RS pomnilne celice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75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61"/>
        <w:gridCol w:w="350"/>
        <w:gridCol w:w="428"/>
        <w:gridCol w:w="428"/>
        <w:gridCol w:w="3668"/>
        <w:gridCol w:w="360"/>
        <w:gridCol w:w="540"/>
        <w:gridCol w:w="1440"/>
      </w:tblGrid>
      <w:tr w:rsidR="00E834C3" w:rsidRPr="00B84DD5">
        <w:trPr>
          <w:gridAfter w:val="4"/>
          <w:wAfter w:w="6008" w:type="dxa"/>
          <w:trHeight w:val="255"/>
        </w:trPr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Q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Q</w:t>
            </w:r>
          </w:p>
        </w:tc>
      </w:tr>
      <w:tr w:rsidR="00E834C3" w:rsidRPr="00B84DD5">
        <w:trPr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Q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372EFF" w:rsidP="00E834C3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Q</w:t>
            </w:r>
          </w:p>
        </w:tc>
        <w:tc>
          <w:tcPr>
            <w:tcW w:w="6008" w:type="dxa"/>
            <w:gridSpan w:val="4"/>
            <w:vAlign w:val="bottom"/>
          </w:tcPr>
          <w:p w:rsidR="00E834C3" w:rsidRDefault="00E834C3" w:rsidP="00E83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Ohranitev predhodnega stanja</w:t>
            </w:r>
          </w:p>
        </w:tc>
      </w:tr>
      <w:tr w:rsidR="00E834C3" w:rsidRPr="00B84DD5">
        <w:trPr>
          <w:gridAfter w:val="2"/>
          <w:wAfter w:w="1980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028" w:type="dxa"/>
            <w:gridSpan w:val="2"/>
            <w:vAlign w:val="bottom"/>
          </w:tcPr>
          <w:p w:rsidR="00E834C3" w:rsidRDefault="00E834C3" w:rsidP="00E83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Setiranje celice</w:t>
            </w:r>
          </w:p>
        </w:tc>
      </w:tr>
      <w:tr w:rsidR="00E834C3" w:rsidRPr="00B84DD5">
        <w:trPr>
          <w:gridAfter w:val="3"/>
          <w:wAfter w:w="2340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668" w:type="dxa"/>
            <w:vAlign w:val="bottom"/>
          </w:tcPr>
          <w:p w:rsidR="00E834C3" w:rsidRDefault="00E834C3" w:rsidP="00E83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Resetiranje celice</w:t>
            </w:r>
          </w:p>
        </w:tc>
      </w:tr>
      <w:tr w:rsidR="00E834C3" w:rsidRPr="00B84DD5">
        <w:trPr>
          <w:gridAfter w:val="1"/>
          <w:wAfter w:w="1440" w:type="dxa"/>
          <w:trHeight w:val="255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right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4C3" w:rsidRPr="00B84DD5" w:rsidRDefault="00E834C3" w:rsidP="00E834C3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84DD5">
              <w:rPr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4568" w:type="dxa"/>
            <w:gridSpan w:val="3"/>
            <w:vAlign w:val="bottom"/>
          </w:tcPr>
          <w:p w:rsidR="00E834C3" w:rsidRDefault="00E834C3" w:rsidP="00E83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Prepovedana kombinacija na vhodu celice</w:t>
            </w:r>
          </w:p>
        </w:tc>
      </w:tr>
    </w:tbl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5. Opis merilne metode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stockticker">
        <w:r w:rsidRPr="00E834C3">
          <w:rPr>
            <w:rFonts w:ascii="Times New Roman" w:hAnsi="Times New Roman" w:cs="Times New Roman"/>
            <w:sz w:val="22"/>
            <w:szCs w:val="22"/>
          </w:rPr>
          <w:t>NOR</w:t>
        </w:r>
      </w:smartTag>
      <w:r w:rsidRPr="00E834C3">
        <w:rPr>
          <w:rFonts w:ascii="Times New Roman" w:hAnsi="Times New Roman" w:cs="Times New Roman"/>
          <w:sz w:val="22"/>
          <w:szCs w:val="22"/>
        </w:rPr>
        <w:t xml:space="preserve"> zatič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A v stanju logične 0, in vhod B v stanju logične 0,  se na izhodu ohrani predhodno stanje.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A v stanju logične 0, in vhod B v stanju logične 1, je izhod Qv stanju logične 1, izhod Q pa v stanju logične 0.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A v stanju logične 1, in vhod B v stanju logične 0, je izhod Q v stanju logične 0, izhod Q pa v stanju logične 1.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sta vhoda A in B v stanju logične 1, sta izhoda v nedovoljenem stanju.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NAND zatič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sta vhoda A in B v stanju logične 0, sta izhoda v nedovoljenem stanju.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 xml:space="preserve">Ko je vhod A v stanju logične 0, in vhod B v stanju logične 1, je izhod Q v stanju logične 1, izhod Q pa v stanju logične 0. 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A v stanju logične 1, in vhod B v stanju logične 0, je izhod Q v stanju logične 0, izhod Q pa v stanju logične 1.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A v stanju logične 1, in vhod B v stanju logične 1,  se na izhodu ohrani predhodno stanje.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RS pomnilne celice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R v stanju logične 0, in vhod S v stanju logične 0,  se na izhodu ohrani predhodno stanje.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R v stanju logične 0, in vhod S v stanju logične 1, je izhod Q v stanju logične 1, izhod Q pa v stanju logične 0.</w:t>
      </w:r>
    </w:p>
    <w:p w:rsidR="00E834C3" w:rsidRPr="00E834C3" w:rsidRDefault="00E834C3" w:rsidP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je vhod R v stanju logične 1, in vhod S v stanju logične 0, je izhod Q v stanju logične 0, izhod Q pa v stanju logične 1.</w:t>
      </w:r>
    </w:p>
    <w:p w:rsidR="00E834C3" w:rsidRPr="00E834C3" w:rsidRDefault="00E834C3">
      <w:pPr>
        <w:rPr>
          <w:rFonts w:ascii="Times New Roman" w:hAnsi="Times New Roman" w:cs="Times New Roman"/>
          <w:sz w:val="22"/>
          <w:szCs w:val="22"/>
        </w:rPr>
      </w:pPr>
      <w:r w:rsidRPr="00E834C3">
        <w:rPr>
          <w:rFonts w:ascii="Times New Roman" w:hAnsi="Times New Roman" w:cs="Times New Roman"/>
          <w:sz w:val="22"/>
          <w:szCs w:val="22"/>
        </w:rPr>
        <w:t>Ko sta vhoda A in B v stanju logične 1, je na vhodu celice prepovedana kombinacija .</w:t>
      </w:r>
    </w:p>
    <w:sectPr w:rsidR="00E834C3" w:rsidRPr="00E834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0E40"/>
    <w:multiLevelType w:val="hybridMultilevel"/>
    <w:tmpl w:val="4A8A1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4C3"/>
    <w:rsid w:val="0036511C"/>
    <w:rsid w:val="00372EFF"/>
    <w:rsid w:val="007927EF"/>
    <w:rsid w:val="00E8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34C3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