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7B" w:rsidRPr="00010C7B" w:rsidRDefault="00010C7B" w:rsidP="00010C7B">
      <w:pPr>
        <w:jc w:val="center"/>
        <w:rPr>
          <w:b/>
          <w:sz w:val="28"/>
          <w:lang w:val="sl-SI"/>
        </w:rPr>
      </w:pPr>
      <w:bookmarkStart w:id="0" w:name="_GoBack"/>
      <w:bookmarkEnd w:id="0"/>
      <w:r w:rsidRPr="00010C7B">
        <w:rPr>
          <w:b/>
          <w:sz w:val="28"/>
          <w:lang w:val="sl-SI"/>
        </w:rPr>
        <w:t>SOKRAT</w:t>
      </w:r>
    </w:p>
    <w:p w:rsidR="00010C7B" w:rsidRDefault="00010C7B">
      <w:pPr>
        <w:jc w:val="both"/>
        <w:rPr>
          <w:b/>
          <w:lang w:val="sl-SI"/>
        </w:rPr>
      </w:pPr>
    </w:p>
    <w:p w:rsidR="00AC4345" w:rsidRDefault="00A63A94">
      <w:pPr>
        <w:jc w:val="both"/>
        <w:rPr>
          <w:b/>
          <w:lang w:val="sl-SI"/>
        </w:rPr>
      </w:pPr>
      <w:r>
        <w:rPr>
          <w:b/>
          <w:lang w:val="sl-SI"/>
        </w:rPr>
        <w:t>Splošno o življenju:</w:t>
      </w:r>
    </w:p>
    <w:p w:rsidR="00AC4345" w:rsidRDefault="00A63A94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Vse življenje je preživel v Atenah, zapustil je kraj le, ko je odšel v Peneloponeške vojne.</w:t>
      </w:r>
    </w:p>
    <w:p w:rsidR="00AC4345" w:rsidRDefault="00A63A94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Imel tudi družino, ženo in dva otroka</w:t>
      </w:r>
    </w:p>
    <w:p w:rsidR="00AC4345" w:rsidRDefault="00A63A94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Imel je unikatno osebnost, ki je očarala mnoge, po izgledu je bil čuden, zanemarjen.</w:t>
      </w:r>
    </w:p>
    <w:p w:rsidR="00AC4345" w:rsidRDefault="00A63A94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Menil je da morajo državo voditi filozofi in zaradi svoje politične vpletenosti pri bivši vladajoči sili in posmehovanju takratnih vodij, jr bil obsojen na smrt zaradi kvarjenja mladine in nevernosti v atenske bogove. Strup je izpil prostovoljno.</w:t>
      </w:r>
    </w:p>
    <w:p w:rsidR="00AC4345" w:rsidRDefault="00AC4345">
      <w:pPr>
        <w:jc w:val="both"/>
        <w:rPr>
          <w:lang w:val="sl-SI"/>
        </w:rPr>
      </w:pPr>
    </w:p>
    <w:p w:rsidR="00AC4345" w:rsidRDefault="00A63A94">
      <w:pPr>
        <w:jc w:val="both"/>
        <w:rPr>
          <w:b/>
          <w:lang w:val="sl-SI"/>
        </w:rPr>
      </w:pPr>
      <w:r>
        <w:rPr>
          <w:b/>
          <w:lang w:val="sl-SI"/>
        </w:rPr>
        <w:t>Dela:</w:t>
      </w:r>
    </w:p>
    <w:p w:rsidR="00AC4345" w:rsidRDefault="00A63A94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Sam ni napisal nobene knjige in ni zapisal ničesar. </w:t>
      </w:r>
    </w:p>
    <w:p w:rsidR="00AC4345" w:rsidRDefault="00A63A94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Dialoge in nauke lahko najdemo iz drugih virov, kot so Platon (Sokratov učenec), Ksenofon, …</w:t>
      </w:r>
    </w:p>
    <w:p w:rsidR="00AC4345" w:rsidRDefault="00A63A94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Platonova dela niso čisto zanesljiva, saj se kasneje ne ve kaj je Platon in kaj dejansko Sokrat</w:t>
      </w:r>
    </w:p>
    <w:p w:rsidR="00AC4345" w:rsidRDefault="00AC4345">
      <w:pPr>
        <w:jc w:val="both"/>
        <w:rPr>
          <w:lang w:val="sl-SI"/>
        </w:rPr>
      </w:pPr>
    </w:p>
    <w:p w:rsidR="00AC4345" w:rsidRDefault="00AC4345">
      <w:pPr>
        <w:jc w:val="both"/>
        <w:rPr>
          <w:lang w:val="sl-SI"/>
        </w:rPr>
      </w:pPr>
    </w:p>
    <w:p w:rsidR="00AC4345" w:rsidRDefault="00A63A94">
      <w:pPr>
        <w:jc w:val="both"/>
        <w:rPr>
          <w:b/>
          <w:lang w:val="sl-SI"/>
        </w:rPr>
      </w:pPr>
      <w:r>
        <w:rPr>
          <w:b/>
          <w:lang w:val="sl-SI"/>
        </w:rPr>
        <w:t>Nauki: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Sokrat dejansko ni povedal nobene točno definirane teorije ali definicije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Zanimala so ga samo etnična vprašanja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Nikoli ni predaval, učil je skozi vprašanja, da je učenec sam prišel do odgovora.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Moč filozofije se skriva v živi govorici, dialogu, zato ni nič zapisal.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Včasih so bile njegove izjave protislovne, če jih primerjamo iz različnih govorov.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Materialističen svet ga ni zanimal (ni hotel denarja od učencev), pomembna je bila samo rast in skrb za dušo.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Državo naj vodijo filozofi.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Vrlina in znanje sta med seboj povezana, za pravilno razumevanje in rabo vrlino je potrebno znanje.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Z vrlino smo že rojeni  (sofisti so trdili, da učijo vrlino)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Noben človek ne stori zlo dejanje zavedno, zlo izhaja iz nevednosti. Človek z znanjem je hkrati dober človek, ker ne bo počel slabih dejanj iz nevednosti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Noben ne ve vsega, ni človeka, ki bi imel popolno znanje, bil popolnoma dober. Tudi sam je zase dokazal, da ne ve vsega  in tako ovrgel trditev oraklja v Delfih, hkrati pa mu je bilo v veselje dokazovati nevednost tistih, ki so mislili da vedo vse.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Vsak dober človek je tudi pravičen. Meni, da vsak ki stori zlo dejanje bi moral iti takoj sprejeti svojo kazen, drugače bo le dalj časa trpela njegova duša (primer: bolnik išče zdravilo.)</w:t>
      </w:r>
    </w:p>
    <w:p w:rsidR="00AC4345" w:rsidRDefault="00A63A94">
      <w:pPr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Meni, da je država absolutna, kot starši otroku in njene zakone je treba vedno upoštevati (zato zavrne pnudbo pobega iz Aten)</w:t>
      </w:r>
    </w:p>
    <w:p w:rsidR="00AC4345" w:rsidRDefault="00AC4345">
      <w:pPr>
        <w:jc w:val="both"/>
        <w:rPr>
          <w:lang w:val="sl-SI"/>
        </w:rPr>
      </w:pPr>
    </w:p>
    <w:p w:rsidR="00AC4345" w:rsidRDefault="00A63A94">
      <w:pPr>
        <w:jc w:val="both"/>
        <w:rPr>
          <w:b/>
          <w:lang w:val="sl-SI"/>
        </w:rPr>
      </w:pPr>
      <w:r>
        <w:rPr>
          <w:b/>
          <w:lang w:val="sl-SI"/>
        </w:rPr>
        <w:t>Vplivi:</w:t>
      </w:r>
    </w:p>
    <w:p w:rsidR="00AC4345" w:rsidRDefault="00A63A94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Vsekakor je naredil velik vpliv na Platona, ki je prevzel nekaj idej. Ker je imel mnogo učencev, je bil njegov vpliv močan na zahodni svet filozofije, čeprav ne posreden.</w:t>
      </w:r>
    </w:p>
    <w:p w:rsidR="00AC4345" w:rsidRDefault="00A63A94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Aristip iz Kirene v Severni Afriki ustanovi kirenejsko šolo, pudarja pomen užitka, temu je sledil še Epikur in kasneje rimski pesnik Lukretij Kar.</w:t>
      </w:r>
    </w:p>
    <w:p w:rsidR="00AC4345" w:rsidRDefault="00A63A94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Anisten, sicer Gorgiasov učenec, ustanovil je kinijsko šolo, ki je proti Platonovoem sistemu. Omejuje se na etiko in zadovoljstvo z malim. To izročilo nadaljuje Diogenes, ki poudarja povezanost človeka z naravo.</w:t>
      </w:r>
    </w:p>
    <w:p w:rsidR="00AC4345" w:rsidRDefault="00A63A94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Evklid skuša združiti Parmenidov nauk o enotnosti s Sokratovo etiko. V nauku prevladuje logika poenotenja vsega.</w:t>
      </w:r>
    </w:p>
    <w:p w:rsidR="00AC4345" w:rsidRDefault="00A63A94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Faidon pozunanji in notranje etnično ukoreninjenje človeka prestavi v zunanje, relativne okvire. Človek naj sproti odkriva etnična pravila.</w:t>
      </w:r>
    </w:p>
    <w:p w:rsidR="00AC4345" w:rsidRDefault="00AC4345">
      <w:pPr>
        <w:jc w:val="both"/>
        <w:rPr>
          <w:lang w:val="sl-SI"/>
        </w:rPr>
      </w:pPr>
    </w:p>
    <w:p w:rsidR="00AC4345" w:rsidRDefault="00A63A94">
      <w:pPr>
        <w:jc w:val="both"/>
        <w:rPr>
          <w:b/>
          <w:lang w:val="sl-SI"/>
        </w:rPr>
      </w:pPr>
      <w:r>
        <w:rPr>
          <w:b/>
          <w:lang w:val="sl-SI"/>
        </w:rPr>
        <w:t>Viri:</w:t>
      </w:r>
    </w:p>
    <w:p w:rsidR="00AC4345" w:rsidRDefault="00A63A94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Janez  Juhant: Zgodovina filozofije; Družina d.o.o. Ljbljana 2001</w:t>
      </w:r>
    </w:p>
    <w:p w:rsidR="00AC4345" w:rsidRDefault="00A63A94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Robert C. Solomon &amp; Kathleen M. Higgin: Kratka zgodovina filozofije; ZPS d.o.o. Ljubljana 1998</w:t>
      </w:r>
    </w:p>
    <w:p w:rsidR="00AC4345" w:rsidRDefault="00622FBB">
      <w:pPr>
        <w:numPr>
          <w:ilvl w:val="0"/>
          <w:numId w:val="5"/>
        </w:numPr>
        <w:jc w:val="both"/>
        <w:rPr>
          <w:lang w:val="sl-SI"/>
        </w:rPr>
      </w:pPr>
      <w:hyperlink r:id="rId5" w:history="1">
        <w:r w:rsidR="00A63A94">
          <w:rPr>
            <w:rStyle w:val="Hyperlink"/>
          </w:rPr>
          <w:t>http://personal.ecu.edu/mccarthy/ancient/athens/socrates.html</w:t>
        </w:r>
      </w:hyperlink>
    </w:p>
    <w:p w:rsidR="00AC4345" w:rsidRDefault="00622FBB">
      <w:pPr>
        <w:numPr>
          <w:ilvl w:val="0"/>
          <w:numId w:val="5"/>
        </w:numPr>
        <w:jc w:val="both"/>
        <w:rPr>
          <w:lang w:val="sl-SI"/>
        </w:rPr>
      </w:pPr>
      <w:hyperlink r:id="rId6" w:history="1">
        <w:r w:rsidR="00A63A94">
          <w:rPr>
            <w:rStyle w:val="Hyperlink"/>
          </w:rPr>
          <w:t>http://www.richeast.org/htwm/greeks/socrates/index.html</w:t>
        </w:r>
      </w:hyperlink>
    </w:p>
    <w:p w:rsidR="00AC4345" w:rsidRDefault="00622FBB">
      <w:pPr>
        <w:numPr>
          <w:ilvl w:val="0"/>
          <w:numId w:val="5"/>
        </w:numPr>
        <w:jc w:val="both"/>
        <w:rPr>
          <w:lang w:val="sl-SI"/>
        </w:rPr>
      </w:pPr>
      <w:hyperlink r:id="rId7" w:history="1">
        <w:r w:rsidR="00A63A94">
          <w:rPr>
            <w:rStyle w:val="Hyperlink"/>
          </w:rPr>
          <w:t>http://www.san.beck.org/socrates6-influence.html</w:t>
        </w:r>
      </w:hyperlink>
    </w:p>
    <w:p w:rsidR="00AC4345" w:rsidRDefault="00AC4345">
      <w:pPr>
        <w:jc w:val="both"/>
        <w:rPr>
          <w:lang w:val="sl-SI"/>
        </w:rPr>
      </w:pPr>
    </w:p>
    <w:p w:rsidR="00AC4345" w:rsidRDefault="00A63A94">
      <w:pPr>
        <w:pStyle w:val="Heading1"/>
        <w:jc w:val="center"/>
      </w:pPr>
      <w:r>
        <w:t>SOKRAT (469-399 pr.n.št.)</w:t>
      </w:r>
    </w:p>
    <w:p w:rsidR="00AC4345" w:rsidRDefault="00AC4345"/>
    <w:p w:rsidR="00AC4345" w:rsidRDefault="00AC4345"/>
    <w:p w:rsidR="00AC4345" w:rsidRDefault="00AC4345"/>
    <w:p w:rsidR="00AC4345" w:rsidRDefault="00622F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1.3pt" fillcolor="window">
            <v:imagedata r:id="rId8" o:title="socrates"/>
          </v:shape>
        </w:pict>
      </w:r>
    </w:p>
    <w:p w:rsidR="00AC4345" w:rsidRDefault="00AC4345">
      <w:pPr>
        <w:rPr>
          <w:lang w:val="sl-SI"/>
        </w:rPr>
      </w:pPr>
    </w:p>
    <w:p w:rsidR="00AC4345" w:rsidRDefault="00AC4345">
      <w:pPr>
        <w:rPr>
          <w:lang w:val="sl-SI"/>
        </w:rPr>
      </w:pPr>
    </w:p>
    <w:p w:rsidR="00AC4345" w:rsidRDefault="00A63A94">
      <w:pPr>
        <w:rPr>
          <w:lang w:val="sl-SI"/>
        </w:rPr>
      </w:pPr>
      <w:r>
        <w:rPr>
          <w:lang w:val="sl-SI"/>
        </w:rPr>
        <w:t>Smrt Sokrata</w:t>
      </w:r>
    </w:p>
    <w:p w:rsidR="00AC4345" w:rsidRDefault="00AC4345">
      <w:pPr>
        <w:rPr>
          <w:lang w:val="sl-SI"/>
        </w:rPr>
      </w:pPr>
    </w:p>
    <w:p w:rsidR="00AC4345" w:rsidRDefault="00AC4345">
      <w:pPr>
        <w:rPr>
          <w:lang w:val="sl-SI"/>
        </w:rPr>
      </w:pPr>
    </w:p>
    <w:sectPr w:rsidR="00AC43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C96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153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393A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5C2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A94"/>
    <w:rsid w:val="00010C7B"/>
    <w:rsid w:val="00622FBB"/>
    <w:rsid w:val="00A115F4"/>
    <w:rsid w:val="00A63A94"/>
    <w:rsid w:val="00A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n.beck.org/socrates6-influ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east.org/htwm/greeks/socrates/index.html" TargetMode="External"/><Relationship Id="rId5" Type="http://schemas.openxmlformats.org/officeDocument/2006/relationships/hyperlink" Target="http://persona.ecu.edu/mccarthy/ancient/athens/socra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Links>
    <vt:vector size="24" baseType="variant">
      <vt:variant>
        <vt:i4>4259919</vt:i4>
      </vt:variant>
      <vt:variant>
        <vt:i4>6</vt:i4>
      </vt:variant>
      <vt:variant>
        <vt:i4>0</vt:i4>
      </vt:variant>
      <vt:variant>
        <vt:i4>5</vt:i4>
      </vt:variant>
      <vt:variant>
        <vt:lpwstr>http://www.san.beck.org/socrates6-influence.html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http://www.richeast.org/htwm/greeks/socrates/index.html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http://persona.ecu.edu/mccarthy/ancient/athens/socrates.html</vt:lpwstr>
      </vt:variant>
      <vt:variant>
        <vt:lpwstr/>
      </vt:variant>
      <vt:variant>
        <vt:i4>7340109</vt:i4>
      </vt:variant>
      <vt:variant>
        <vt:i4>7570</vt:i4>
      </vt:variant>
      <vt:variant>
        <vt:i4>1025</vt:i4>
      </vt:variant>
      <vt:variant>
        <vt:i4>1</vt:i4>
      </vt:variant>
      <vt:variant>
        <vt:lpwstr>A:\socrates.JPG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