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A87" w:rsidRDefault="00382ACA">
      <w:pPr>
        <w:jc w:val="center"/>
        <w:rPr>
          <w:b/>
        </w:rPr>
      </w:pPr>
      <w:bookmarkStart w:id="0" w:name="_GoBack"/>
      <w:bookmarkEnd w:id="0"/>
      <w:r>
        <w:rPr>
          <w:b/>
        </w:rPr>
        <w:t>HELENIZEM</w:t>
      </w:r>
    </w:p>
    <w:p w:rsidR="00E91A87" w:rsidRDefault="00E91A87"/>
    <w:p w:rsidR="00E91A87" w:rsidRDefault="00382ACA">
      <w:pPr>
        <w:numPr>
          <w:ilvl w:val="0"/>
          <w:numId w:val="1"/>
        </w:numPr>
        <w:tabs>
          <w:tab w:val="left" w:pos="720"/>
        </w:tabs>
      </w:pPr>
      <w:r>
        <w:t xml:space="preserve">Je časovno obdobje od leta </w:t>
      </w:r>
      <w:r>
        <w:rPr>
          <w:b/>
        </w:rPr>
        <w:t>323 do 31</w:t>
      </w:r>
      <w:r>
        <w:t xml:space="preserve"> pr. Kr. Čas, ko se </w:t>
      </w:r>
      <w:r>
        <w:rPr>
          <w:u w:val="single"/>
        </w:rPr>
        <w:t>širi rimska kultura</w:t>
      </w:r>
      <w:r>
        <w:t>, latinščina, rimski vplivi.</w:t>
      </w:r>
    </w:p>
    <w:p w:rsidR="00E91A87" w:rsidRDefault="00382ACA">
      <w:pPr>
        <w:numPr>
          <w:ilvl w:val="0"/>
          <w:numId w:val="1"/>
        </w:numPr>
        <w:tabs>
          <w:tab w:val="left" w:pos="720"/>
        </w:tabs>
      </w:pPr>
      <w:r>
        <w:rPr>
          <w:u w:val="single"/>
        </w:rPr>
        <w:t>V tem času filozofija ni izvirna, vsi filozofi se vračajo k Aristotlu in Platonu</w:t>
      </w:r>
      <w:r>
        <w:t>.</w:t>
      </w:r>
    </w:p>
    <w:p w:rsidR="00E91A87" w:rsidRDefault="00382ACA">
      <w:pPr>
        <w:numPr>
          <w:ilvl w:val="0"/>
          <w:numId w:val="1"/>
        </w:numPr>
        <w:tabs>
          <w:tab w:val="left" w:pos="720"/>
        </w:tabs>
      </w:pPr>
      <w:r>
        <w:rPr>
          <w:b/>
        </w:rPr>
        <w:t>SINKRETIZEM:</w:t>
      </w:r>
      <w:r>
        <w:t xml:space="preserve"> </w:t>
      </w:r>
      <w:r>
        <w:rPr>
          <w:u w:val="single"/>
        </w:rPr>
        <w:t>mešanje ver</w:t>
      </w:r>
      <w:r>
        <w:t>, ker se prostor Aten razširi na sredozemski prostor, sr. Azijo, čutijo se vplivi.</w:t>
      </w:r>
    </w:p>
    <w:p w:rsidR="00E91A87" w:rsidRDefault="00382ACA">
      <w:pPr>
        <w:numPr>
          <w:ilvl w:val="0"/>
          <w:numId w:val="1"/>
        </w:numPr>
        <w:tabs>
          <w:tab w:val="left" w:pos="720"/>
        </w:tabs>
      </w:pPr>
      <w:r>
        <w:rPr>
          <w:u w:val="single"/>
        </w:rPr>
        <w:t>Center dogajanja se iz Aten prenese v Aleksandrijo</w:t>
      </w:r>
      <w:r>
        <w:t xml:space="preserve"> (=center znanosti).</w:t>
      </w:r>
    </w:p>
    <w:p w:rsidR="00E91A87" w:rsidRDefault="00382ACA">
      <w:pPr>
        <w:numPr>
          <w:ilvl w:val="0"/>
          <w:numId w:val="1"/>
        </w:numPr>
        <w:tabs>
          <w:tab w:val="left" w:pos="720"/>
        </w:tabs>
      </w:pPr>
      <w:r>
        <w:t xml:space="preserve">3 šole: </w:t>
      </w:r>
      <w:r>
        <w:rPr>
          <w:b/>
        </w:rPr>
        <w:t>epikurejstvo, stoicizem, skepticizen</w:t>
      </w:r>
      <w:r>
        <w:t>,</w:t>
      </w:r>
    </w:p>
    <w:p w:rsidR="00E91A87" w:rsidRDefault="00382ACA">
      <w:pPr>
        <w:numPr>
          <w:ilvl w:val="0"/>
          <w:numId w:val="1"/>
        </w:numPr>
        <w:tabs>
          <w:tab w:val="left" w:pos="720"/>
        </w:tabs>
      </w:pPr>
      <w:r>
        <w:t xml:space="preserve">4. šola: </w:t>
      </w:r>
      <w:r>
        <w:rPr>
          <w:b/>
        </w:rPr>
        <w:t xml:space="preserve">kiniki </w:t>
      </w:r>
      <w:r>
        <w:t xml:space="preserve">– na čelu </w:t>
      </w:r>
      <w:r>
        <w:rPr>
          <w:u w:val="single"/>
        </w:rPr>
        <w:t>Diogen, zagovarjajo asketsko obliko življenja</w:t>
      </w:r>
      <w:r>
        <w:t>.</w:t>
      </w:r>
    </w:p>
    <w:p w:rsidR="00E91A87" w:rsidRDefault="00382ACA">
      <w:pPr>
        <w:numPr>
          <w:ilvl w:val="0"/>
          <w:numId w:val="1"/>
        </w:numPr>
        <w:tabs>
          <w:tab w:val="left" w:pos="720"/>
        </w:tabs>
      </w:pPr>
      <w:r>
        <w:t>Skeptiki dvomijo v vse.</w:t>
      </w:r>
    </w:p>
    <w:p w:rsidR="00E91A87" w:rsidRDefault="00382ACA">
      <w:pPr>
        <w:numPr>
          <w:ilvl w:val="0"/>
          <w:numId w:val="1"/>
        </w:numPr>
        <w:tabs>
          <w:tab w:val="left" w:pos="720"/>
        </w:tabs>
      </w:pPr>
      <w:r>
        <w:t>Epikurjev vrt – njegova šola.</w:t>
      </w:r>
    </w:p>
    <w:p w:rsidR="00E91A87" w:rsidRDefault="00382ACA">
      <w:pPr>
        <w:numPr>
          <w:ilvl w:val="0"/>
          <w:numId w:val="1"/>
        </w:numPr>
        <w:tabs>
          <w:tab w:val="left" w:pos="720"/>
        </w:tabs>
      </w:pPr>
      <w:r>
        <w:t>Bogovi so, a ne kažejo zanimanja za človeka.</w:t>
      </w:r>
    </w:p>
    <w:p w:rsidR="00E91A87" w:rsidRDefault="00382ACA">
      <w:pPr>
        <w:numPr>
          <w:ilvl w:val="0"/>
          <w:numId w:val="1"/>
        </w:numPr>
        <w:tabs>
          <w:tab w:val="left" w:pos="720"/>
        </w:tabs>
      </w:pPr>
      <w:r>
        <w:t>Ugodje: prijateljstvo, znanje (ugodje iz znanja).</w:t>
      </w:r>
    </w:p>
    <w:p w:rsidR="00E91A87" w:rsidRDefault="00382ACA">
      <w:pPr>
        <w:numPr>
          <w:ilvl w:val="0"/>
          <w:numId w:val="1"/>
        </w:numPr>
        <w:tabs>
          <w:tab w:val="left" w:pos="720"/>
        </w:tabs>
      </w:pPr>
      <w:r>
        <w:t>Zmernost</w:t>
      </w:r>
    </w:p>
    <w:p w:rsidR="00E91A87" w:rsidRDefault="00E91A87"/>
    <w:p w:rsidR="00E91A87" w:rsidRDefault="00382ACA">
      <w:pPr>
        <w:jc w:val="center"/>
        <w:rPr>
          <w:b/>
        </w:rPr>
      </w:pPr>
      <w:r>
        <w:rPr>
          <w:b/>
        </w:rPr>
        <w:t>Epikurjeva ugodja</w:t>
      </w:r>
    </w:p>
    <w:p w:rsidR="00E91A87" w:rsidRDefault="00E91A87"/>
    <w:p w:rsidR="00E91A87" w:rsidRDefault="00382ACA">
      <w:pPr>
        <w:numPr>
          <w:ilvl w:val="0"/>
          <w:numId w:val="1"/>
        </w:numPr>
        <w:tabs>
          <w:tab w:val="left" w:pos="720"/>
        </w:tabs>
      </w:pPr>
      <w:r>
        <w:t xml:space="preserve">Je antični zagovornik </w:t>
      </w:r>
      <w:r>
        <w:rPr>
          <w:b/>
        </w:rPr>
        <w:t>hedonizma</w:t>
      </w:r>
      <w:r>
        <w:t xml:space="preserve"> (= </w:t>
      </w:r>
      <w:r>
        <w:rPr>
          <w:u w:val="single"/>
        </w:rPr>
        <w:t>teorija mtivacije, po kateri je motiv vseh dejanj ugodje</w:t>
      </w:r>
      <w:r>
        <w:t>).</w:t>
      </w:r>
    </w:p>
    <w:p w:rsidR="00E91A87" w:rsidRDefault="00382ACA">
      <w:pPr>
        <w:numPr>
          <w:ilvl w:val="0"/>
          <w:numId w:val="1"/>
        </w:numPr>
        <w:tabs>
          <w:tab w:val="left" w:pos="720"/>
        </w:tabs>
      </w:pPr>
      <w:r>
        <w:t xml:space="preserve">Po Epikuru je ugodje </w:t>
      </w:r>
      <w:r>
        <w:rPr>
          <w:u w:val="single"/>
        </w:rPr>
        <w:t>edini razlog, zaradi katerega bi se morali lotiti kakega dejanja</w:t>
      </w:r>
      <w:r>
        <w:t xml:space="preserve">, in </w:t>
      </w:r>
      <w:r>
        <w:rPr>
          <w:u w:val="single"/>
        </w:rPr>
        <w:t>bolečina/trpljenje</w:t>
      </w:r>
      <w:r>
        <w:t xml:space="preserve">, ki jo </w:t>
      </w:r>
      <w:r>
        <w:rPr>
          <w:u w:val="single"/>
        </w:rPr>
        <w:t>povzroča dejanje, edino, zaradi česar bi slednjega smeli zavrniti</w:t>
      </w:r>
      <w:r>
        <w:t>.</w:t>
      </w:r>
    </w:p>
    <w:p w:rsidR="00E91A87" w:rsidRDefault="00E91A87">
      <w:pPr>
        <w:ind w:left="360"/>
      </w:pPr>
    </w:p>
    <w:p w:rsidR="00E91A87" w:rsidRDefault="00E91A87">
      <w:pPr>
        <w:ind w:left="360"/>
      </w:pPr>
    </w:p>
    <w:p w:rsidR="00E91A87" w:rsidRDefault="00382ACA">
      <w:pPr>
        <w:numPr>
          <w:ilvl w:val="0"/>
          <w:numId w:val="1"/>
        </w:numPr>
        <w:tabs>
          <w:tab w:val="left" w:pos="720"/>
        </w:tabs>
        <w:rPr>
          <w:b/>
        </w:rPr>
      </w:pPr>
      <w:r>
        <w:rPr>
          <w:b/>
        </w:rPr>
        <w:t>Vrste ugodja:</w:t>
      </w:r>
    </w:p>
    <w:p w:rsidR="00E91A87" w:rsidRDefault="00382ACA">
      <w:pPr>
        <w:numPr>
          <w:ilvl w:val="1"/>
          <w:numId w:val="1"/>
        </w:numPr>
        <w:tabs>
          <w:tab w:val="left" w:pos="1440"/>
        </w:tabs>
      </w:pPr>
      <w:r>
        <w:rPr>
          <w:b/>
        </w:rPr>
        <w:t>Naravno poželenje: nujno</w:t>
      </w:r>
      <w:r>
        <w:t xml:space="preserve"> (po hrani, zraku, vodi, spanju) in </w:t>
      </w:r>
      <w:r>
        <w:rPr>
          <w:b/>
        </w:rPr>
        <w:t>nenujno</w:t>
      </w:r>
      <w:r>
        <w:t xml:space="preserve"> (seksualno ugodje).</w:t>
      </w:r>
    </w:p>
    <w:p w:rsidR="00E91A87" w:rsidRDefault="00382ACA">
      <w:pPr>
        <w:numPr>
          <w:ilvl w:val="1"/>
          <w:numId w:val="1"/>
        </w:numPr>
        <w:tabs>
          <w:tab w:val="left" w:pos="1440"/>
        </w:tabs>
      </w:pPr>
      <w:r>
        <w:rPr>
          <w:b/>
        </w:rPr>
        <w:t>Ničevo poželenje</w:t>
      </w:r>
      <w:r>
        <w:t xml:space="preserve"> (po denarju, slavi, materialnih stvarek, alkoholu, mamilih … ko zadostiš, želiš še več).</w:t>
      </w:r>
    </w:p>
    <w:p w:rsidR="00E91A87" w:rsidRDefault="00382ACA">
      <w:pPr>
        <w:numPr>
          <w:ilvl w:val="0"/>
          <w:numId w:val="1"/>
        </w:numPr>
        <w:tabs>
          <w:tab w:val="left" w:pos="720"/>
        </w:tabs>
        <w:rPr>
          <w:u w:val="single"/>
        </w:rPr>
      </w:pPr>
      <w:r>
        <w:rPr>
          <w:u w:val="single"/>
        </w:rPr>
        <w:t>Naravno poželenje moramo zadovoljiti in lahko ga je zadovoljiti.</w:t>
      </w:r>
    </w:p>
    <w:p w:rsidR="00E91A87" w:rsidRDefault="00382ACA">
      <w:pPr>
        <w:numPr>
          <w:ilvl w:val="0"/>
          <w:numId w:val="1"/>
        </w:numPr>
        <w:tabs>
          <w:tab w:val="left" w:pos="720"/>
        </w:tabs>
      </w:pPr>
      <w:r>
        <w:t>Krščanstvo je na epikurejce gledalo kot na ljudi, ki preveč uživajo, želijo živeti.</w:t>
      </w:r>
    </w:p>
    <w:p w:rsidR="00E91A87" w:rsidRDefault="00382ACA">
      <w:pPr>
        <w:numPr>
          <w:ilvl w:val="0"/>
          <w:numId w:val="1"/>
        </w:numPr>
        <w:tabs>
          <w:tab w:val="left" w:pos="720"/>
        </w:tabs>
      </w:pPr>
      <w:r>
        <w:rPr>
          <w:b/>
        </w:rPr>
        <w:t>Epikur je prispeval večino tradicionalnih vrednot</w:t>
      </w:r>
      <w:r>
        <w:t xml:space="preserve">. Zagovarjal je </w:t>
      </w:r>
      <w:r>
        <w:rPr>
          <w:u w:val="single"/>
        </w:rPr>
        <w:t>prizadevanje po</w:t>
      </w:r>
      <w:r>
        <w:t>:</w:t>
      </w:r>
    </w:p>
    <w:p w:rsidR="00E91A87" w:rsidRDefault="00382ACA">
      <w:pPr>
        <w:ind w:left="708"/>
      </w:pPr>
      <w:r>
        <w:rPr>
          <w:u w:val="single"/>
        </w:rPr>
        <w:t>Lepem, preudarnosti, časti, pravičnosti, pogumu, poštenju</w:t>
      </w:r>
      <w:r>
        <w:t xml:space="preserve"> (ker je verjel, da njihova posest prinaša več ugodja kot bolečine).</w:t>
      </w:r>
    </w:p>
    <w:p w:rsidR="00E91A87" w:rsidRDefault="00382ACA">
      <w:pPr>
        <w:numPr>
          <w:ilvl w:val="0"/>
          <w:numId w:val="1"/>
        </w:numPr>
        <w:tabs>
          <w:tab w:val="left" w:pos="720"/>
        </w:tabs>
      </w:pPr>
      <w:r>
        <w:t>Zavračanje teh vrednot bi pomenilo izstopanje, izolacijo …</w:t>
      </w:r>
    </w:p>
    <w:p w:rsidR="00E91A87" w:rsidRDefault="00382ACA">
      <w:pPr>
        <w:numPr>
          <w:ilvl w:val="0"/>
          <w:numId w:val="1"/>
        </w:numPr>
        <w:tabs>
          <w:tab w:val="left" w:pos="720"/>
        </w:tabs>
        <w:rPr>
          <w:u w:val="single"/>
        </w:rPr>
      </w:pPr>
      <w:r>
        <w:rPr>
          <w:u w:val="single"/>
        </w:rPr>
        <w:t>Če težiš h ugodju, je potem druga stran življenja bolečina oz. trpljenje.</w:t>
      </w:r>
    </w:p>
    <w:p w:rsidR="00E91A87" w:rsidRDefault="00382ACA">
      <w:pPr>
        <w:numPr>
          <w:ilvl w:val="0"/>
          <w:numId w:val="1"/>
        </w:numPr>
        <w:tabs>
          <w:tab w:val="left" w:pos="720"/>
        </w:tabs>
      </w:pPr>
      <w:r>
        <w:rPr>
          <w:b/>
        </w:rPr>
        <w:t>Freud: Onstran načela ugodja:</w:t>
      </w:r>
      <w:r>
        <w:t xml:space="preserve"> npr. življenje odvisnikov (ko doza pade – bolečina, trpljenje).</w:t>
      </w:r>
    </w:p>
    <w:p w:rsidR="00E91A87" w:rsidRDefault="00382ACA">
      <w:pPr>
        <w:numPr>
          <w:ilvl w:val="0"/>
          <w:numId w:val="1"/>
        </w:numPr>
        <w:tabs>
          <w:tab w:val="left" w:pos="720"/>
        </w:tabs>
        <w:rPr>
          <w:u w:val="single"/>
        </w:rPr>
      </w:pPr>
      <w:r>
        <w:rPr>
          <w:b/>
        </w:rPr>
        <w:t>Tanatos je smrtni nagon</w:t>
      </w:r>
      <w:r>
        <w:t xml:space="preserve">. </w:t>
      </w:r>
      <w:r>
        <w:rPr>
          <w:u w:val="single"/>
        </w:rPr>
        <w:t>Ugodje je odsotnost bolečine, če pa ni ugodja, je bolečina, človek začne razmišljati o smrtnem nagonu.</w:t>
      </w:r>
    </w:p>
    <w:p w:rsidR="00E91A87" w:rsidRDefault="00382ACA">
      <w:pPr>
        <w:numPr>
          <w:ilvl w:val="0"/>
          <w:numId w:val="1"/>
        </w:numPr>
        <w:tabs>
          <w:tab w:val="left" w:pos="720"/>
        </w:tabs>
      </w:pPr>
      <w:r>
        <w:rPr>
          <w:b/>
        </w:rPr>
        <w:t xml:space="preserve">Epikurjeci: </w:t>
      </w:r>
      <w:r>
        <w:t xml:space="preserve">»Kjer je smrt, tam nas ni. Tam, kjer smo mi, tam ni smrti.« </w:t>
      </w:r>
      <w:r>
        <w:rPr>
          <w:rFonts w:ascii="Wingdings" w:hAnsi="Wingdings"/>
        </w:rPr>
        <w:t></w:t>
      </w:r>
      <w:r>
        <w:t xml:space="preserve"> </w:t>
      </w:r>
      <w:r>
        <w:rPr>
          <w:u w:val="single"/>
        </w:rPr>
        <w:t>ne sme te biti strah smrti</w:t>
      </w:r>
      <w:r>
        <w:t xml:space="preserve"> (je stanje brez občutkov, brezčutno območje).</w:t>
      </w:r>
    </w:p>
    <w:p w:rsidR="00E91A87" w:rsidRDefault="00E91A87"/>
    <w:p w:rsidR="00E91A87" w:rsidRDefault="00382ACA">
      <w:pPr>
        <w:jc w:val="center"/>
        <w:rPr>
          <w:b/>
        </w:rPr>
      </w:pPr>
      <w:r>
        <w:rPr>
          <w:b/>
        </w:rPr>
        <w:t>Stoicizem</w:t>
      </w:r>
    </w:p>
    <w:p w:rsidR="00E91A87" w:rsidRDefault="00E91A87"/>
    <w:p w:rsidR="00E91A87" w:rsidRDefault="00382ACA">
      <w:pPr>
        <w:numPr>
          <w:ilvl w:val="0"/>
          <w:numId w:val="1"/>
        </w:numPr>
        <w:tabs>
          <w:tab w:val="left" w:pos="720"/>
        </w:tabs>
      </w:pPr>
      <w:r>
        <w:t>Stoa: stebrišče. Stebri so pobarvani, popisani.</w:t>
      </w:r>
    </w:p>
    <w:p w:rsidR="00E91A87" w:rsidRDefault="00382ACA">
      <w:pPr>
        <w:numPr>
          <w:ilvl w:val="0"/>
          <w:numId w:val="1"/>
        </w:numPr>
        <w:tabs>
          <w:tab w:val="left" w:pos="720"/>
        </w:tabs>
        <w:rPr>
          <w:b/>
        </w:rPr>
      </w:pPr>
      <w:r>
        <w:rPr>
          <w:b/>
        </w:rPr>
        <w:t>Stoiki so ena od najvidnejših, popularnih šol v času antike. Ustanovitelj Zenon.</w:t>
      </w:r>
    </w:p>
    <w:p w:rsidR="00E91A87" w:rsidRDefault="00382ACA">
      <w:pPr>
        <w:numPr>
          <w:ilvl w:val="0"/>
          <w:numId w:val="1"/>
        </w:numPr>
        <w:tabs>
          <w:tab w:val="left" w:pos="720"/>
        </w:tabs>
        <w:rPr>
          <w:b/>
        </w:rPr>
      </w:pPr>
      <w:r>
        <w:rPr>
          <w:b/>
        </w:rPr>
        <w:t xml:space="preserve">Bistvo filozofije je, da se vdaš v usodo. </w:t>
      </w:r>
    </w:p>
    <w:p w:rsidR="00E91A87" w:rsidRDefault="00382ACA">
      <w:pPr>
        <w:numPr>
          <w:ilvl w:val="0"/>
          <w:numId w:val="1"/>
        </w:numPr>
        <w:tabs>
          <w:tab w:val="left" w:pos="720"/>
        </w:tabs>
      </w:pPr>
      <w:r>
        <w:rPr>
          <w:u w:val="single"/>
        </w:rPr>
        <w:t>V dani situaciji poiščeš najboljši možni način življenja.</w:t>
      </w:r>
      <w:r>
        <w:t xml:space="preserve"> Npr. šola: moraš hoditi, ti je nekako usojena, se kaj naučiš, moraš pa znati tudi uživati.</w:t>
      </w:r>
    </w:p>
    <w:p w:rsidR="00E91A87" w:rsidRDefault="00382ACA">
      <w:pPr>
        <w:numPr>
          <w:ilvl w:val="0"/>
          <w:numId w:val="1"/>
        </w:numPr>
        <w:tabs>
          <w:tab w:val="left" w:pos="720"/>
        </w:tabs>
      </w:pPr>
      <w:r>
        <w:t xml:space="preserve">Po stoikih so </w:t>
      </w:r>
      <w:r>
        <w:rPr>
          <w:u w:val="single"/>
        </w:rPr>
        <w:t>tudi sužnji lahko svobodni</w:t>
      </w:r>
      <w:r>
        <w:t>.</w:t>
      </w:r>
    </w:p>
    <w:p w:rsidR="00E91A87" w:rsidRDefault="00382ACA">
      <w:pPr>
        <w:numPr>
          <w:ilvl w:val="0"/>
          <w:numId w:val="1"/>
        </w:numPr>
        <w:tabs>
          <w:tab w:val="left" w:pos="720"/>
        </w:tabs>
      </w:pPr>
      <w:r>
        <w:t>»Ne poskušaj dobiti kar si želiš, raje si želi tisto, kar si dobil.«</w:t>
      </w:r>
    </w:p>
    <w:p w:rsidR="00E91A87" w:rsidRDefault="00382ACA">
      <w:pPr>
        <w:numPr>
          <w:ilvl w:val="0"/>
          <w:numId w:val="1"/>
        </w:numPr>
        <w:tabs>
          <w:tab w:val="left" w:pos="720"/>
        </w:tabs>
      </w:pPr>
      <w:r>
        <w:rPr>
          <w:b/>
        </w:rPr>
        <w:lastRenderedPageBreak/>
        <w:t xml:space="preserve">PANTEIZEM: </w:t>
      </w:r>
      <w:r>
        <w:rPr>
          <w:u w:val="single"/>
        </w:rPr>
        <w:t>podlaga svetu je bog</w:t>
      </w:r>
      <w:r>
        <w:t xml:space="preserve">. Vse je bog in bog je v svetu. </w:t>
      </w:r>
      <w:r>
        <w:rPr>
          <w:rFonts w:ascii="Wingdings" w:hAnsi="Wingdings"/>
        </w:rPr>
        <w:t></w:t>
      </w:r>
      <w:r>
        <w:t xml:space="preserve"> </w:t>
      </w:r>
      <w:r>
        <w:rPr>
          <w:b/>
        </w:rPr>
        <w:t>Svet je smotrno urejen, velja nek red, vse je determinirano</w:t>
      </w:r>
      <w:r>
        <w:t xml:space="preserve"> (vnaprej določeno).</w:t>
      </w:r>
    </w:p>
    <w:p w:rsidR="00E91A87" w:rsidRDefault="00382ACA">
      <w:pPr>
        <w:numPr>
          <w:ilvl w:val="0"/>
          <w:numId w:val="1"/>
        </w:numPr>
        <w:tabs>
          <w:tab w:val="left" w:pos="720"/>
        </w:tabs>
      </w:pPr>
      <w:r>
        <w:rPr>
          <w:b/>
        </w:rPr>
        <w:t>Podlaga krščanstvu</w:t>
      </w:r>
      <w:r>
        <w:t xml:space="preserve"> </w:t>
      </w:r>
      <w:r>
        <w:rPr>
          <w:rFonts w:ascii="Wingdings" w:hAnsi="Wingdings"/>
        </w:rPr>
        <w:t></w:t>
      </w:r>
      <w:r>
        <w:t xml:space="preserve"> </w:t>
      </w:r>
      <w:r>
        <w:rPr>
          <w:u w:val="single"/>
        </w:rPr>
        <w:t>moraš oz. naj bi prenašal usodo, trpljenje</w:t>
      </w:r>
      <w:r>
        <w:t>.</w:t>
      </w:r>
    </w:p>
    <w:p w:rsidR="00E91A87" w:rsidRDefault="00382ACA">
      <w:pPr>
        <w:numPr>
          <w:ilvl w:val="0"/>
          <w:numId w:val="1"/>
        </w:numPr>
        <w:tabs>
          <w:tab w:val="left" w:pos="720"/>
        </w:tabs>
      </w:pPr>
      <w:r>
        <w:rPr>
          <w:b/>
        </w:rPr>
        <w:t>Predhodnik humanizma</w:t>
      </w:r>
      <w:r>
        <w:t xml:space="preserve"> (center dogajanja je človek).</w:t>
      </w:r>
    </w:p>
    <w:p w:rsidR="00E91A87" w:rsidRDefault="00382ACA">
      <w:pPr>
        <w:numPr>
          <w:ilvl w:val="0"/>
          <w:numId w:val="1"/>
        </w:numPr>
        <w:tabs>
          <w:tab w:val="left" w:pos="720"/>
        </w:tabs>
      </w:pPr>
      <w:r>
        <w:t xml:space="preserve">Človek je </w:t>
      </w:r>
      <w:r>
        <w:rPr>
          <w:b/>
        </w:rPr>
        <w:t>kozmopolit</w:t>
      </w:r>
      <w:r>
        <w:t xml:space="preserve"> (ves svet je naša domovina), </w:t>
      </w:r>
      <w:r>
        <w:rPr>
          <w:b/>
        </w:rPr>
        <w:t>mikrokozmos</w:t>
      </w:r>
      <w:r>
        <w:t xml:space="preserve"> (v vsakem človeku je svet v malem).</w:t>
      </w:r>
    </w:p>
    <w:p w:rsidR="00E91A87" w:rsidRDefault="00E91A87"/>
    <w:p w:rsidR="00E91A87" w:rsidRDefault="00382ACA">
      <w:pPr>
        <w:jc w:val="center"/>
        <w:rPr>
          <w:b/>
        </w:rPr>
      </w:pPr>
      <w:r>
        <w:rPr>
          <w:b/>
        </w:rPr>
        <w:t>Skepticizem</w:t>
      </w:r>
    </w:p>
    <w:p w:rsidR="00E91A87" w:rsidRDefault="00E91A87"/>
    <w:p w:rsidR="00E91A87" w:rsidRDefault="00382ACA">
      <w:pPr>
        <w:numPr>
          <w:ilvl w:val="0"/>
          <w:numId w:val="1"/>
        </w:numPr>
        <w:tabs>
          <w:tab w:val="left" w:pos="720"/>
        </w:tabs>
        <w:rPr>
          <w:b/>
        </w:rPr>
      </w:pPr>
      <w:r>
        <w:rPr>
          <w:b/>
        </w:rPr>
        <w:t>Filozofska šola, ki pravi, da ni mogoče priti do nekega gotovega spoznanja.</w:t>
      </w:r>
    </w:p>
    <w:p w:rsidR="00E91A87" w:rsidRDefault="00382ACA">
      <w:pPr>
        <w:numPr>
          <w:ilvl w:val="0"/>
          <w:numId w:val="1"/>
        </w:numPr>
        <w:tabs>
          <w:tab w:val="left" w:pos="720"/>
        </w:tabs>
      </w:pPr>
      <w:r>
        <w:t>gr. skepsa = premišljevanje (o resnici)</w:t>
      </w:r>
    </w:p>
    <w:p w:rsidR="00E91A87" w:rsidRDefault="00382ACA">
      <w:pPr>
        <w:numPr>
          <w:ilvl w:val="0"/>
          <w:numId w:val="1"/>
        </w:numPr>
        <w:tabs>
          <w:tab w:val="left" w:pos="720"/>
        </w:tabs>
        <w:rPr>
          <w:b/>
        </w:rPr>
      </w:pPr>
      <w:r>
        <w:rPr>
          <w:b/>
        </w:rPr>
        <w:t>Začetnik: Piron</w:t>
      </w:r>
      <w:r>
        <w:t xml:space="preserve"> (</w:t>
      </w:r>
      <w:r>
        <w:rPr>
          <w:u w:val="single"/>
        </w:rPr>
        <w:t>vojak, ki potuje in skozi svoje izkušnje ugotavlja, da obstaja nek večni dvom)</w:t>
      </w:r>
      <w:r>
        <w:t xml:space="preserve">. </w:t>
      </w:r>
      <w:r>
        <w:rPr>
          <w:rFonts w:ascii="Wingdings" w:hAnsi="Wingdings"/>
        </w:rPr>
        <w:t></w:t>
      </w:r>
      <w:r>
        <w:t xml:space="preserve"> </w:t>
      </w:r>
      <w:r>
        <w:rPr>
          <w:b/>
        </w:rPr>
        <w:t>strogi skepticizem</w:t>
      </w:r>
    </w:p>
    <w:p w:rsidR="00E91A87" w:rsidRDefault="00382ACA">
      <w:pPr>
        <w:numPr>
          <w:ilvl w:val="1"/>
          <w:numId w:val="1"/>
        </w:numPr>
        <w:tabs>
          <w:tab w:val="left" w:pos="1440"/>
        </w:tabs>
      </w:pPr>
      <w:r>
        <w:t xml:space="preserve">Njegovo mnenje: »Vzdržati se vsake sodbe.« </w:t>
      </w:r>
      <w:r>
        <w:rPr>
          <w:rFonts w:ascii="Wingdings" w:hAnsi="Wingdings"/>
        </w:rPr>
        <w:t></w:t>
      </w:r>
      <w:r>
        <w:t xml:space="preserve"> tako dosežemo nek notranji mir in dosežemo ATARAXIA.</w:t>
      </w:r>
    </w:p>
    <w:p w:rsidR="00E91A87" w:rsidRDefault="00382ACA">
      <w:pPr>
        <w:numPr>
          <w:ilvl w:val="1"/>
          <w:numId w:val="1"/>
        </w:numPr>
        <w:tabs>
          <w:tab w:val="left" w:pos="1440"/>
        </w:tabs>
        <w:rPr>
          <w:u w:val="single"/>
        </w:rPr>
      </w:pPr>
      <w:r>
        <w:rPr>
          <w:u w:val="single"/>
        </w:rPr>
        <w:t>Pravi, naj se nikoli ne opredeljujemo.</w:t>
      </w:r>
    </w:p>
    <w:p w:rsidR="00E91A87" w:rsidRDefault="00382ACA">
      <w:pPr>
        <w:numPr>
          <w:ilvl w:val="0"/>
          <w:numId w:val="1"/>
        </w:numPr>
        <w:tabs>
          <w:tab w:val="left" w:pos="720"/>
        </w:tabs>
      </w:pPr>
      <w:r>
        <w:rPr>
          <w:u w:val="single"/>
        </w:rPr>
        <w:t>Nasprotniki skeptikov</w:t>
      </w:r>
      <w:r>
        <w:t xml:space="preserve"> so </w:t>
      </w:r>
      <w:r>
        <w:rPr>
          <w:b/>
        </w:rPr>
        <w:t xml:space="preserve">dogmatiki </w:t>
      </w:r>
      <w:r>
        <w:t>(</w:t>
      </w:r>
      <w:r>
        <w:rPr>
          <w:b/>
        </w:rPr>
        <w:t>dogma</w:t>
      </w:r>
      <w:r>
        <w:t xml:space="preserve"> je </w:t>
      </w:r>
      <w:r>
        <w:rPr>
          <w:u w:val="single"/>
        </w:rPr>
        <w:t>resnica, na nepreverjenih temeljih, ji slepo verjamemo</w:t>
      </w:r>
      <w:r>
        <w:t>).</w:t>
      </w:r>
    </w:p>
    <w:p w:rsidR="00E91A87" w:rsidRDefault="00382ACA">
      <w:pPr>
        <w:numPr>
          <w:ilvl w:val="0"/>
          <w:numId w:val="1"/>
        </w:numPr>
        <w:tabs>
          <w:tab w:val="left" w:pos="720"/>
        </w:tabs>
      </w:pPr>
      <w:r>
        <w:rPr>
          <w:b/>
        </w:rPr>
        <w:t>Knjiga Pironski osnutki</w:t>
      </w:r>
      <w:r>
        <w:t xml:space="preserve">; </w:t>
      </w:r>
      <w:r>
        <w:rPr>
          <w:u w:val="single"/>
        </w:rPr>
        <w:t>10 dokazov, ki preprečujejo ljudi, da so skeptiki</w:t>
      </w:r>
      <w:r>
        <w:t xml:space="preserve">. </w:t>
      </w:r>
    </w:p>
    <w:sectPr w:rsidR="00E91A87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2ACA"/>
    <w:rsid w:val="000B2169"/>
    <w:rsid w:val="00382ACA"/>
    <w:rsid w:val="00E9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2019-04-23T08:43:00Z</dcterms:created>
  <dcterms:modified xsi:type="dcterms:W3CDTF">2019-04-23T08:43:00Z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