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B3" w:rsidRDefault="004E4DB3" w:rsidP="008701EC">
      <w:pPr>
        <w:jc w:val="center"/>
        <w:rPr>
          <w:sz w:val="40"/>
        </w:rPr>
      </w:pPr>
      <w:bookmarkStart w:id="0" w:name="_GoBack"/>
      <w:bookmarkEnd w:id="0"/>
      <w:r w:rsidRPr="008701EC">
        <w:rPr>
          <w:sz w:val="40"/>
        </w:rPr>
        <w:t>Magnetni materiali in njihove lastnosti:</w:t>
      </w:r>
    </w:p>
    <w:p w:rsidR="008701EC" w:rsidRPr="008701EC" w:rsidRDefault="008701EC" w:rsidP="008701EC">
      <w:pPr>
        <w:jc w:val="center"/>
        <w:rPr>
          <w:sz w:val="24"/>
        </w:rPr>
      </w:pPr>
    </w:p>
    <w:p w:rsidR="004E4DB3" w:rsidRPr="008701EC" w:rsidRDefault="004E4DB3">
      <w:pPr>
        <w:rPr>
          <w:sz w:val="24"/>
        </w:rPr>
      </w:pPr>
      <w:r w:rsidRPr="008701EC">
        <w:rPr>
          <w:sz w:val="24"/>
        </w:rPr>
        <w:t>Če opazujemo različne snovi v magnetnem polju, lahko pri vsaki ugotovimo magnetne lastnosti. Glede na magnetne lastnosti jih delimo v osnovne skupine:</w:t>
      </w:r>
    </w:p>
    <w:p w:rsidR="004E4DB3" w:rsidRPr="008701EC" w:rsidRDefault="004E4DB3" w:rsidP="004E4DB3">
      <w:pPr>
        <w:pStyle w:val="ListParagraph"/>
        <w:numPr>
          <w:ilvl w:val="0"/>
          <w:numId w:val="1"/>
        </w:numPr>
        <w:rPr>
          <w:sz w:val="24"/>
          <w:szCs w:val="24"/>
        </w:rPr>
      </w:pPr>
      <w:r w:rsidRPr="008701EC">
        <w:rPr>
          <w:sz w:val="24"/>
          <w:szCs w:val="24"/>
        </w:rPr>
        <w:t>Prva skupina:</w:t>
      </w:r>
    </w:p>
    <w:p w:rsidR="004E4DB3" w:rsidRPr="008701EC" w:rsidRDefault="004E4DB3" w:rsidP="004E4DB3">
      <w:pPr>
        <w:pStyle w:val="ListParagraph"/>
        <w:rPr>
          <w:sz w:val="24"/>
          <w:szCs w:val="24"/>
        </w:rPr>
      </w:pPr>
      <w:r w:rsidRPr="008701EC">
        <w:rPr>
          <w:sz w:val="24"/>
          <w:szCs w:val="24"/>
        </w:rPr>
        <w:t xml:space="preserve"> Materiali ki tako kot železo absorbirajo magnetni pretok tako, da doseže gostota magnetnega pretoka v snovi vrednosti, ki so lahko tudi nekaj stotisočkrat večje od magnetnega pretoka v zraku oz. v vakuumu. Te materiali zelo pogosto vsebujejo železo, zato jih imenujemo </w:t>
      </w:r>
      <w:r w:rsidRPr="008701EC">
        <w:rPr>
          <w:color w:val="FF0000"/>
          <w:sz w:val="24"/>
          <w:szCs w:val="24"/>
        </w:rPr>
        <w:t>FEROMAGNETIKI</w:t>
      </w:r>
      <w:r w:rsidRPr="008701EC">
        <w:rPr>
          <w:sz w:val="24"/>
          <w:szCs w:val="24"/>
        </w:rPr>
        <w:t>. Poleg železa in njegovih zlitin imajo takšne lastnosti tudi kobalt, nikelj, gadolinij in cela vrsta njihovih zlitin.</w:t>
      </w:r>
    </w:p>
    <w:p w:rsidR="004E4DB3" w:rsidRPr="008701EC" w:rsidRDefault="004E4DB3" w:rsidP="004E4DB3">
      <w:pPr>
        <w:pStyle w:val="ListParagraph"/>
        <w:numPr>
          <w:ilvl w:val="0"/>
          <w:numId w:val="1"/>
        </w:numPr>
        <w:rPr>
          <w:sz w:val="24"/>
          <w:szCs w:val="24"/>
        </w:rPr>
      </w:pPr>
      <w:r w:rsidRPr="008701EC">
        <w:rPr>
          <w:sz w:val="24"/>
          <w:szCs w:val="24"/>
        </w:rPr>
        <w:t xml:space="preserve">Pri mnogih drugih kovinah npr. platina, aluminij in mnogi plini, se gostota magnetnega pretoka v primerjavi z vakuumom in zrakom zelo malo poveča. To so </w:t>
      </w:r>
      <w:r w:rsidRPr="008701EC">
        <w:rPr>
          <w:color w:val="FF0000"/>
          <w:sz w:val="24"/>
          <w:szCs w:val="24"/>
        </w:rPr>
        <w:t>PARAMAGNETNI</w:t>
      </w:r>
      <w:r w:rsidRPr="008701EC">
        <w:rPr>
          <w:sz w:val="24"/>
          <w:szCs w:val="24"/>
        </w:rPr>
        <w:t xml:space="preserve"> materiali in jih uvrščamo v drugo skupino.</w:t>
      </w:r>
    </w:p>
    <w:p w:rsidR="008701EC" w:rsidRDefault="004E4DB3" w:rsidP="008701EC">
      <w:pPr>
        <w:pStyle w:val="ListParagraph"/>
        <w:numPr>
          <w:ilvl w:val="0"/>
          <w:numId w:val="1"/>
        </w:numPr>
        <w:rPr>
          <w:sz w:val="24"/>
          <w:szCs w:val="24"/>
        </w:rPr>
      </w:pPr>
      <w:r w:rsidRPr="008701EC">
        <w:rPr>
          <w:sz w:val="24"/>
          <w:szCs w:val="24"/>
        </w:rPr>
        <w:t xml:space="preserve">Tretja skupina pa so </w:t>
      </w:r>
      <w:r w:rsidRPr="008701EC">
        <w:rPr>
          <w:color w:val="FF0000"/>
          <w:sz w:val="24"/>
          <w:szCs w:val="24"/>
        </w:rPr>
        <w:t>DIAMAGNETNI</w:t>
      </w:r>
      <w:r w:rsidRPr="008701EC">
        <w:rPr>
          <w:sz w:val="24"/>
          <w:szCs w:val="24"/>
        </w:rPr>
        <w:t xml:space="preserve"> materiali</w:t>
      </w:r>
      <w:r w:rsidR="008701EC" w:rsidRPr="008701EC">
        <w:rPr>
          <w:sz w:val="24"/>
          <w:szCs w:val="24"/>
        </w:rPr>
        <w:t>, pri katerih je gostota magnetnega pretoka v notranjosti manjša od zunanje gostote magnetnega toka</w:t>
      </w:r>
      <w:r w:rsidR="008701EC">
        <w:rPr>
          <w:sz w:val="24"/>
          <w:szCs w:val="24"/>
        </w:rPr>
        <w:t>.</w:t>
      </w:r>
    </w:p>
    <w:p w:rsidR="008701EC" w:rsidRDefault="008701EC" w:rsidP="008701EC">
      <w:pPr>
        <w:ind w:left="360"/>
        <w:rPr>
          <w:sz w:val="24"/>
          <w:szCs w:val="24"/>
        </w:rPr>
      </w:pPr>
      <w:r>
        <w:rPr>
          <w:sz w:val="24"/>
          <w:szCs w:val="24"/>
        </w:rPr>
        <w:t>Magnetne lastnosti snovi:</w:t>
      </w:r>
    </w:p>
    <w:p w:rsidR="008701EC" w:rsidRPr="008701EC" w:rsidRDefault="00B3627B" w:rsidP="00A523ED">
      <w:pPr>
        <w:rPr>
          <w:sz w:val="24"/>
          <w:szCs w:val="24"/>
        </w:rPr>
      </w:pPr>
      <w:r w:rsidRPr="00B3627B">
        <w:rPr>
          <w:sz w:val="24"/>
          <w:szCs w:val="24"/>
        </w:rPr>
        <w:t>Vsakdanje izkušnje nas prepričajo, da magneti delujejo s silo na železne predmete, za vse ostale snovi pa takšne sile ne opazimo. V resnici deluje magnetna sila na vse snovi, toda za veliko večino snovi je izredno šibka, zato je ne opazimo. Če se omejimo le na snovi, za katere je magnetna sila zelo šibka, potem lahko vse snovi razdelimo v dve veliki skupini. V prvi skupini so snovi, ki silijo v področje, kjer je magnetno polje močnejše. Takšnim snovem pravimo paramagnetne snovi. V drugi skupini so snovi, ki bežijo iz področja v katerem je magnetno polje močnejše. Takšnim snovem pravimo diamagnetne snovi. Zanimivo je, da je v obeh primerih sila na snov neodvisna od tega kateri pol magneta približamo snovi. Med diamagnetne snovi sodijo na primer baker, grafit in voda, pa tudi večina organskih snovi, vključno z živimi bitji. Med paramagnetne sodita na primer aluminij in modra galica.</w:t>
      </w:r>
    </w:p>
    <w:sectPr w:rsidR="008701EC" w:rsidRPr="008701EC" w:rsidSect="002F5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442C3"/>
    <w:multiLevelType w:val="hybridMultilevel"/>
    <w:tmpl w:val="D3EE0D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DB3"/>
    <w:rsid w:val="000E768D"/>
    <w:rsid w:val="001E6023"/>
    <w:rsid w:val="00205DD2"/>
    <w:rsid w:val="002513EA"/>
    <w:rsid w:val="002F51CC"/>
    <w:rsid w:val="00324A78"/>
    <w:rsid w:val="004E4DB3"/>
    <w:rsid w:val="005D77C4"/>
    <w:rsid w:val="007E56D7"/>
    <w:rsid w:val="008701EC"/>
    <w:rsid w:val="009D0F10"/>
    <w:rsid w:val="00A523ED"/>
    <w:rsid w:val="00A824F5"/>
    <w:rsid w:val="00B3627B"/>
    <w:rsid w:val="00D20D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B3"/>
    <w:pPr>
      <w:ind w:left="720"/>
      <w:contextualSpacing/>
    </w:pPr>
  </w:style>
  <w:style w:type="character" w:customStyle="1" w:styleId="c">
    <w:name w:val="c"/>
    <w:basedOn w:val="DefaultParagraphFont"/>
    <w:rsid w:val="00A5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47351">
      <w:bodyDiv w:val="1"/>
      <w:marLeft w:val="0"/>
      <w:marRight w:val="0"/>
      <w:marTop w:val="0"/>
      <w:marBottom w:val="0"/>
      <w:divBdr>
        <w:top w:val="none" w:sz="0" w:space="0" w:color="auto"/>
        <w:left w:val="none" w:sz="0" w:space="0" w:color="auto"/>
        <w:bottom w:val="none" w:sz="0" w:space="0" w:color="auto"/>
        <w:right w:val="none" w:sz="0" w:space="0" w:color="auto"/>
      </w:divBdr>
      <w:divsChild>
        <w:div w:id="8483309">
          <w:marLeft w:val="0"/>
          <w:marRight w:val="0"/>
          <w:marTop w:val="0"/>
          <w:marBottom w:val="0"/>
          <w:divBdr>
            <w:top w:val="none" w:sz="0" w:space="0" w:color="auto"/>
            <w:left w:val="none" w:sz="0" w:space="0" w:color="auto"/>
            <w:bottom w:val="none" w:sz="0" w:space="0" w:color="auto"/>
            <w:right w:val="none" w:sz="0" w:space="0" w:color="auto"/>
          </w:divBdr>
        </w:div>
        <w:div w:id="37319512">
          <w:marLeft w:val="0"/>
          <w:marRight w:val="0"/>
          <w:marTop w:val="0"/>
          <w:marBottom w:val="0"/>
          <w:divBdr>
            <w:top w:val="none" w:sz="0" w:space="0" w:color="auto"/>
            <w:left w:val="none" w:sz="0" w:space="0" w:color="auto"/>
            <w:bottom w:val="none" w:sz="0" w:space="0" w:color="auto"/>
            <w:right w:val="none" w:sz="0" w:space="0" w:color="auto"/>
          </w:divBdr>
        </w:div>
        <w:div w:id="86270252">
          <w:marLeft w:val="0"/>
          <w:marRight w:val="0"/>
          <w:marTop w:val="0"/>
          <w:marBottom w:val="0"/>
          <w:divBdr>
            <w:top w:val="none" w:sz="0" w:space="0" w:color="auto"/>
            <w:left w:val="none" w:sz="0" w:space="0" w:color="auto"/>
            <w:bottom w:val="none" w:sz="0" w:space="0" w:color="auto"/>
            <w:right w:val="none" w:sz="0" w:space="0" w:color="auto"/>
          </w:divBdr>
        </w:div>
        <w:div w:id="136185214">
          <w:marLeft w:val="0"/>
          <w:marRight w:val="0"/>
          <w:marTop w:val="0"/>
          <w:marBottom w:val="0"/>
          <w:divBdr>
            <w:top w:val="none" w:sz="0" w:space="0" w:color="auto"/>
            <w:left w:val="none" w:sz="0" w:space="0" w:color="auto"/>
            <w:bottom w:val="none" w:sz="0" w:space="0" w:color="auto"/>
            <w:right w:val="none" w:sz="0" w:space="0" w:color="auto"/>
          </w:divBdr>
        </w:div>
        <w:div w:id="138497662">
          <w:marLeft w:val="0"/>
          <w:marRight w:val="0"/>
          <w:marTop w:val="0"/>
          <w:marBottom w:val="0"/>
          <w:divBdr>
            <w:top w:val="none" w:sz="0" w:space="0" w:color="auto"/>
            <w:left w:val="none" w:sz="0" w:space="0" w:color="auto"/>
            <w:bottom w:val="none" w:sz="0" w:space="0" w:color="auto"/>
            <w:right w:val="none" w:sz="0" w:space="0" w:color="auto"/>
          </w:divBdr>
        </w:div>
        <w:div w:id="160169992">
          <w:marLeft w:val="0"/>
          <w:marRight w:val="0"/>
          <w:marTop w:val="0"/>
          <w:marBottom w:val="0"/>
          <w:divBdr>
            <w:top w:val="none" w:sz="0" w:space="0" w:color="auto"/>
            <w:left w:val="none" w:sz="0" w:space="0" w:color="auto"/>
            <w:bottom w:val="none" w:sz="0" w:space="0" w:color="auto"/>
            <w:right w:val="none" w:sz="0" w:space="0" w:color="auto"/>
          </w:divBdr>
        </w:div>
        <w:div w:id="160896713">
          <w:marLeft w:val="0"/>
          <w:marRight w:val="0"/>
          <w:marTop w:val="0"/>
          <w:marBottom w:val="0"/>
          <w:divBdr>
            <w:top w:val="none" w:sz="0" w:space="0" w:color="auto"/>
            <w:left w:val="none" w:sz="0" w:space="0" w:color="auto"/>
            <w:bottom w:val="none" w:sz="0" w:space="0" w:color="auto"/>
            <w:right w:val="none" w:sz="0" w:space="0" w:color="auto"/>
          </w:divBdr>
        </w:div>
        <w:div w:id="187834757">
          <w:marLeft w:val="0"/>
          <w:marRight w:val="0"/>
          <w:marTop w:val="0"/>
          <w:marBottom w:val="0"/>
          <w:divBdr>
            <w:top w:val="none" w:sz="0" w:space="0" w:color="auto"/>
            <w:left w:val="none" w:sz="0" w:space="0" w:color="auto"/>
            <w:bottom w:val="none" w:sz="0" w:space="0" w:color="auto"/>
            <w:right w:val="none" w:sz="0" w:space="0" w:color="auto"/>
          </w:divBdr>
        </w:div>
        <w:div w:id="303656728">
          <w:marLeft w:val="0"/>
          <w:marRight w:val="0"/>
          <w:marTop w:val="0"/>
          <w:marBottom w:val="0"/>
          <w:divBdr>
            <w:top w:val="none" w:sz="0" w:space="0" w:color="auto"/>
            <w:left w:val="none" w:sz="0" w:space="0" w:color="auto"/>
            <w:bottom w:val="none" w:sz="0" w:space="0" w:color="auto"/>
            <w:right w:val="none" w:sz="0" w:space="0" w:color="auto"/>
          </w:divBdr>
        </w:div>
        <w:div w:id="408649109">
          <w:marLeft w:val="0"/>
          <w:marRight w:val="0"/>
          <w:marTop w:val="0"/>
          <w:marBottom w:val="0"/>
          <w:divBdr>
            <w:top w:val="none" w:sz="0" w:space="0" w:color="auto"/>
            <w:left w:val="none" w:sz="0" w:space="0" w:color="auto"/>
            <w:bottom w:val="none" w:sz="0" w:space="0" w:color="auto"/>
            <w:right w:val="none" w:sz="0" w:space="0" w:color="auto"/>
          </w:divBdr>
        </w:div>
        <w:div w:id="476608896">
          <w:marLeft w:val="0"/>
          <w:marRight w:val="0"/>
          <w:marTop w:val="0"/>
          <w:marBottom w:val="0"/>
          <w:divBdr>
            <w:top w:val="none" w:sz="0" w:space="0" w:color="auto"/>
            <w:left w:val="none" w:sz="0" w:space="0" w:color="auto"/>
            <w:bottom w:val="none" w:sz="0" w:space="0" w:color="auto"/>
            <w:right w:val="none" w:sz="0" w:space="0" w:color="auto"/>
          </w:divBdr>
        </w:div>
        <w:div w:id="491877899">
          <w:marLeft w:val="0"/>
          <w:marRight w:val="0"/>
          <w:marTop w:val="0"/>
          <w:marBottom w:val="0"/>
          <w:divBdr>
            <w:top w:val="none" w:sz="0" w:space="0" w:color="auto"/>
            <w:left w:val="none" w:sz="0" w:space="0" w:color="auto"/>
            <w:bottom w:val="none" w:sz="0" w:space="0" w:color="auto"/>
            <w:right w:val="none" w:sz="0" w:space="0" w:color="auto"/>
          </w:divBdr>
        </w:div>
        <w:div w:id="583421139">
          <w:marLeft w:val="0"/>
          <w:marRight w:val="0"/>
          <w:marTop w:val="0"/>
          <w:marBottom w:val="0"/>
          <w:divBdr>
            <w:top w:val="none" w:sz="0" w:space="0" w:color="auto"/>
            <w:left w:val="none" w:sz="0" w:space="0" w:color="auto"/>
            <w:bottom w:val="none" w:sz="0" w:space="0" w:color="auto"/>
            <w:right w:val="none" w:sz="0" w:space="0" w:color="auto"/>
          </w:divBdr>
        </w:div>
        <w:div w:id="689526680">
          <w:marLeft w:val="0"/>
          <w:marRight w:val="0"/>
          <w:marTop w:val="0"/>
          <w:marBottom w:val="0"/>
          <w:divBdr>
            <w:top w:val="none" w:sz="0" w:space="0" w:color="auto"/>
            <w:left w:val="none" w:sz="0" w:space="0" w:color="auto"/>
            <w:bottom w:val="none" w:sz="0" w:space="0" w:color="auto"/>
            <w:right w:val="none" w:sz="0" w:space="0" w:color="auto"/>
          </w:divBdr>
        </w:div>
        <w:div w:id="707994332">
          <w:marLeft w:val="0"/>
          <w:marRight w:val="0"/>
          <w:marTop w:val="0"/>
          <w:marBottom w:val="0"/>
          <w:divBdr>
            <w:top w:val="none" w:sz="0" w:space="0" w:color="auto"/>
            <w:left w:val="none" w:sz="0" w:space="0" w:color="auto"/>
            <w:bottom w:val="none" w:sz="0" w:space="0" w:color="auto"/>
            <w:right w:val="none" w:sz="0" w:space="0" w:color="auto"/>
          </w:divBdr>
        </w:div>
        <w:div w:id="717822171">
          <w:marLeft w:val="0"/>
          <w:marRight w:val="0"/>
          <w:marTop w:val="0"/>
          <w:marBottom w:val="0"/>
          <w:divBdr>
            <w:top w:val="none" w:sz="0" w:space="0" w:color="auto"/>
            <w:left w:val="none" w:sz="0" w:space="0" w:color="auto"/>
            <w:bottom w:val="none" w:sz="0" w:space="0" w:color="auto"/>
            <w:right w:val="none" w:sz="0" w:space="0" w:color="auto"/>
          </w:divBdr>
        </w:div>
        <w:div w:id="744642558">
          <w:marLeft w:val="0"/>
          <w:marRight w:val="0"/>
          <w:marTop w:val="0"/>
          <w:marBottom w:val="0"/>
          <w:divBdr>
            <w:top w:val="none" w:sz="0" w:space="0" w:color="auto"/>
            <w:left w:val="none" w:sz="0" w:space="0" w:color="auto"/>
            <w:bottom w:val="none" w:sz="0" w:space="0" w:color="auto"/>
            <w:right w:val="none" w:sz="0" w:space="0" w:color="auto"/>
          </w:divBdr>
        </w:div>
        <w:div w:id="783227853">
          <w:marLeft w:val="0"/>
          <w:marRight w:val="0"/>
          <w:marTop w:val="0"/>
          <w:marBottom w:val="0"/>
          <w:divBdr>
            <w:top w:val="none" w:sz="0" w:space="0" w:color="auto"/>
            <w:left w:val="none" w:sz="0" w:space="0" w:color="auto"/>
            <w:bottom w:val="none" w:sz="0" w:space="0" w:color="auto"/>
            <w:right w:val="none" w:sz="0" w:space="0" w:color="auto"/>
          </w:divBdr>
        </w:div>
        <w:div w:id="808867369">
          <w:marLeft w:val="0"/>
          <w:marRight w:val="0"/>
          <w:marTop w:val="0"/>
          <w:marBottom w:val="0"/>
          <w:divBdr>
            <w:top w:val="none" w:sz="0" w:space="0" w:color="auto"/>
            <w:left w:val="none" w:sz="0" w:space="0" w:color="auto"/>
            <w:bottom w:val="none" w:sz="0" w:space="0" w:color="auto"/>
            <w:right w:val="none" w:sz="0" w:space="0" w:color="auto"/>
          </w:divBdr>
        </w:div>
        <w:div w:id="817310760">
          <w:marLeft w:val="0"/>
          <w:marRight w:val="0"/>
          <w:marTop w:val="0"/>
          <w:marBottom w:val="0"/>
          <w:divBdr>
            <w:top w:val="none" w:sz="0" w:space="0" w:color="auto"/>
            <w:left w:val="none" w:sz="0" w:space="0" w:color="auto"/>
            <w:bottom w:val="none" w:sz="0" w:space="0" w:color="auto"/>
            <w:right w:val="none" w:sz="0" w:space="0" w:color="auto"/>
          </w:divBdr>
        </w:div>
        <w:div w:id="1031300070">
          <w:marLeft w:val="0"/>
          <w:marRight w:val="0"/>
          <w:marTop w:val="0"/>
          <w:marBottom w:val="0"/>
          <w:divBdr>
            <w:top w:val="none" w:sz="0" w:space="0" w:color="auto"/>
            <w:left w:val="none" w:sz="0" w:space="0" w:color="auto"/>
            <w:bottom w:val="none" w:sz="0" w:space="0" w:color="auto"/>
            <w:right w:val="none" w:sz="0" w:space="0" w:color="auto"/>
          </w:divBdr>
        </w:div>
        <w:div w:id="1072773484">
          <w:marLeft w:val="0"/>
          <w:marRight w:val="0"/>
          <w:marTop w:val="0"/>
          <w:marBottom w:val="0"/>
          <w:divBdr>
            <w:top w:val="none" w:sz="0" w:space="0" w:color="auto"/>
            <w:left w:val="none" w:sz="0" w:space="0" w:color="auto"/>
            <w:bottom w:val="none" w:sz="0" w:space="0" w:color="auto"/>
            <w:right w:val="none" w:sz="0" w:space="0" w:color="auto"/>
          </w:divBdr>
        </w:div>
        <w:div w:id="1102917532">
          <w:marLeft w:val="0"/>
          <w:marRight w:val="0"/>
          <w:marTop w:val="0"/>
          <w:marBottom w:val="0"/>
          <w:divBdr>
            <w:top w:val="none" w:sz="0" w:space="0" w:color="auto"/>
            <w:left w:val="none" w:sz="0" w:space="0" w:color="auto"/>
            <w:bottom w:val="none" w:sz="0" w:space="0" w:color="auto"/>
            <w:right w:val="none" w:sz="0" w:space="0" w:color="auto"/>
          </w:divBdr>
        </w:div>
        <w:div w:id="1162426381">
          <w:marLeft w:val="0"/>
          <w:marRight w:val="0"/>
          <w:marTop w:val="0"/>
          <w:marBottom w:val="0"/>
          <w:divBdr>
            <w:top w:val="none" w:sz="0" w:space="0" w:color="auto"/>
            <w:left w:val="none" w:sz="0" w:space="0" w:color="auto"/>
            <w:bottom w:val="none" w:sz="0" w:space="0" w:color="auto"/>
            <w:right w:val="none" w:sz="0" w:space="0" w:color="auto"/>
          </w:divBdr>
        </w:div>
        <w:div w:id="1220359407">
          <w:marLeft w:val="0"/>
          <w:marRight w:val="0"/>
          <w:marTop w:val="0"/>
          <w:marBottom w:val="0"/>
          <w:divBdr>
            <w:top w:val="none" w:sz="0" w:space="0" w:color="auto"/>
            <w:left w:val="none" w:sz="0" w:space="0" w:color="auto"/>
            <w:bottom w:val="none" w:sz="0" w:space="0" w:color="auto"/>
            <w:right w:val="none" w:sz="0" w:space="0" w:color="auto"/>
          </w:divBdr>
        </w:div>
        <w:div w:id="1310742970">
          <w:marLeft w:val="0"/>
          <w:marRight w:val="0"/>
          <w:marTop w:val="0"/>
          <w:marBottom w:val="0"/>
          <w:divBdr>
            <w:top w:val="none" w:sz="0" w:space="0" w:color="auto"/>
            <w:left w:val="none" w:sz="0" w:space="0" w:color="auto"/>
            <w:bottom w:val="none" w:sz="0" w:space="0" w:color="auto"/>
            <w:right w:val="none" w:sz="0" w:space="0" w:color="auto"/>
          </w:divBdr>
        </w:div>
        <w:div w:id="1350134908">
          <w:marLeft w:val="0"/>
          <w:marRight w:val="0"/>
          <w:marTop w:val="0"/>
          <w:marBottom w:val="0"/>
          <w:divBdr>
            <w:top w:val="none" w:sz="0" w:space="0" w:color="auto"/>
            <w:left w:val="none" w:sz="0" w:space="0" w:color="auto"/>
            <w:bottom w:val="none" w:sz="0" w:space="0" w:color="auto"/>
            <w:right w:val="none" w:sz="0" w:space="0" w:color="auto"/>
          </w:divBdr>
        </w:div>
        <w:div w:id="1353992269">
          <w:marLeft w:val="0"/>
          <w:marRight w:val="0"/>
          <w:marTop w:val="0"/>
          <w:marBottom w:val="0"/>
          <w:divBdr>
            <w:top w:val="none" w:sz="0" w:space="0" w:color="auto"/>
            <w:left w:val="none" w:sz="0" w:space="0" w:color="auto"/>
            <w:bottom w:val="none" w:sz="0" w:space="0" w:color="auto"/>
            <w:right w:val="none" w:sz="0" w:space="0" w:color="auto"/>
          </w:divBdr>
        </w:div>
        <w:div w:id="1464734317">
          <w:marLeft w:val="0"/>
          <w:marRight w:val="0"/>
          <w:marTop w:val="0"/>
          <w:marBottom w:val="0"/>
          <w:divBdr>
            <w:top w:val="none" w:sz="0" w:space="0" w:color="auto"/>
            <w:left w:val="none" w:sz="0" w:space="0" w:color="auto"/>
            <w:bottom w:val="none" w:sz="0" w:space="0" w:color="auto"/>
            <w:right w:val="none" w:sz="0" w:space="0" w:color="auto"/>
          </w:divBdr>
        </w:div>
        <w:div w:id="1476214082">
          <w:marLeft w:val="0"/>
          <w:marRight w:val="0"/>
          <w:marTop w:val="0"/>
          <w:marBottom w:val="0"/>
          <w:divBdr>
            <w:top w:val="none" w:sz="0" w:space="0" w:color="auto"/>
            <w:left w:val="none" w:sz="0" w:space="0" w:color="auto"/>
            <w:bottom w:val="none" w:sz="0" w:space="0" w:color="auto"/>
            <w:right w:val="none" w:sz="0" w:space="0" w:color="auto"/>
          </w:divBdr>
        </w:div>
        <w:div w:id="1488130140">
          <w:marLeft w:val="0"/>
          <w:marRight w:val="0"/>
          <w:marTop w:val="0"/>
          <w:marBottom w:val="0"/>
          <w:divBdr>
            <w:top w:val="none" w:sz="0" w:space="0" w:color="auto"/>
            <w:left w:val="none" w:sz="0" w:space="0" w:color="auto"/>
            <w:bottom w:val="none" w:sz="0" w:space="0" w:color="auto"/>
            <w:right w:val="none" w:sz="0" w:space="0" w:color="auto"/>
          </w:divBdr>
        </w:div>
        <w:div w:id="1519277386">
          <w:marLeft w:val="0"/>
          <w:marRight w:val="0"/>
          <w:marTop w:val="0"/>
          <w:marBottom w:val="0"/>
          <w:divBdr>
            <w:top w:val="none" w:sz="0" w:space="0" w:color="auto"/>
            <w:left w:val="none" w:sz="0" w:space="0" w:color="auto"/>
            <w:bottom w:val="none" w:sz="0" w:space="0" w:color="auto"/>
            <w:right w:val="none" w:sz="0" w:space="0" w:color="auto"/>
          </w:divBdr>
        </w:div>
        <w:div w:id="1621373878">
          <w:marLeft w:val="0"/>
          <w:marRight w:val="0"/>
          <w:marTop w:val="0"/>
          <w:marBottom w:val="0"/>
          <w:divBdr>
            <w:top w:val="none" w:sz="0" w:space="0" w:color="auto"/>
            <w:left w:val="none" w:sz="0" w:space="0" w:color="auto"/>
            <w:bottom w:val="none" w:sz="0" w:space="0" w:color="auto"/>
            <w:right w:val="none" w:sz="0" w:space="0" w:color="auto"/>
          </w:divBdr>
        </w:div>
        <w:div w:id="1765220909">
          <w:marLeft w:val="0"/>
          <w:marRight w:val="0"/>
          <w:marTop w:val="0"/>
          <w:marBottom w:val="0"/>
          <w:divBdr>
            <w:top w:val="none" w:sz="0" w:space="0" w:color="auto"/>
            <w:left w:val="none" w:sz="0" w:space="0" w:color="auto"/>
            <w:bottom w:val="none" w:sz="0" w:space="0" w:color="auto"/>
            <w:right w:val="none" w:sz="0" w:space="0" w:color="auto"/>
          </w:divBdr>
        </w:div>
        <w:div w:id="1804034826">
          <w:marLeft w:val="0"/>
          <w:marRight w:val="0"/>
          <w:marTop w:val="0"/>
          <w:marBottom w:val="0"/>
          <w:divBdr>
            <w:top w:val="none" w:sz="0" w:space="0" w:color="auto"/>
            <w:left w:val="none" w:sz="0" w:space="0" w:color="auto"/>
            <w:bottom w:val="none" w:sz="0" w:space="0" w:color="auto"/>
            <w:right w:val="none" w:sz="0" w:space="0" w:color="auto"/>
          </w:divBdr>
        </w:div>
        <w:div w:id="2035231245">
          <w:marLeft w:val="0"/>
          <w:marRight w:val="0"/>
          <w:marTop w:val="0"/>
          <w:marBottom w:val="0"/>
          <w:divBdr>
            <w:top w:val="none" w:sz="0" w:space="0" w:color="auto"/>
            <w:left w:val="none" w:sz="0" w:space="0" w:color="auto"/>
            <w:bottom w:val="none" w:sz="0" w:space="0" w:color="auto"/>
            <w:right w:val="none" w:sz="0" w:space="0" w:color="auto"/>
          </w:divBdr>
        </w:div>
        <w:div w:id="2081636650">
          <w:marLeft w:val="0"/>
          <w:marRight w:val="0"/>
          <w:marTop w:val="0"/>
          <w:marBottom w:val="0"/>
          <w:divBdr>
            <w:top w:val="none" w:sz="0" w:space="0" w:color="auto"/>
            <w:left w:val="none" w:sz="0" w:space="0" w:color="auto"/>
            <w:bottom w:val="none" w:sz="0" w:space="0" w:color="auto"/>
            <w:right w:val="none" w:sz="0" w:space="0" w:color="auto"/>
          </w:divBdr>
        </w:div>
        <w:div w:id="210175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