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2EE" w:rsidRDefault="002144FC">
      <w:pPr>
        <w:rPr>
          <w:b/>
          <w:color w:val="000080"/>
          <w:sz w:val="24"/>
        </w:rPr>
      </w:pPr>
      <w:bookmarkStart w:id="0" w:name="_GoBack"/>
      <w:bookmarkEnd w:id="0"/>
      <w:r>
        <w:rPr>
          <w:b/>
          <w:color w:val="000080"/>
          <w:sz w:val="24"/>
        </w:rPr>
        <w:t>Fizikalne količine</w:t>
      </w:r>
    </w:p>
    <w:p w:rsidR="001622EE" w:rsidRDefault="001622EE">
      <w:pPr>
        <w:rPr>
          <w:color w:val="000080"/>
          <w:sz w:val="24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1622EE">
        <w:tc>
          <w:tcPr>
            <w:tcW w:w="2303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Osnovna fizikalna enota</w:t>
            </w:r>
          </w:p>
        </w:tc>
        <w:tc>
          <w:tcPr>
            <w:tcW w:w="2303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Oznaka</w:t>
            </w:r>
          </w:p>
        </w:tc>
        <w:tc>
          <w:tcPr>
            <w:tcW w:w="2303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Enota</w:t>
            </w:r>
          </w:p>
        </w:tc>
        <w:tc>
          <w:tcPr>
            <w:tcW w:w="2303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Oznaka za enoto</w:t>
            </w:r>
          </w:p>
        </w:tc>
      </w:tr>
      <w:tr w:rsidR="001622EE">
        <w:tc>
          <w:tcPr>
            <w:tcW w:w="2303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čas</w:t>
            </w:r>
          </w:p>
        </w:tc>
        <w:tc>
          <w:tcPr>
            <w:tcW w:w="2303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t</w:t>
            </w:r>
          </w:p>
        </w:tc>
        <w:tc>
          <w:tcPr>
            <w:tcW w:w="2303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sekunda</w:t>
            </w:r>
          </w:p>
        </w:tc>
        <w:tc>
          <w:tcPr>
            <w:tcW w:w="2303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s</w:t>
            </w:r>
          </w:p>
        </w:tc>
      </w:tr>
      <w:tr w:rsidR="001622EE">
        <w:tc>
          <w:tcPr>
            <w:tcW w:w="2303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dolžina</w:t>
            </w:r>
          </w:p>
        </w:tc>
        <w:tc>
          <w:tcPr>
            <w:tcW w:w="2303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l,n,s</w:t>
            </w:r>
          </w:p>
        </w:tc>
        <w:tc>
          <w:tcPr>
            <w:tcW w:w="2303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meter</w:t>
            </w:r>
          </w:p>
        </w:tc>
        <w:tc>
          <w:tcPr>
            <w:tcW w:w="2303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m</w:t>
            </w:r>
          </w:p>
        </w:tc>
      </w:tr>
      <w:tr w:rsidR="001622EE">
        <w:tc>
          <w:tcPr>
            <w:tcW w:w="2303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masa</w:t>
            </w:r>
          </w:p>
        </w:tc>
        <w:tc>
          <w:tcPr>
            <w:tcW w:w="2303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m</w:t>
            </w:r>
          </w:p>
        </w:tc>
        <w:tc>
          <w:tcPr>
            <w:tcW w:w="2303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gram</w:t>
            </w:r>
          </w:p>
        </w:tc>
        <w:tc>
          <w:tcPr>
            <w:tcW w:w="2303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g</w:t>
            </w:r>
          </w:p>
        </w:tc>
      </w:tr>
      <w:tr w:rsidR="001622EE">
        <w:tc>
          <w:tcPr>
            <w:tcW w:w="2303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temperatura</w:t>
            </w:r>
          </w:p>
        </w:tc>
        <w:tc>
          <w:tcPr>
            <w:tcW w:w="2303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T</w:t>
            </w:r>
          </w:p>
        </w:tc>
        <w:tc>
          <w:tcPr>
            <w:tcW w:w="2303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kelvin</w:t>
            </w:r>
          </w:p>
        </w:tc>
        <w:tc>
          <w:tcPr>
            <w:tcW w:w="2303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K</w:t>
            </w:r>
          </w:p>
        </w:tc>
      </w:tr>
      <w:tr w:rsidR="001622EE">
        <w:tc>
          <w:tcPr>
            <w:tcW w:w="2303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električni tok</w:t>
            </w:r>
          </w:p>
        </w:tc>
        <w:tc>
          <w:tcPr>
            <w:tcW w:w="2303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I</w:t>
            </w:r>
          </w:p>
        </w:tc>
        <w:tc>
          <w:tcPr>
            <w:tcW w:w="2303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amper</w:t>
            </w:r>
          </w:p>
        </w:tc>
        <w:tc>
          <w:tcPr>
            <w:tcW w:w="2303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A</w:t>
            </w:r>
          </w:p>
        </w:tc>
      </w:tr>
      <w:tr w:rsidR="001622EE">
        <w:tc>
          <w:tcPr>
            <w:tcW w:w="2303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količina snovi</w:t>
            </w:r>
          </w:p>
        </w:tc>
        <w:tc>
          <w:tcPr>
            <w:tcW w:w="2303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n</w:t>
            </w:r>
          </w:p>
        </w:tc>
        <w:tc>
          <w:tcPr>
            <w:tcW w:w="2303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mol</w:t>
            </w:r>
          </w:p>
        </w:tc>
        <w:tc>
          <w:tcPr>
            <w:tcW w:w="2303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mol</w:t>
            </w:r>
          </w:p>
        </w:tc>
      </w:tr>
      <w:tr w:rsidR="001622EE">
        <w:tc>
          <w:tcPr>
            <w:tcW w:w="2303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svetilnost</w:t>
            </w:r>
          </w:p>
        </w:tc>
        <w:tc>
          <w:tcPr>
            <w:tcW w:w="2303" w:type="dxa"/>
          </w:tcPr>
          <w:p w:rsidR="001622EE" w:rsidRDefault="001622EE">
            <w:pPr>
              <w:rPr>
                <w:color w:val="000080"/>
                <w:sz w:val="24"/>
              </w:rPr>
            </w:pPr>
          </w:p>
        </w:tc>
        <w:tc>
          <w:tcPr>
            <w:tcW w:w="2303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kandela</w:t>
            </w:r>
          </w:p>
        </w:tc>
        <w:tc>
          <w:tcPr>
            <w:tcW w:w="2303" w:type="dxa"/>
          </w:tcPr>
          <w:p w:rsidR="001622EE" w:rsidRDefault="001622EE">
            <w:pPr>
              <w:rPr>
                <w:color w:val="000080"/>
                <w:sz w:val="24"/>
              </w:rPr>
            </w:pPr>
          </w:p>
        </w:tc>
      </w:tr>
    </w:tbl>
    <w:p w:rsidR="001622EE" w:rsidRDefault="001622EE">
      <w:pPr>
        <w:rPr>
          <w:color w:val="000080"/>
          <w:sz w:val="24"/>
        </w:rPr>
      </w:pPr>
    </w:p>
    <w:p w:rsidR="001622EE" w:rsidRDefault="001622EE">
      <w:pPr>
        <w:rPr>
          <w:color w:val="000080"/>
          <w:sz w:val="24"/>
        </w:rPr>
      </w:pPr>
    </w:p>
    <w:p w:rsidR="001622EE" w:rsidRDefault="001622EE">
      <w:pPr>
        <w:rPr>
          <w:b/>
          <w:color w:val="000080"/>
          <w:sz w:val="24"/>
        </w:rPr>
      </w:pPr>
    </w:p>
    <w:p w:rsidR="001622EE" w:rsidRDefault="002144FC">
      <w:pPr>
        <w:rPr>
          <w:b/>
          <w:color w:val="000080"/>
          <w:sz w:val="24"/>
        </w:rPr>
      </w:pPr>
      <w:r>
        <w:rPr>
          <w:b/>
          <w:color w:val="000080"/>
          <w:sz w:val="24"/>
        </w:rPr>
        <w:t>Decimalne predpone</w:t>
      </w:r>
    </w:p>
    <w:p w:rsidR="001622EE" w:rsidRDefault="001622EE">
      <w:pPr>
        <w:rPr>
          <w:color w:val="000080"/>
          <w:sz w:val="24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1622EE">
        <w:tc>
          <w:tcPr>
            <w:tcW w:w="3070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giga</w:t>
            </w:r>
          </w:p>
        </w:tc>
        <w:tc>
          <w:tcPr>
            <w:tcW w:w="3070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G</w:t>
            </w:r>
          </w:p>
        </w:tc>
        <w:tc>
          <w:tcPr>
            <w:tcW w:w="3070" w:type="dxa"/>
          </w:tcPr>
          <w:p w:rsidR="001622EE" w:rsidRDefault="002144FC">
            <w:pPr>
              <w:rPr>
                <w:color w:val="000080"/>
                <w:sz w:val="24"/>
                <w:vertAlign w:val="superscript"/>
              </w:rPr>
            </w:pPr>
            <w:r>
              <w:rPr>
                <w:color w:val="000080"/>
                <w:sz w:val="24"/>
                <w:vertAlign w:val="superscript"/>
              </w:rPr>
              <w:t xml:space="preserve">10 </w:t>
            </w:r>
            <w:r>
              <w:rPr>
                <w:color w:val="000080"/>
                <w:vertAlign w:val="superscript"/>
              </w:rPr>
              <w:t>9</w:t>
            </w:r>
          </w:p>
        </w:tc>
      </w:tr>
      <w:tr w:rsidR="001622EE">
        <w:tc>
          <w:tcPr>
            <w:tcW w:w="3070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mega</w:t>
            </w:r>
          </w:p>
        </w:tc>
        <w:tc>
          <w:tcPr>
            <w:tcW w:w="3070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M</w:t>
            </w:r>
          </w:p>
        </w:tc>
        <w:tc>
          <w:tcPr>
            <w:tcW w:w="3070" w:type="dxa"/>
          </w:tcPr>
          <w:p w:rsidR="001622EE" w:rsidRDefault="002144FC">
            <w:pPr>
              <w:rPr>
                <w:color w:val="000080"/>
                <w:sz w:val="24"/>
                <w:vertAlign w:val="superscript"/>
              </w:rPr>
            </w:pPr>
            <w:r>
              <w:rPr>
                <w:color w:val="000080"/>
                <w:sz w:val="24"/>
                <w:vertAlign w:val="superscript"/>
              </w:rPr>
              <w:t xml:space="preserve">10 </w:t>
            </w:r>
            <w:r>
              <w:rPr>
                <w:color w:val="000080"/>
                <w:vertAlign w:val="superscript"/>
              </w:rPr>
              <w:t>6</w:t>
            </w:r>
          </w:p>
        </w:tc>
      </w:tr>
      <w:tr w:rsidR="001622EE">
        <w:tc>
          <w:tcPr>
            <w:tcW w:w="3070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kilo</w:t>
            </w:r>
          </w:p>
        </w:tc>
        <w:tc>
          <w:tcPr>
            <w:tcW w:w="3070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K</w:t>
            </w:r>
          </w:p>
        </w:tc>
        <w:tc>
          <w:tcPr>
            <w:tcW w:w="3070" w:type="dxa"/>
          </w:tcPr>
          <w:p w:rsidR="001622EE" w:rsidRDefault="002144FC">
            <w:pPr>
              <w:rPr>
                <w:color w:val="000080"/>
                <w:sz w:val="24"/>
                <w:vertAlign w:val="superscript"/>
              </w:rPr>
            </w:pPr>
            <w:r>
              <w:rPr>
                <w:color w:val="000080"/>
                <w:sz w:val="24"/>
                <w:vertAlign w:val="superscript"/>
              </w:rPr>
              <w:t xml:space="preserve">10 </w:t>
            </w:r>
            <w:r>
              <w:rPr>
                <w:color w:val="000080"/>
                <w:vertAlign w:val="superscript"/>
              </w:rPr>
              <w:t>3</w:t>
            </w:r>
          </w:p>
        </w:tc>
      </w:tr>
      <w:tr w:rsidR="001622EE">
        <w:tc>
          <w:tcPr>
            <w:tcW w:w="3070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hekta</w:t>
            </w:r>
          </w:p>
        </w:tc>
        <w:tc>
          <w:tcPr>
            <w:tcW w:w="3070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h</w:t>
            </w:r>
          </w:p>
        </w:tc>
        <w:tc>
          <w:tcPr>
            <w:tcW w:w="3070" w:type="dxa"/>
          </w:tcPr>
          <w:p w:rsidR="001622EE" w:rsidRDefault="002144FC">
            <w:pPr>
              <w:rPr>
                <w:color w:val="000080"/>
                <w:sz w:val="24"/>
                <w:vertAlign w:val="superscript"/>
              </w:rPr>
            </w:pPr>
            <w:r>
              <w:rPr>
                <w:color w:val="000080"/>
                <w:sz w:val="24"/>
                <w:vertAlign w:val="superscript"/>
              </w:rPr>
              <w:t xml:space="preserve">10 </w:t>
            </w:r>
            <w:r>
              <w:rPr>
                <w:color w:val="000080"/>
                <w:vertAlign w:val="superscript"/>
              </w:rPr>
              <w:t>2</w:t>
            </w:r>
          </w:p>
        </w:tc>
      </w:tr>
      <w:tr w:rsidR="001622EE">
        <w:tc>
          <w:tcPr>
            <w:tcW w:w="3070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deka</w:t>
            </w:r>
          </w:p>
        </w:tc>
        <w:tc>
          <w:tcPr>
            <w:tcW w:w="3070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da</w:t>
            </w:r>
          </w:p>
        </w:tc>
        <w:tc>
          <w:tcPr>
            <w:tcW w:w="3070" w:type="dxa"/>
          </w:tcPr>
          <w:p w:rsidR="001622EE" w:rsidRDefault="002144FC">
            <w:pPr>
              <w:rPr>
                <w:color w:val="000080"/>
                <w:sz w:val="24"/>
                <w:vertAlign w:val="superscript"/>
              </w:rPr>
            </w:pPr>
            <w:r>
              <w:rPr>
                <w:color w:val="000080"/>
                <w:sz w:val="24"/>
                <w:vertAlign w:val="superscript"/>
              </w:rPr>
              <w:t>10</w:t>
            </w:r>
          </w:p>
        </w:tc>
      </w:tr>
      <w:tr w:rsidR="001622EE">
        <w:tc>
          <w:tcPr>
            <w:tcW w:w="3070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deci</w:t>
            </w:r>
          </w:p>
        </w:tc>
        <w:tc>
          <w:tcPr>
            <w:tcW w:w="3070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d</w:t>
            </w:r>
          </w:p>
        </w:tc>
        <w:tc>
          <w:tcPr>
            <w:tcW w:w="3070" w:type="dxa"/>
          </w:tcPr>
          <w:p w:rsidR="001622EE" w:rsidRDefault="002144FC">
            <w:pPr>
              <w:rPr>
                <w:color w:val="000080"/>
                <w:sz w:val="24"/>
                <w:vertAlign w:val="superscript"/>
              </w:rPr>
            </w:pPr>
            <w:r>
              <w:rPr>
                <w:color w:val="000080"/>
                <w:sz w:val="24"/>
                <w:vertAlign w:val="superscript"/>
              </w:rPr>
              <w:t xml:space="preserve">10 </w:t>
            </w:r>
            <w:r>
              <w:rPr>
                <w:color w:val="000080"/>
                <w:vertAlign w:val="superscript"/>
              </w:rPr>
              <w:t>–1</w:t>
            </w:r>
          </w:p>
        </w:tc>
      </w:tr>
      <w:tr w:rsidR="001622EE">
        <w:tc>
          <w:tcPr>
            <w:tcW w:w="3070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centi</w:t>
            </w:r>
          </w:p>
        </w:tc>
        <w:tc>
          <w:tcPr>
            <w:tcW w:w="3070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c</w:t>
            </w:r>
          </w:p>
        </w:tc>
        <w:tc>
          <w:tcPr>
            <w:tcW w:w="3070" w:type="dxa"/>
          </w:tcPr>
          <w:p w:rsidR="001622EE" w:rsidRDefault="002144FC">
            <w:pPr>
              <w:rPr>
                <w:color w:val="000080"/>
                <w:sz w:val="24"/>
                <w:vertAlign w:val="superscript"/>
              </w:rPr>
            </w:pPr>
            <w:r>
              <w:rPr>
                <w:color w:val="000080"/>
                <w:sz w:val="24"/>
                <w:vertAlign w:val="superscript"/>
              </w:rPr>
              <w:t xml:space="preserve">10 </w:t>
            </w:r>
            <w:r>
              <w:rPr>
                <w:color w:val="000080"/>
                <w:vertAlign w:val="superscript"/>
              </w:rPr>
              <w:t>–2</w:t>
            </w:r>
          </w:p>
        </w:tc>
      </w:tr>
      <w:tr w:rsidR="001622EE">
        <w:tc>
          <w:tcPr>
            <w:tcW w:w="3070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mili</w:t>
            </w:r>
          </w:p>
        </w:tc>
        <w:tc>
          <w:tcPr>
            <w:tcW w:w="3070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m</w:t>
            </w:r>
          </w:p>
        </w:tc>
        <w:tc>
          <w:tcPr>
            <w:tcW w:w="3070" w:type="dxa"/>
          </w:tcPr>
          <w:p w:rsidR="001622EE" w:rsidRDefault="002144FC">
            <w:pPr>
              <w:rPr>
                <w:color w:val="000080"/>
                <w:sz w:val="24"/>
                <w:vertAlign w:val="superscript"/>
              </w:rPr>
            </w:pPr>
            <w:r>
              <w:rPr>
                <w:color w:val="000080"/>
                <w:sz w:val="24"/>
                <w:vertAlign w:val="superscript"/>
              </w:rPr>
              <w:t xml:space="preserve">10 </w:t>
            </w:r>
            <w:r>
              <w:rPr>
                <w:color w:val="000080"/>
                <w:vertAlign w:val="superscript"/>
              </w:rPr>
              <w:t>–3</w:t>
            </w:r>
          </w:p>
        </w:tc>
      </w:tr>
      <w:tr w:rsidR="001622EE">
        <w:tc>
          <w:tcPr>
            <w:tcW w:w="3070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mikro</w:t>
            </w:r>
          </w:p>
        </w:tc>
        <w:tc>
          <w:tcPr>
            <w:tcW w:w="3070" w:type="dxa"/>
          </w:tcPr>
          <w:p w:rsidR="001622EE" w:rsidRDefault="001622EE">
            <w:pPr>
              <w:rPr>
                <w:color w:val="000080"/>
                <w:sz w:val="24"/>
              </w:rPr>
            </w:pPr>
          </w:p>
        </w:tc>
        <w:tc>
          <w:tcPr>
            <w:tcW w:w="3070" w:type="dxa"/>
          </w:tcPr>
          <w:p w:rsidR="001622EE" w:rsidRDefault="002144FC">
            <w:pPr>
              <w:rPr>
                <w:color w:val="000080"/>
                <w:sz w:val="24"/>
                <w:vertAlign w:val="superscript"/>
              </w:rPr>
            </w:pPr>
            <w:r>
              <w:rPr>
                <w:color w:val="000080"/>
                <w:sz w:val="24"/>
                <w:vertAlign w:val="superscript"/>
              </w:rPr>
              <w:t xml:space="preserve">10 </w:t>
            </w:r>
            <w:r>
              <w:rPr>
                <w:color w:val="000080"/>
                <w:vertAlign w:val="superscript"/>
              </w:rPr>
              <w:t>–6</w:t>
            </w:r>
          </w:p>
        </w:tc>
      </w:tr>
      <w:tr w:rsidR="001622EE">
        <w:tc>
          <w:tcPr>
            <w:tcW w:w="3070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nano</w:t>
            </w:r>
          </w:p>
        </w:tc>
        <w:tc>
          <w:tcPr>
            <w:tcW w:w="3070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n</w:t>
            </w:r>
          </w:p>
        </w:tc>
        <w:tc>
          <w:tcPr>
            <w:tcW w:w="3070" w:type="dxa"/>
          </w:tcPr>
          <w:p w:rsidR="001622EE" w:rsidRDefault="002144FC">
            <w:pPr>
              <w:rPr>
                <w:color w:val="000080"/>
                <w:sz w:val="24"/>
                <w:vertAlign w:val="superscript"/>
              </w:rPr>
            </w:pPr>
            <w:r>
              <w:rPr>
                <w:color w:val="000080"/>
                <w:sz w:val="24"/>
                <w:vertAlign w:val="superscript"/>
              </w:rPr>
              <w:t xml:space="preserve">10 </w:t>
            </w:r>
            <w:r>
              <w:rPr>
                <w:color w:val="000080"/>
                <w:vertAlign w:val="superscript"/>
              </w:rPr>
              <w:t>–9</w:t>
            </w:r>
          </w:p>
        </w:tc>
      </w:tr>
      <w:tr w:rsidR="001622EE">
        <w:tc>
          <w:tcPr>
            <w:tcW w:w="3070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piko</w:t>
            </w:r>
          </w:p>
        </w:tc>
        <w:tc>
          <w:tcPr>
            <w:tcW w:w="3070" w:type="dxa"/>
          </w:tcPr>
          <w:p w:rsidR="001622EE" w:rsidRDefault="002144FC">
            <w:pPr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>p</w:t>
            </w:r>
          </w:p>
        </w:tc>
        <w:tc>
          <w:tcPr>
            <w:tcW w:w="3070" w:type="dxa"/>
          </w:tcPr>
          <w:p w:rsidR="001622EE" w:rsidRDefault="002144FC">
            <w:pPr>
              <w:rPr>
                <w:color w:val="000080"/>
                <w:sz w:val="24"/>
                <w:vertAlign w:val="superscript"/>
              </w:rPr>
            </w:pPr>
            <w:r>
              <w:rPr>
                <w:color w:val="000080"/>
                <w:sz w:val="24"/>
                <w:vertAlign w:val="superscript"/>
              </w:rPr>
              <w:t xml:space="preserve">10 </w:t>
            </w:r>
            <w:r>
              <w:rPr>
                <w:color w:val="000080"/>
                <w:vertAlign w:val="superscript"/>
              </w:rPr>
              <w:t>–12</w:t>
            </w:r>
          </w:p>
        </w:tc>
      </w:tr>
    </w:tbl>
    <w:p w:rsidR="001622EE" w:rsidRDefault="001622EE">
      <w:pPr>
        <w:rPr>
          <w:color w:val="000080"/>
          <w:sz w:val="24"/>
        </w:rPr>
      </w:pPr>
    </w:p>
    <w:sectPr w:rsidR="001622E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4FC"/>
    <w:rsid w:val="001622EE"/>
    <w:rsid w:val="002144FC"/>
    <w:rsid w:val="00DB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