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D2" w:rsidRPr="004F47FF" w:rsidRDefault="00146149">
      <w:pPr>
        <w:rPr>
          <w:color w:val="800000"/>
        </w:rPr>
      </w:pPr>
      <w:bookmarkStart w:id="0" w:name="_GoBack"/>
      <w:bookmarkEnd w:id="0"/>
      <w:r w:rsidRPr="004F47FF">
        <w:rPr>
          <w:color w:val="800000"/>
        </w:rPr>
        <w:t>a=fs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s=at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Fs=mv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A=Fs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Fs= mv</w:t>
      </w:r>
      <w:r w:rsidRPr="004F47FF">
        <w:rPr>
          <w:color w:val="800000"/>
          <w:vertAlign w:val="subscript"/>
        </w:rPr>
        <w:t>2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 –mv</w:t>
      </w:r>
      <w:r w:rsidRPr="004F47FF">
        <w:rPr>
          <w:color w:val="800000"/>
          <w:vertAlign w:val="subscript"/>
        </w:rPr>
        <w:t>1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 w:rsidP="00146149">
      <w:pPr>
        <w:rPr>
          <w:color w:val="800000"/>
        </w:rPr>
      </w:pPr>
      <w:r w:rsidRPr="004F47FF">
        <w:rPr>
          <w:color w:val="800000"/>
        </w:rPr>
        <w:t>Wk= mv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Wk=Fs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Wk=A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Wk=Wk</w:t>
      </w:r>
      <w:r w:rsidRPr="004F47FF">
        <w:rPr>
          <w:color w:val="800000"/>
          <w:vertAlign w:val="subscript"/>
        </w:rPr>
        <w:t>0</w:t>
      </w:r>
      <w:r w:rsidRPr="004F47FF">
        <w:rPr>
          <w:color w:val="800000"/>
        </w:rPr>
        <w:t>+A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mv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 =mv</w:t>
      </w:r>
      <w:r w:rsidRPr="004F47FF">
        <w:rPr>
          <w:color w:val="800000"/>
          <w:vertAlign w:val="subscript"/>
        </w:rPr>
        <w:t>z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/2+A</w:t>
      </w:r>
    </w:p>
    <w:p w:rsidR="00146149" w:rsidRPr="004F47FF" w:rsidRDefault="00146149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v=v</w:t>
      </w:r>
      <w:r w:rsidRPr="004F47FF">
        <w:rPr>
          <w:color w:val="800000"/>
          <w:vertAlign w:val="subscript"/>
        </w:rPr>
        <w:t>0</w:t>
      </w:r>
      <w:r w:rsidRPr="004F47FF">
        <w:rPr>
          <w:color w:val="800000"/>
        </w:rPr>
        <w:t xml:space="preserve"> +at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s= v</w:t>
      </w:r>
      <w:r w:rsidRPr="004F47FF">
        <w:rPr>
          <w:color w:val="800000"/>
          <w:vertAlign w:val="subscript"/>
        </w:rPr>
        <w:t>0</w:t>
      </w:r>
      <w:r w:rsidRPr="004F47FF">
        <w:rPr>
          <w:color w:val="800000"/>
        </w:rPr>
        <w:t>t + at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F=ma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a=v/t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a=v</w:t>
      </w:r>
      <w:r w:rsidRPr="004F47FF">
        <w:rPr>
          <w:color w:val="800000"/>
          <w:vertAlign w:val="subscript"/>
        </w:rPr>
        <w:t>k-</w:t>
      </w:r>
      <w:r w:rsidRPr="004F47FF">
        <w:rPr>
          <w:color w:val="800000"/>
        </w:rPr>
        <w:t>v</w:t>
      </w:r>
      <w:r w:rsidRPr="004F47FF">
        <w:rPr>
          <w:color w:val="800000"/>
          <w:vertAlign w:val="subscript"/>
        </w:rPr>
        <w:t>z</w:t>
      </w:r>
      <w:r w:rsidRPr="004F47FF">
        <w:rPr>
          <w:color w:val="800000"/>
        </w:rPr>
        <w:t>/t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146149">
      <w:pPr>
        <w:rPr>
          <w:color w:val="800000"/>
          <w:vertAlign w:val="subscript"/>
        </w:rPr>
      </w:pPr>
      <w:r w:rsidRPr="004F47FF">
        <w:rPr>
          <w:color w:val="800000"/>
        </w:rPr>
        <w:t>A=Wk</w:t>
      </w:r>
      <w:r w:rsidRPr="004F47FF">
        <w:rPr>
          <w:color w:val="800000"/>
          <w:vertAlign w:val="subscript"/>
        </w:rPr>
        <w:t>2</w:t>
      </w:r>
      <w:r w:rsidRPr="004F47FF">
        <w:rPr>
          <w:color w:val="800000"/>
        </w:rPr>
        <w:t>-Wk</w:t>
      </w:r>
      <w:r w:rsidRPr="004F47FF">
        <w:rPr>
          <w:color w:val="800000"/>
          <w:vertAlign w:val="subscript"/>
        </w:rPr>
        <w:t>1</w:t>
      </w:r>
    </w:p>
    <w:p w:rsidR="00146149" w:rsidRPr="004F47FF" w:rsidRDefault="00146149">
      <w:pPr>
        <w:rPr>
          <w:color w:val="800000"/>
          <w:vertAlign w:val="subscript"/>
        </w:rPr>
      </w:pPr>
    </w:p>
    <w:p w:rsidR="00146149" w:rsidRPr="004F47FF" w:rsidRDefault="00146149">
      <w:pPr>
        <w:rPr>
          <w:color w:val="800000"/>
        </w:rPr>
      </w:pPr>
      <w:r w:rsidRPr="004F47FF">
        <w:rPr>
          <w:color w:val="800000"/>
        </w:rPr>
        <w:t>Wp=mgz</w:t>
      </w:r>
    </w:p>
    <w:p w:rsidR="00146149" w:rsidRPr="004F47FF" w:rsidRDefault="00146149">
      <w:pPr>
        <w:rPr>
          <w:color w:val="800000"/>
        </w:rPr>
      </w:pPr>
    </w:p>
    <w:p w:rsidR="00146149" w:rsidRPr="004F47FF" w:rsidRDefault="009D0F2B">
      <w:pPr>
        <w:rPr>
          <w:color w:val="800000"/>
        </w:rPr>
      </w:pPr>
      <w:r w:rsidRPr="004F47FF">
        <w:rPr>
          <w:color w:val="800000"/>
        </w:rPr>
        <w:t>2Wk=v</w:t>
      </w:r>
      <w:r w:rsidRPr="004F47FF">
        <w:rPr>
          <w:color w:val="800000"/>
          <w:vertAlign w:val="superscript"/>
        </w:rPr>
        <w:t>2</w:t>
      </w:r>
    </w:p>
    <w:p w:rsidR="00146149" w:rsidRPr="004F47FF" w:rsidRDefault="00146149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Dviganje:A= -Fgh / A= -mgz</w:t>
      </w: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Spuščanje:A=mgh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h=v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/2g</w:t>
      </w:r>
    </w:p>
    <w:p w:rsidR="00146149" w:rsidRPr="004F47FF" w:rsidRDefault="00146149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g=10m/s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A=Fds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Fd=Fgh/s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A=Fgh-delo teže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Wpr=hs</w:t>
      </w:r>
      <w:r w:rsidRPr="004F47FF">
        <w:rPr>
          <w:color w:val="800000"/>
          <w:vertAlign w:val="superscript"/>
        </w:rPr>
        <w:t>2</w:t>
      </w:r>
      <w:r w:rsidRPr="004F47FF">
        <w:rPr>
          <w:color w:val="800000"/>
        </w:rPr>
        <w:t>/2</w:t>
      </w: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P=A/t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A=Pt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P=Fv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Wn=NWk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N=m/MNa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Na=6,02*10</w:t>
      </w:r>
      <w:r w:rsidRPr="004F47FF">
        <w:rPr>
          <w:color w:val="800000"/>
          <w:vertAlign w:val="superscript"/>
        </w:rPr>
        <w:t>23</w:t>
      </w:r>
    </w:p>
    <w:p w:rsidR="00146149" w:rsidRPr="004F47FF" w:rsidRDefault="00146149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Q=Wn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Q=mcT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Q=cT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m(merjenca)c(merjenca)(Tmerjenca-T)=m(vode)c(vode)(T-Tvode)</w:t>
      </w:r>
    </w:p>
    <w:p w:rsidR="009D0F2B" w:rsidRPr="004F47FF" w:rsidRDefault="009D0F2B">
      <w:pPr>
        <w:rPr>
          <w:color w:val="800000"/>
        </w:rPr>
      </w:pPr>
    </w:p>
    <w:p w:rsidR="009D0F2B" w:rsidRPr="004F47FF" w:rsidRDefault="009D0F2B">
      <w:pPr>
        <w:rPr>
          <w:color w:val="800000"/>
        </w:rPr>
      </w:pPr>
      <w:r w:rsidRPr="004F47FF">
        <w:rPr>
          <w:color w:val="800000"/>
        </w:rPr>
        <w:t>c=Q/mT</w:t>
      </w:r>
    </w:p>
    <w:sectPr w:rsidR="009D0F2B" w:rsidRPr="004F47FF" w:rsidSect="009D0F2B">
      <w:pgSz w:w="11906" w:h="16838"/>
      <w:pgMar w:top="1417" w:right="1417" w:bottom="1417" w:left="1417" w:header="708" w:footer="708" w:gutter="0"/>
      <w:cols w:num="4" w:space="708" w:equalWidth="0">
        <w:col w:w="1737" w:space="708"/>
        <w:col w:w="1737" w:space="708"/>
        <w:col w:w="1737" w:space="708"/>
        <w:col w:w="17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149"/>
    <w:rsid w:val="00146149"/>
    <w:rsid w:val="001A7C46"/>
    <w:rsid w:val="002743A8"/>
    <w:rsid w:val="004F47FF"/>
    <w:rsid w:val="0052783F"/>
    <w:rsid w:val="00662FFF"/>
    <w:rsid w:val="009D0F2B"/>
    <w:rsid w:val="00B2231D"/>
    <w:rsid w:val="00CD6D0A"/>
    <w:rsid w:val="00D01841"/>
    <w:rsid w:val="00E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