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EA00F0" w:rsidRPr="00EC603F" w:rsidRDefault="00EA00F0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000080"/>
          <w:kern w:val="0"/>
          <w:sz w:val="24"/>
          <w:szCs w:val="24"/>
        </w:rPr>
      </w:pPr>
      <w:bookmarkStart w:id="0" w:name="_GoBack"/>
      <w:bookmarkEnd w:id="0"/>
      <w:r w:rsidRPr="00EC603F">
        <w:rPr>
          <w:color w:val="000080"/>
          <w:sz w:val="36"/>
          <w:szCs w:val="36"/>
        </w:rPr>
        <w:t>SILE IN NAVORI</w:t>
      </w:r>
      <w:r w:rsidR="00B3299D">
        <w:rPr>
          <w:rFonts w:ascii="Times New Roman" w:hAnsi="Times New Roman" w:cs="Times New Roman"/>
          <w:b w:val="0"/>
          <w:bCs w:val="0"/>
          <w:color w:val="00008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3.05pt;width:531.45pt;height:181.4pt;z-index:251657728;mso-position-horizontal:center;mso-position-horizontal-relative:margin;mso-position-vertical-relative:page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0"/>
                    <w:gridCol w:w="900"/>
                    <w:gridCol w:w="900"/>
                    <w:gridCol w:w="900"/>
                    <w:gridCol w:w="1440"/>
                    <w:gridCol w:w="1260"/>
                    <w:gridCol w:w="1260"/>
                    <w:gridCol w:w="1260"/>
                    <w:gridCol w:w="900"/>
                    <w:gridCol w:w="910"/>
                  </w:tblGrid>
                  <w:tr w:rsidR="00EA00F0">
                    <w:trPr>
                      <w:cantSplit/>
                      <w:trHeight w:hRule="exact" w:val="294"/>
                    </w:trPr>
                    <w:tc>
                      <w:tcPr>
                        <w:tcW w:w="180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</w:tcPr>
                      <w:p w:rsidR="00EA00F0" w:rsidRDefault="00EA00F0">
                        <w:r>
                          <w:t xml:space="preserve">l (m) = </w:t>
                        </w:r>
                        <w:smartTag w:uri="urn:schemas-microsoft-com:office:smarttags" w:element="metricconverter">
                          <w:smartTagPr>
                            <w:attr w:name="ProductID" w:val="0,56 m"/>
                          </w:smartTagPr>
                          <w:r>
                            <w:t>0,56 m</w:t>
                          </w:r>
                        </w:smartTag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</w:tcPr>
                      <w:p w:rsidR="00EA00F0" w:rsidRDefault="00EA00F0">
                        <w:r>
                          <w:t>F (N) = 10,589 N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vAlign w:val="center"/>
                      </w:tcPr>
                      <w:p w:rsidR="00EA00F0" w:rsidRDefault="00EA00F0" w:rsidP="00187095">
                        <w:pPr>
                          <w:jc w:val="center"/>
                        </w:pPr>
                        <w:r>
                          <w:t>M</w:t>
                        </w:r>
                        <w:r>
                          <w:rPr>
                            <w:position w:val="-5"/>
                          </w:rPr>
                          <w:object w:dxaOrig="225" w:dyaOrig="34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0.9pt;height:17.6pt" o:ole="" filled="t">
                              <v:fill color2="black" type="frame"/>
                              <v:imagedata r:id="rId5" o:title=""/>
                            </v:shape>
                            <o:OLEObject Type="Embed" ProgID="Microsoft" ShapeID="_x0000_i1026" DrawAspect="Content" ObjectID="_1617521754" r:id="rId6"/>
                          </w:object>
                        </w:r>
                      </w:p>
                      <w:p w:rsidR="00EA00F0" w:rsidRDefault="00EA00F0" w:rsidP="00187095">
                        <w:pPr>
                          <w:jc w:val="center"/>
                        </w:pPr>
                        <w:r>
                          <w:t>(Nm)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vAlign w:val="center"/>
                      </w:tcPr>
                      <w:p w:rsidR="00EA00F0" w:rsidRDefault="00EA00F0" w:rsidP="00187095">
                        <w:pPr>
                          <w:jc w:val="center"/>
                        </w:pPr>
                        <w:r>
                          <w:t>M</w:t>
                        </w:r>
                        <w:r>
                          <w:rPr>
                            <w:position w:val="-5"/>
                          </w:rPr>
                          <w:object w:dxaOrig="225" w:dyaOrig="345">
                            <v:shape id="_x0000_i1028" type="#_x0000_t75" style="width:10.9pt;height:17.6pt" o:ole="" filled="t">
                              <v:fill color2="black" type="frame"/>
                              <v:imagedata r:id="rId7" o:title=""/>
                            </v:shape>
                            <o:OLEObject Type="Embed" ProgID="Microsoft" ShapeID="_x0000_i1028" DrawAspect="Content" ObjectID="_1617521755" r:id="rId8"/>
                          </w:object>
                        </w:r>
                      </w:p>
                      <w:p w:rsidR="00EA00F0" w:rsidRDefault="00EA00F0" w:rsidP="00187095">
                        <w:pPr>
                          <w:jc w:val="center"/>
                        </w:pPr>
                        <w:r>
                          <w:t>(Nm)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vAlign w:val="center"/>
                      </w:tcPr>
                      <w:p w:rsidR="00EA00F0" w:rsidRPr="008C2A8D" w:rsidRDefault="00EA00F0" w:rsidP="0018709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C2A8D">
                          <w:rPr>
                            <w:sz w:val="22"/>
                            <w:szCs w:val="22"/>
                          </w:rPr>
                          <w:t>M</w:t>
                        </w:r>
                        <w:r w:rsidRPr="008C2A8D">
                          <w:rPr>
                            <w:position w:val="-5"/>
                            <w:sz w:val="22"/>
                            <w:szCs w:val="22"/>
                          </w:rPr>
                          <w:object w:dxaOrig="225" w:dyaOrig="345">
                            <v:shape id="_x0000_i1030" type="#_x0000_t75" style="width:10.9pt;height:17.6pt" o:ole="" filled="t">
                              <v:fill color2="black" type="frame"/>
                              <v:imagedata r:id="rId5" o:title=""/>
                            </v:shape>
                            <o:OLEObject Type="Embed" ProgID="Microsoft" ShapeID="_x0000_i1030" DrawAspect="Content" ObjectID="_1617521756" r:id="rId9"/>
                          </w:object>
                        </w:r>
                        <w:r w:rsidR="008C2A8D" w:rsidRPr="008C2A8D">
                          <w:rPr>
                            <w:sz w:val="22"/>
                            <w:szCs w:val="22"/>
                          </w:rPr>
                          <w:t>+</w:t>
                        </w:r>
                        <w:r w:rsidR="008C2A8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C2A8D">
                          <w:rPr>
                            <w:sz w:val="22"/>
                            <w:szCs w:val="22"/>
                          </w:rPr>
                          <w:t>M</w:t>
                        </w:r>
                        <w:r w:rsidRPr="008C2A8D">
                          <w:rPr>
                            <w:position w:val="-5"/>
                            <w:sz w:val="22"/>
                            <w:szCs w:val="22"/>
                          </w:rPr>
                          <w:object w:dxaOrig="225" w:dyaOrig="345">
                            <v:shape id="_x0000_i1032" type="#_x0000_t75" style="width:10.9pt;height:17.6pt" o:ole="" filled="t">
                              <v:fill color2="black" type="frame"/>
                              <v:imagedata r:id="rId7" o:title=""/>
                            </v:shape>
                            <o:OLEObject Type="Embed" ProgID="Microsoft" ShapeID="_x0000_i1032" DrawAspect="Content" ObjectID="_1617521757" r:id="rId10"/>
                          </w:object>
                        </w:r>
                      </w:p>
                      <w:p w:rsidR="00EA00F0" w:rsidRDefault="00EA00F0" w:rsidP="00187095">
                        <w:pPr>
                          <w:jc w:val="center"/>
                        </w:pPr>
                        <w:r>
                          <w:t>(Nm)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vAlign w:val="center"/>
                      </w:tcPr>
                      <w:p w:rsidR="00EA00F0" w:rsidRDefault="00751293" w:rsidP="00187095">
                        <w:pPr>
                          <w:jc w:val="center"/>
                        </w:pPr>
                        <w:r w:rsidRPr="00751293">
                          <w:rPr>
                            <w:position w:val="-30"/>
                          </w:rPr>
                          <w:object w:dxaOrig="360" w:dyaOrig="675">
                            <v:shape id="_x0000_i1034" type="#_x0000_t75" style="width:18.4pt;height:33.5pt" filled="t">
                              <v:fill color2="black" type="frame"/>
                              <v:imagedata r:id="rId11" o:title=""/>
                            </v:shape>
                            <o:OLEObject Type="Embed" ProgID="Microsoft" ShapeID="_x0000_i1034" DrawAspect="Content" ObjectID="_1617521758" r:id="rId12"/>
                          </w:object>
                        </w: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vAlign w:val="center"/>
                      </w:tcPr>
                      <w:p w:rsidR="00EA00F0" w:rsidRDefault="00702B46" w:rsidP="00187095">
                        <w:pPr>
                          <w:jc w:val="center"/>
                        </w:pPr>
                        <w:r w:rsidRPr="00702B46">
                          <w:rPr>
                            <w:position w:val="-24"/>
                          </w:rPr>
                          <w:object w:dxaOrig="540" w:dyaOrig="600">
                            <v:shape id="_x0000_i1036" type="#_x0000_t75" style="width:26.8pt;height:30.15pt" filled="t">
                              <v:fill color2="black" type="frame"/>
                              <v:imagedata r:id="rId13" o:title=""/>
                            </v:shape>
                            <o:OLEObject Type="Embed" ProgID="Microsoft" ShapeID="_x0000_i1036" DrawAspect="Content" ObjectID="_1617521759" r:id="rId14"/>
                          </w:object>
                        </w:r>
                      </w:p>
                    </w:tc>
                  </w:tr>
                  <w:tr w:rsidR="00EA00F0">
                    <w:trPr>
                      <w:cantSplit/>
                      <w:trHeight w:hRule="exact" w:val="547"/>
                    </w:trPr>
                    <w:tc>
                      <w:tcPr>
                        <w:tcW w:w="9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x(m)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l-x(m)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F</w:t>
                        </w:r>
                        <w:r w:rsidR="00B3299D">
                          <w:rPr>
                            <w:position w:val="-5"/>
                          </w:rPr>
                          <w:pict>
                            <v:shape id="_x0000_i1038" type="#_x0000_t75" style="width:5.85pt;height:17.6pt" filled="t">
                              <v:fill color2="black" type="frame"/>
                              <v:imagedata r:id="rId15" o:title=""/>
                            </v:shape>
                          </w:pict>
                        </w:r>
                        <w:r>
                          <w:t>(N)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F</w:t>
                        </w:r>
                        <w:r>
                          <w:rPr>
                            <w:position w:val="-5"/>
                          </w:rPr>
                          <w:object w:dxaOrig="225" w:dyaOrig="345">
                            <v:shape id="_x0000_i1040" type="#_x0000_t75" style="width:10.9pt;height:17.6pt" filled="t">
                              <v:fill color2="black" type="frame"/>
                              <v:imagedata r:id="rId7" o:title=""/>
                            </v:shape>
                            <o:OLEObject Type="Embed" ProgID="Microsoft" ShapeID="_x0000_i1040" DrawAspect="Content" ObjectID="_1617521760" r:id="rId16"/>
                          </w:object>
                        </w:r>
                        <w:r w:rsidRPr="008C2A8D">
                          <w:rPr>
                            <w:sz w:val="22"/>
                            <w:szCs w:val="22"/>
                          </w:rPr>
                          <w:t>(N)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F</w:t>
                        </w:r>
                        <w:r w:rsidR="00B3299D">
                          <w:rPr>
                            <w:position w:val="-5"/>
                          </w:rPr>
                          <w:pict>
                            <v:shape id="_x0000_i1042" type="#_x0000_t75" style="width:5.85pt;height:17.6pt" filled="t">
                              <v:fill color2="black" type="frame"/>
                              <v:imagedata r:id="rId15" o:title=""/>
                            </v:shape>
                          </w:pict>
                        </w:r>
                        <w:r>
                          <w:t>+ F</w:t>
                        </w:r>
                        <w:r>
                          <w:rPr>
                            <w:position w:val="-5"/>
                          </w:rPr>
                          <w:object w:dxaOrig="225" w:dyaOrig="345">
                            <v:shape id="_x0000_i1044" type="#_x0000_t75" style="width:10.9pt;height:17.6pt" filled="t">
                              <v:fill color2="black" type="frame"/>
                              <v:imagedata r:id="rId7" o:title=""/>
                            </v:shape>
                            <o:OLEObject Type="Embed" ProgID="Microsoft" ShapeID="_x0000_i1044" DrawAspect="Content" ObjectID="_1617521761" r:id="rId17"/>
                          </w:object>
                        </w:r>
                        <w:r>
                          <w:t>(N)</w:t>
                        </w: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/>
                    </w:tc>
                    <w:tc>
                      <w:tcPr>
                        <w:tcW w:w="1260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/>
                    </w:tc>
                    <w:tc>
                      <w:tcPr>
                        <w:tcW w:w="1260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/>
                    </w:tc>
                    <w:tc>
                      <w:tcPr>
                        <w:tcW w:w="900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auto"/>
                        </w:tcBorders>
                      </w:tcPr>
                      <w:p w:rsidR="00EA00F0" w:rsidRDefault="00EA00F0"/>
                    </w:tc>
                    <w:tc>
                      <w:tcPr>
                        <w:tcW w:w="910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auto"/>
                          <w:right w:val="single" w:sz="1" w:space="0" w:color="000000"/>
                        </w:tcBorders>
                      </w:tcPr>
                      <w:p w:rsidR="00EA00F0" w:rsidRDefault="00EA00F0"/>
                    </w:tc>
                  </w:tr>
                  <w:tr w:rsidR="00EA00F0">
                    <w:trPr>
                      <w:cantSplit/>
                      <w:trHeight w:val="247"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00 m"/>
                          </w:smartTagPr>
                          <w:r>
                            <w:t>0,00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56 m"/>
                          </w:smartTagPr>
                          <w:r>
                            <w:t>0,56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10,3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0,00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10,3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 xml:space="preserve"> 0,000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0,000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4" w:space="0" w:color="auto"/>
                        </w:tcBorders>
                      </w:tcPr>
                      <w:p w:rsidR="00EA00F0" w:rsidRDefault="00EA00F0">
                        <w:r>
                          <w:t xml:space="preserve"> 0,000 Nm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EA00F0" w:rsidRDefault="00EA00F0"/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00F0" w:rsidRDefault="00EA00F0">
                        <w:r>
                          <w:t>0,000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07 m"/>
                          </w:smartTagPr>
                          <w:r>
                            <w:t>0,07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49 m"/>
                          </w:smartTagPr>
                          <w:r>
                            <w:t>0,49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9,20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1,30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10,5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-0,644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0,637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-0,007 Nm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7,077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187095">
                        <w:r>
                          <w:t>7</w:t>
                        </w:r>
                        <w:r w:rsidR="00EA00F0">
                          <w:t>,</w:t>
                        </w:r>
                        <w:r>
                          <w:t>000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14 m"/>
                          </w:smartTagPr>
                          <w:r>
                            <w:t>0,14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42 m"/>
                          </w:smartTagPr>
                          <w:r>
                            <w:t>0,42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8,10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2,60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10,7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-1,134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1,092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-0,042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3,115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187095">
                        <w:r>
                          <w:t>3</w:t>
                        </w:r>
                        <w:r w:rsidR="00EA00F0">
                          <w:t>,</w:t>
                        </w:r>
                        <w:r>
                          <w:t>000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21 m"/>
                          </w:smartTagPr>
                          <w:r>
                            <w:t>0,21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35 m"/>
                          </w:smartTagPr>
                          <w:r>
                            <w:t>0,35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7,00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4,00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11,0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-1,470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1,400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-0,070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1,750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187095">
                        <w:r>
                          <w:t>1,666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28 m"/>
                          </w:smartTagPr>
                          <w:r>
                            <w:t>0,28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28 m"/>
                          </w:smartTagPr>
                          <w:r>
                            <w:t>0,28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5,60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5,40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11,0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-1,568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1,512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-0,056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1,037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187095">
                        <w:r>
                          <w:t>1</w:t>
                        </w:r>
                        <w:r w:rsidR="00EA00F0">
                          <w:t>,</w:t>
                        </w:r>
                        <w:r>
                          <w:t>000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35 m"/>
                          </w:smartTagPr>
                          <w:r>
                            <w:t>0,35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21 m"/>
                          </w:smartTagPr>
                          <w:r>
                            <w:t>0,21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4,10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6,80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10,9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-1,435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1,428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-0,007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0,603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EA00F0">
                        <w:r>
                          <w:t>0,</w:t>
                        </w:r>
                        <w:r w:rsidR="00187095">
                          <w:t>600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42 m"/>
                          </w:smartTagPr>
                          <w:r>
                            <w:t>0,42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14 m"/>
                          </w:smartTagPr>
                          <w:r>
                            <w:t>0,14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2,80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7,90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10,7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-1,176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1,106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-0,070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0,354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EA00F0">
                        <w:r>
                          <w:t>0,</w:t>
                        </w:r>
                        <w:r w:rsidR="00187095">
                          <w:t>333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49 m"/>
                          </w:smartTagPr>
                          <w:r>
                            <w:t>0,49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07 m"/>
                          </w:smartTagPr>
                          <w:r>
                            <w:t>0,07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1,30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8,80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10,1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-0,637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0,616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-0,021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0,148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187095">
                        <w:r>
                          <w:t>0,166</w:t>
                        </w:r>
                      </w:p>
                    </w:tc>
                  </w:tr>
                  <w:tr w:rsidR="00EA00F0">
                    <w:trPr>
                      <w:cantSplit/>
                    </w:trPr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56 m"/>
                          </w:smartTagPr>
                          <w:r>
                            <w:t>0,56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smartTag w:uri="urn:schemas-microsoft-com:office:smarttags" w:element="metricconverter">
                          <w:smartTagPr>
                            <w:attr w:name="ProductID" w:val="0,00 m"/>
                          </w:smartTagPr>
                          <w:r>
                            <w:t>0,00 m</w:t>
                          </w:r>
                        </w:smartTag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0,00 N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10,1 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10,1 N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 xml:space="preserve"> 0,000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0,000 Nm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 xml:space="preserve"> 0,000 Nm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EA00F0" w:rsidRDefault="00EA00F0">
                        <w:r>
                          <w:t>0,000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EA00F0" w:rsidRDefault="00EA00F0">
                        <w:r>
                          <w:t>0,000</w:t>
                        </w:r>
                      </w:p>
                    </w:tc>
                  </w:tr>
                </w:tbl>
                <w:p w:rsidR="00000000" w:rsidRDefault="00B3299D"/>
              </w:txbxContent>
            </v:textbox>
            <w10:wrap type="square" side="largest" anchorx="margin" anchory="margin"/>
          </v:shape>
        </w:pict>
      </w:r>
    </w:p>
    <w:p w:rsidR="00EA00F0" w:rsidRDefault="00EA00F0"/>
    <w:p w:rsidR="00EA00F0" w:rsidRDefault="00EA00F0"/>
    <w:p w:rsidR="00EA00F0" w:rsidRDefault="00EA00F0"/>
    <w:p w:rsidR="00EA00F0" w:rsidRDefault="00EA00F0"/>
    <w:p w:rsidR="00EA00F0" w:rsidRDefault="00EA00F0"/>
    <w:p w:rsidR="00EA00F0" w:rsidRDefault="00EA00F0">
      <w:r>
        <w:t>Uporabljene enačbe:</w:t>
      </w:r>
    </w:p>
    <w:p w:rsidR="00EA00F0" w:rsidRDefault="00EA00F0">
      <w:r>
        <w:t>F</w:t>
      </w:r>
      <w:r w:rsidR="00751293">
        <w:t xml:space="preserve"> </w:t>
      </w:r>
      <w:r>
        <w:t>(l – x ) = F</w:t>
      </w:r>
      <w:r>
        <w:rPr>
          <w:vertAlign w:val="subscript"/>
        </w:rPr>
        <w:t>1</w:t>
      </w:r>
      <w:r>
        <w:t>l  ; iz tega sledi  F</w:t>
      </w:r>
      <w:r>
        <w:rPr>
          <w:vertAlign w:val="subscript"/>
        </w:rPr>
        <w:t xml:space="preserve">1 </w:t>
      </w:r>
      <w:r>
        <w:t xml:space="preserve">= </w:t>
      </w:r>
      <w:r w:rsidR="00702B46" w:rsidRPr="00187095">
        <w:rPr>
          <w:position w:val="-24"/>
        </w:rPr>
        <w:object w:dxaOrig="540" w:dyaOrig="620">
          <v:shape id="_x0000_i1045" type="#_x0000_t75" style="width:26.8pt;height:31.8pt" o:ole="" filled="t">
            <v:fill color2="black" type="frame"/>
            <v:imagedata r:id="rId18" o:title=""/>
          </v:shape>
          <o:OLEObject Type="Embed" ProgID="Microsoft" ShapeID="_x0000_i1045" DrawAspect="Content" ObjectID="_1617521750" r:id="rId19"/>
        </w:object>
      </w:r>
    </w:p>
    <w:p w:rsidR="00EA00F0" w:rsidRDefault="00EA00F0">
      <w:r>
        <w:t>Fx = F</w:t>
      </w:r>
      <w:r>
        <w:rPr>
          <w:vertAlign w:val="subscript"/>
        </w:rPr>
        <w:t>2</w:t>
      </w:r>
      <w:r>
        <w:t>l  ; iz tega sledi F</w:t>
      </w:r>
      <w:r>
        <w:rPr>
          <w:vertAlign w:val="subscript"/>
        </w:rPr>
        <w:t>2</w:t>
      </w:r>
      <w:r>
        <w:t xml:space="preserve"> = F </w:t>
      </w:r>
      <w:r>
        <w:rPr>
          <w:position w:val="-19"/>
        </w:rPr>
        <w:object w:dxaOrig="5760" w:dyaOrig="14880">
          <v:shape id="_x0000_i1046" type="#_x0000_t75" style="width:11.7pt;height:31pt" o:ole="" filled="t">
            <v:fill color2="black" type="frame"/>
            <v:imagedata r:id="rId20" o:title=""/>
          </v:shape>
          <o:OLEObject Type="Embed" ProgID="MathType" ShapeID="_x0000_i1046" DrawAspect="Content" ObjectID="_1617521751" r:id="rId21"/>
        </w:object>
      </w:r>
    </w:p>
    <w:p w:rsidR="00EA00F0" w:rsidRDefault="00EA00F0">
      <w:r>
        <w:t>M</w:t>
      </w:r>
      <w:r>
        <w:rPr>
          <w:vertAlign w:val="subscript"/>
        </w:rPr>
        <w:t>1</w:t>
      </w:r>
      <w:r>
        <w:t xml:space="preserve"> = -F</w:t>
      </w:r>
      <w:r>
        <w:rPr>
          <w:vertAlign w:val="subscript"/>
        </w:rPr>
        <w:t>1</w:t>
      </w:r>
      <w:r>
        <w:t>x</w:t>
      </w:r>
    </w:p>
    <w:p w:rsidR="00EA00F0" w:rsidRDefault="00EA00F0"/>
    <w:p w:rsidR="00EA00F0" w:rsidRDefault="00EA00F0">
      <w:r>
        <w:t>M</w:t>
      </w:r>
      <w:r>
        <w:rPr>
          <w:vertAlign w:val="subscript"/>
        </w:rPr>
        <w:t>2</w:t>
      </w:r>
      <w:r>
        <w:t xml:space="preserve"> = F</w:t>
      </w:r>
      <w:r>
        <w:rPr>
          <w:vertAlign w:val="subscript"/>
        </w:rPr>
        <w:t>2</w:t>
      </w:r>
      <w:r>
        <w:t xml:space="preserve"> ( l - x )</w:t>
      </w:r>
    </w:p>
    <w:p w:rsidR="00EA00F0" w:rsidRDefault="00EA00F0"/>
    <w:p w:rsidR="00EA00F0" w:rsidRDefault="00EA00F0">
      <w:r>
        <w:t>F</w:t>
      </w:r>
      <w:r>
        <w:rPr>
          <w:vertAlign w:val="subscript"/>
        </w:rPr>
        <w:t>1</w:t>
      </w:r>
      <w:r>
        <w:t xml:space="preserve"> +  F</w:t>
      </w:r>
      <w:r>
        <w:rPr>
          <w:vertAlign w:val="subscript"/>
        </w:rPr>
        <w:t>2</w:t>
      </w:r>
      <w:r>
        <w:t xml:space="preserve"> = F</w:t>
      </w:r>
    </w:p>
    <w:p w:rsidR="00EA00F0" w:rsidRDefault="00EA00F0"/>
    <w:p w:rsidR="00EA00F0" w:rsidRDefault="00EA00F0">
      <w:r>
        <w:t>M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2</w:t>
      </w:r>
      <w:r>
        <w:t xml:space="preserve"> = 0</w:t>
      </w:r>
    </w:p>
    <w:p w:rsidR="00EA00F0" w:rsidRDefault="00EA00F0"/>
    <w:p w:rsidR="00EA00F0" w:rsidRDefault="00EA00F0">
      <w:r>
        <w:rPr>
          <w:position w:val="-19"/>
        </w:rPr>
        <w:object w:dxaOrig="9120" w:dyaOrig="14880">
          <v:shape id="_x0000_i1047" type="#_x0000_t75" style="width:19.25pt;height:31pt" o:ole="" filled="t">
            <v:fill color2="black" type="frame"/>
            <v:imagedata r:id="rId22" o:title=""/>
          </v:shape>
          <o:OLEObject Type="Embed" ProgID="MathType" ShapeID="_x0000_i1047" DrawAspect="Content" ObjectID="_1617521752" r:id="rId23"/>
        </w:object>
      </w:r>
      <w:r>
        <w:t xml:space="preserve">= </w:t>
      </w:r>
      <w:r w:rsidR="00187095" w:rsidRPr="00187095">
        <w:rPr>
          <w:position w:val="-24"/>
        </w:rPr>
        <w:object w:dxaOrig="540" w:dyaOrig="620">
          <v:shape id="_x0000_i1048" type="#_x0000_t75" style="width:26.8pt;height:31.8pt" o:ole="" filled="t">
            <v:fill color2="black" type="frame"/>
            <v:imagedata r:id="rId24" o:title=""/>
          </v:shape>
          <o:OLEObject Type="Embed" ProgID="Microsoft" ShapeID="_x0000_i1048" DrawAspect="Content" ObjectID="_1617521753" r:id="rId25"/>
        </w:object>
      </w:r>
    </w:p>
    <w:p w:rsidR="008C2A8D" w:rsidRDefault="008C2A8D"/>
    <w:p w:rsidR="00F620BE" w:rsidRDefault="00F620BE"/>
    <w:p w:rsidR="008C2A8D" w:rsidRDefault="008C2A8D">
      <w:r>
        <w:t>Do odstopanj pri rezultatih je prišlo zaradi merskih napak</w:t>
      </w:r>
      <w:r w:rsidR="00BD0403">
        <w:t>, ki so nastale pri odčitavanju sile na stoječem dinamometru, ki pa je bil precej nenatančen.</w:t>
      </w:r>
      <w:r w:rsidR="006936AF">
        <w:t xml:space="preserve"> Tudi, ko smo prestavljali utež po drogu nad dinamometroma smo jo mogoče prestavili za nekaj milimetrov napačno.</w:t>
      </w:r>
    </w:p>
    <w:p w:rsidR="00BD0403" w:rsidRDefault="00BD0403">
      <w:r>
        <w:t>Seštevek obeh navorov bi moral biti nič, vendar zaradi merskih napak ni nič, ampak je manjša razlika.</w:t>
      </w:r>
    </w:p>
    <w:sectPr w:rsidR="00BD0403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sans"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A8D"/>
    <w:rsid w:val="00187095"/>
    <w:rsid w:val="004B1685"/>
    <w:rsid w:val="006936AF"/>
    <w:rsid w:val="00702B46"/>
    <w:rsid w:val="00751293"/>
    <w:rsid w:val="008C2A8D"/>
    <w:rsid w:val="00B3299D"/>
    <w:rsid w:val="00B749B7"/>
    <w:rsid w:val="00BD0403"/>
    <w:rsid w:val="00EA00F0"/>
    <w:rsid w:val="00EC603F"/>
    <w:rsid w:val="00F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Privzetapisavaodstavka">
    <w:name w:val="WW-Privzeta pisava odstavka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Mincho" w:hAnsi="Nimbus Sans L" w:cs="Lucidasans"/>
      <w:sz w:val="28"/>
      <w:szCs w:val="28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