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85" w:rsidRDefault="004C7B0D">
      <w:pPr>
        <w:pStyle w:val="Title"/>
      </w:pPr>
      <w:bookmarkStart w:id="0" w:name="_GoBack"/>
      <w:bookmarkEnd w:id="0"/>
      <w:r>
        <w:t>OHMOV ZAKON IN VEZAVA UPOROV</w:t>
      </w:r>
    </w:p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1"/>
        </w:numPr>
        <w:rPr>
          <w:u w:val="single"/>
          <w:lang w:val="sl-SI"/>
        </w:rPr>
      </w:pPr>
      <w:r>
        <w:rPr>
          <w:u w:val="single"/>
          <w:lang w:val="sl-SI"/>
        </w:rPr>
        <w:t>Veljavnost Ohmovega zakona za posamezni upornik</w:t>
      </w:r>
    </w:p>
    <w:p w:rsidR="00FB7A85" w:rsidRDefault="00FB7A85">
      <w:pPr>
        <w:rPr>
          <w:lang w:val="sl-SI"/>
        </w:rPr>
      </w:pPr>
    </w:p>
    <w:p w:rsidR="00FB7A85" w:rsidRDefault="004C7B0D">
      <w:pPr>
        <w:pStyle w:val="Heading1"/>
      </w:pPr>
      <w:r>
        <w:t>Meritve</w:t>
      </w:r>
    </w:p>
    <w:p w:rsidR="00FB7A85" w:rsidRDefault="00FB7A85">
      <w:pPr>
        <w:rPr>
          <w:lang w:val="sl-S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984"/>
        <w:gridCol w:w="1985"/>
      </w:tblGrid>
      <w:tr w:rsidR="00FB7A85">
        <w:trPr>
          <w:cantSplit/>
        </w:trPr>
        <w:tc>
          <w:tcPr>
            <w:tcW w:w="851" w:type="dxa"/>
            <w:vMerge w:val="restart"/>
            <w:vAlign w:val="center"/>
          </w:tcPr>
          <w:p w:rsidR="00FB7A85" w:rsidRDefault="004C7B0D">
            <w:pPr>
              <w:jc w:val="center"/>
              <w:rPr>
                <w:i/>
                <w:sz w:val="20"/>
                <w:lang w:val="sl-SI"/>
              </w:rPr>
            </w:pPr>
            <w:r>
              <w:rPr>
                <w:i/>
                <w:sz w:val="20"/>
                <w:lang w:val="sl-SI"/>
              </w:rPr>
              <w:t>Meritev št.</w:t>
            </w:r>
          </w:p>
        </w:tc>
        <w:tc>
          <w:tcPr>
            <w:tcW w:w="3969" w:type="dxa"/>
            <w:gridSpan w:val="2"/>
            <w:vAlign w:val="center"/>
          </w:tcPr>
          <w:p w:rsidR="00FB7A85" w:rsidRDefault="004C7B0D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1. upornik – R</w:t>
            </w:r>
            <w:r>
              <w:rPr>
                <w:i/>
                <w:vertAlign w:val="subscript"/>
                <w:lang w:val="sl-SI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FB7A85" w:rsidRDefault="004C7B0D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2. upornik – R</w:t>
            </w:r>
            <w:r>
              <w:rPr>
                <w:i/>
                <w:vertAlign w:val="subscript"/>
                <w:lang w:val="sl-SI"/>
              </w:rPr>
              <w:t>2</w:t>
            </w:r>
          </w:p>
        </w:tc>
      </w:tr>
      <w:tr w:rsidR="00FB7A85">
        <w:trPr>
          <w:cantSplit/>
        </w:trPr>
        <w:tc>
          <w:tcPr>
            <w:tcW w:w="851" w:type="dxa"/>
            <w:vMerge/>
            <w:vAlign w:val="center"/>
          </w:tcPr>
          <w:p w:rsidR="00FB7A85" w:rsidRDefault="00FB7A85">
            <w:pPr>
              <w:jc w:val="center"/>
              <w:rPr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position w:val="-10"/>
                <w:lang w:val="sl-SI"/>
              </w:rPr>
              <w:object w:dxaOrig="6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17.6pt" o:ole="" fillcolor="window">
                  <v:imagedata r:id="rId5" o:title=""/>
                </v:shape>
                <o:OLEObject Type="Embed" ProgID="Equation.3" ShapeID="_x0000_i1025" DrawAspect="Content" ObjectID="_1617525163" r:id="rId6"/>
              </w:objec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position w:val="-10"/>
                <w:lang w:val="sl-SI"/>
              </w:rPr>
              <w:object w:dxaOrig="540" w:dyaOrig="340">
                <v:shape id="_x0000_i1026" type="#_x0000_t75" style="width:26.8pt;height:17.6pt" o:ole="" fillcolor="window">
                  <v:imagedata r:id="rId7" o:title=""/>
                </v:shape>
                <o:OLEObject Type="Embed" ProgID="Equation.3" ShapeID="_x0000_i1026" DrawAspect="Content" ObjectID="_1617525164" r:id="rId8"/>
              </w:objec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position w:val="-10"/>
                <w:lang w:val="sl-SI"/>
              </w:rPr>
              <w:object w:dxaOrig="620" w:dyaOrig="340">
                <v:shape id="_x0000_i1027" type="#_x0000_t75" style="width:31pt;height:17.6pt" o:ole="" fillcolor="window">
                  <v:imagedata r:id="rId9" o:title=""/>
                </v:shape>
                <o:OLEObject Type="Embed" ProgID="Equation.3" ShapeID="_x0000_i1027" DrawAspect="Content" ObjectID="_1617525165" r:id="rId10"/>
              </w:objec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position w:val="-10"/>
                <w:lang w:val="sl-SI"/>
              </w:rPr>
              <w:object w:dxaOrig="540" w:dyaOrig="340">
                <v:shape id="_x0000_i1028" type="#_x0000_t75" style="width:26.8pt;height:17.6pt" o:ole="" fillcolor="window">
                  <v:imagedata r:id="rId11" o:title=""/>
                </v:shape>
                <o:OLEObject Type="Embed" ProgID="Equation.3" ShapeID="_x0000_i1028" DrawAspect="Content" ObjectID="_1617525166" r:id="rId12"/>
              </w:objec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-1,0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-0,60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-0,60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-0,61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1,3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0,80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0,80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0,85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3,3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1,9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1,8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1,9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5,0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2,9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2,7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2,8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7,1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4,1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3,9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4,1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8,8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4,9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5,0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6,1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5,9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6,1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7,0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6,7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6,9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8,0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8,2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9,0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9,1</w:t>
            </w:r>
          </w:p>
        </w:tc>
      </w:tr>
      <w:tr w:rsidR="00FB7A85">
        <w:tc>
          <w:tcPr>
            <w:tcW w:w="851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984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9,8</w:t>
            </w:r>
          </w:p>
        </w:tc>
        <w:tc>
          <w:tcPr>
            <w:tcW w:w="1985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</w:tbl>
    <w:p w:rsidR="00FB7A85" w:rsidRDefault="00FB7A85">
      <w:pPr>
        <w:rPr>
          <w:lang w:val="sl-SI"/>
        </w:rPr>
      </w:pPr>
    </w:p>
    <w:p w:rsidR="00FB7A85" w:rsidRDefault="004C7B0D">
      <w:pPr>
        <w:pStyle w:val="Heading1"/>
      </w:pPr>
      <w:r>
        <w:t xml:space="preserve">Grafa: Napetost v odvisnosti od toka za oba upornika </w:t>
      </w:r>
    </w:p>
    <w:p w:rsidR="00FB7A85" w:rsidRDefault="00FB7A85">
      <w:pPr>
        <w:rPr>
          <w:i/>
          <w:lang w:val="sl-SI"/>
        </w:rPr>
      </w:pPr>
    </w:p>
    <w:p w:rsidR="00FB7A85" w:rsidRDefault="004C7B0D">
      <w:pPr>
        <w:rPr>
          <w:lang w:val="sl-SI"/>
        </w:rPr>
      </w:pPr>
      <w:r>
        <w:rPr>
          <w:lang w:val="sl-SI"/>
        </w:rPr>
        <w:br w:type="page"/>
      </w: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4C7B0D">
      <w:pPr>
        <w:pStyle w:val="Heading1"/>
      </w:pPr>
      <w:r>
        <w:t>Izračuni</w:t>
      </w:r>
    </w:p>
    <w:p w:rsidR="00FB7A85" w:rsidRDefault="00FB7A85">
      <w:pPr>
        <w:rPr>
          <w:lang w:val="sl-SI"/>
        </w:rPr>
      </w:pPr>
    </w:p>
    <w:p w:rsidR="00FB7A85" w:rsidRDefault="004C7B0D">
      <w:pPr>
        <w:rPr>
          <w:lang w:val="sl-SI"/>
        </w:rPr>
      </w:pPr>
      <w:r>
        <w:rPr>
          <w:lang w:val="sl-SI"/>
        </w:rPr>
        <w:t>Na podlagi podatkov smo izračunali upornost obeh upornikov:</w:t>
      </w:r>
    </w:p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1. upornik:</w:t>
      </w:r>
    </w:p>
    <w:p w:rsidR="00FB7A85" w:rsidRDefault="004C7B0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lang w:val="sl-SI"/>
        </w:rPr>
        <w:t xml:space="preserve">na podlagi tabele za določanje vrednosti upornikov smo ugotovili, da je to upornik z uporom </w:t>
      </w:r>
      <w:r>
        <w:rPr>
          <w:position w:val="-6"/>
          <w:lang w:val="sl-SI"/>
        </w:rPr>
        <w:object w:dxaOrig="1260" w:dyaOrig="279">
          <v:shape id="_x0000_i1029" type="#_x0000_t75" style="width:62.8pt;height:14.25pt" o:ole="" fillcolor="window">
            <v:imagedata r:id="rId13" o:title=""/>
          </v:shape>
          <o:OLEObject Type="Embed" ProgID="Equation.3" ShapeID="_x0000_i1029" DrawAspect="Content" ObjectID="_1617525167" r:id="rId14"/>
        </w:object>
      </w:r>
      <w:r>
        <w:rPr>
          <w:lang w:val="sl-SI"/>
        </w:rPr>
        <w:t xml:space="preserve"> in toleranco </w:t>
      </w:r>
      <w:r>
        <w:rPr>
          <w:position w:val="-6"/>
          <w:lang w:val="sl-SI"/>
        </w:rPr>
        <w:object w:dxaOrig="580" w:dyaOrig="279">
          <v:shape id="_x0000_i1030" type="#_x0000_t75" style="width:29.3pt;height:14.25pt" o:ole="" fillcolor="window">
            <v:imagedata r:id="rId15" o:title=""/>
          </v:shape>
          <o:OLEObject Type="Embed" ProgID="Equation.3" ShapeID="_x0000_i1030" DrawAspect="Content" ObjectID="_1617525168" r:id="rId16"/>
        </w:object>
      </w:r>
      <w:r>
        <w:rPr>
          <w:lang w:val="sl-SI"/>
        </w:rPr>
        <w:t>.</w:t>
      </w:r>
    </w:p>
    <w:p w:rsidR="00FB7A85" w:rsidRDefault="004C7B0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position w:val="-12"/>
          <w:lang w:val="sl-SI"/>
        </w:rPr>
        <w:object w:dxaOrig="1680" w:dyaOrig="360">
          <v:shape id="_x0000_i1031" type="#_x0000_t75" style="width:83.7pt;height:18.4pt" o:ole="" fillcolor="window">
            <v:imagedata r:id="rId17" o:title=""/>
          </v:shape>
          <o:OLEObject Type="Embed" ProgID="Equation.3" ShapeID="_x0000_i1031" DrawAspect="Content" ObjectID="_1617525169" r:id="rId18"/>
        </w:object>
      </w:r>
      <w:r>
        <w:rPr>
          <w:lang w:val="sl-SI"/>
        </w:rPr>
        <w:t xml:space="preserve">, v našem primeru: </w:t>
      </w:r>
      <w:r>
        <w:rPr>
          <w:position w:val="-16"/>
          <w:lang w:val="sl-SI"/>
        </w:rPr>
        <w:object w:dxaOrig="1460" w:dyaOrig="440">
          <v:shape id="_x0000_i1032" type="#_x0000_t75" style="width:72.85pt;height:21.75pt" o:ole="" fillcolor="window">
            <v:imagedata r:id="rId19" o:title=""/>
          </v:shape>
          <o:OLEObject Type="Embed" ProgID="Equation.3" ShapeID="_x0000_i1032" DrawAspect="Content" ObjectID="_1617525170" r:id="rId20"/>
        </w:object>
      </w:r>
    </w:p>
    <w:p w:rsidR="00FB7A85" w:rsidRDefault="004C7B0D">
      <w:pPr>
        <w:ind w:left="708"/>
        <w:rPr>
          <w:strike/>
          <w:lang w:val="sl-SI"/>
        </w:rPr>
      </w:pPr>
      <w:r>
        <w:rPr>
          <w:position w:val="-10"/>
          <w:lang w:val="sl-SI"/>
        </w:rPr>
        <w:object w:dxaOrig="1320" w:dyaOrig="340">
          <v:shape id="_x0000_i1033" type="#_x0000_t75" style="width:66.15pt;height:17.6pt" o:ole="" fillcolor="window">
            <v:imagedata r:id="rId21" o:title=""/>
          </v:shape>
          <o:OLEObject Type="Embed" ProgID="Equation.3" ShapeID="_x0000_i1033" DrawAspect="Content" ObjectID="_1617525171" r:id="rId22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340" w:dyaOrig="340">
          <v:shape id="_x0000_i1034" type="#_x0000_t75" style="width:67pt;height:17.6pt" o:ole="" fillcolor="window">
            <v:imagedata r:id="rId23" o:title=""/>
          </v:shape>
          <o:OLEObject Type="Embed" ProgID="Equation.3" ShapeID="_x0000_i1034" DrawAspect="Content" ObjectID="_1617525172" r:id="rId24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340" w:dyaOrig="340">
          <v:shape id="_x0000_i1035" type="#_x0000_t75" style="width:67pt;height:17.6pt" o:ole="" fillcolor="window">
            <v:imagedata r:id="rId25" o:title=""/>
          </v:shape>
          <o:OLEObject Type="Embed" ProgID="Equation.3" ShapeID="_x0000_i1035" DrawAspect="Content" ObjectID="_1617525173" r:id="rId26"/>
        </w:object>
      </w:r>
      <w:r>
        <w:rPr>
          <w:lang w:val="sl-SI"/>
        </w:rPr>
        <w:t xml:space="preserve">, </w:t>
      </w:r>
      <w:r>
        <w:rPr>
          <w:strike/>
          <w:position w:val="-10"/>
          <w:lang w:val="sl-SI"/>
        </w:rPr>
        <w:object w:dxaOrig="1340" w:dyaOrig="340">
          <v:shape id="_x0000_i1036" type="#_x0000_t75" style="width:67pt;height:17.6pt" o:ole="" fillcolor="window">
            <v:imagedata r:id="rId27" o:title=""/>
          </v:shape>
          <o:OLEObject Type="Embed" ProgID="Equation.3" ShapeID="_x0000_i1036" DrawAspect="Content" ObjectID="_1617525174" r:id="rId28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340" w:dyaOrig="340">
          <v:shape id="_x0000_i1037" type="#_x0000_t75" style="width:67pt;height:17.6pt" o:ole="" fillcolor="window">
            <v:imagedata r:id="rId29" o:title=""/>
          </v:shape>
          <o:OLEObject Type="Embed" ProgID="Equation.3" ShapeID="_x0000_i1037" DrawAspect="Content" ObjectID="_1617525175" r:id="rId30"/>
        </w:object>
      </w:r>
      <w:r>
        <w:rPr>
          <w:lang w:val="sl-SI"/>
        </w:rPr>
        <w:t xml:space="preserve">, </w:t>
      </w:r>
      <w:r>
        <w:rPr>
          <w:strike/>
          <w:position w:val="-10"/>
          <w:lang w:val="sl-SI"/>
        </w:rPr>
        <w:object w:dxaOrig="1100" w:dyaOrig="340">
          <v:shape id="_x0000_i1038" type="#_x0000_t75" style="width:54.4pt;height:17.6pt" o:ole="" fillcolor="window">
            <v:imagedata r:id="rId31" o:title=""/>
          </v:shape>
          <o:OLEObject Type="Embed" ProgID="Equation.3" ShapeID="_x0000_i1038" DrawAspect="Content" ObjectID="_1617525176" r:id="rId32"/>
        </w:object>
      </w:r>
    </w:p>
    <w:p w:rsidR="00FB7A85" w:rsidRDefault="004C7B0D">
      <w:pPr>
        <w:ind w:left="708"/>
        <w:rPr>
          <w:lang w:val="sl-SI"/>
        </w:rPr>
      </w:pPr>
      <w:r>
        <w:rPr>
          <w:position w:val="-12"/>
          <w:lang w:val="sl-SI"/>
        </w:rPr>
        <w:object w:dxaOrig="3560" w:dyaOrig="380">
          <v:shape id="_x0000_i1039" type="#_x0000_t75" style="width:177.5pt;height:18.4pt" o:ole="" fillcolor="window">
            <v:imagedata r:id="rId33" o:title=""/>
          </v:shape>
          <o:OLEObject Type="Embed" ProgID="Equation.3" ShapeID="_x0000_i1039" DrawAspect="Content" ObjectID="_1617525177" r:id="rId34"/>
        </w:object>
      </w:r>
    </w:p>
    <w:p w:rsidR="00FB7A85" w:rsidRDefault="004C7B0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lang w:val="sl-SI"/>
        </w:rPr>
        <w:t xml:space="preserve">razlika med povprečnim uporom in namerjenimi upori znaša </w:t>
      </w:r>
      <w:r>
        <w:rPr>
          <w:position w:val="-6"/>
          <w:lang w:val="sl-SI"/>
        </w:rPr>
        <w:object w:dxaOrig="1020" w:dyaOrig="279">
          <v:shape id="_x0000_i1040" type="#_x0000_t75" style="width:51.05pt;height:14.25pt" o:ole="" fillcolor="window">
            <v:imagedata r:id="rId35" o:title=""/>
          </v:shape>
          <o:OLEObject Type="Embed" ProgID="Equation.3" ShapeID="_x0000_i1040" DrawAspect="Content" ObjectID="_1617525178" r:id="rId36"/>
        </w:object>
      </w:r>
    </w:p>
    <w:p w:rsidR="00FB7A85" w:rsidRDefault="004C7B0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position w:val="-10"/>
          <w:lang w:val="sl-SI"/>
        </w:rPr>
        <w:object w:dxaOrig="2040" w:dyaOrig="340">
          <v:shape id="_x0000_i1041" type="#_x0000_t75" style="width:102.15pt;height:17.6pt" o:ole="" fillcolor="window">
            <v:imagedata r:id="rId37" o:title=""/>
          </v:shape>
          <o:OLEObject Type="Embed" ProgID="Equation.3" ShapeID="_x0000_i1041" DrawAspect="Content" ObjectID="_1617525179" r:id="rId38"/>
        </w:object>
      </w:r>
      <w:r>
        <w:rPr>
          <w:lang w:val="sl-SI"/>
        </w:rPr>
        <w:t xml:space="preserve">, relativna napaka torej znaša 7%, saj ima že v osnovi ta upornik toleranco </w:t>
      </w:r>
      <w:r>
        <w:rPr>
          <w:position w:val="-6"/>
          <w:lang w:val="sl-SI"/>
        </w:rPr>
        <w:object w:dxaOrig="580" w:dyaOrig="279">
          <v:shape id="_x0000_i1042" type="#_x0000_t75" style="width:29.3pt;height:14.25pt" o:ole="" fillcolor="window">
            <v:imagedata r:id="rId15" o:title=""/>
          </v:shape>
          <o:OLEObject Type="Embed" ProgID="Equation.3" ShapeID="_x0000_i1042" DrawAspect="Content" ObjectID="_1617525180" r:id="rId39"/>
        </w:object>
      </w:r>
      <w:r>
        <w:rPr>
          <w:lang w:val="sl-SI"/>
        </w:rPr>
        <w:t>.</w:t>
      </w:r>
    </w:p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2. upornik</w:t>
      </w:r>
    </w:p>
    <w:p w:rsidR="00FB7A85" w:rsidRDefault="004C7B0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lang w:val="sl-SI"/>
        </w:rPr>
        <w:t xml:space="preserve">na podlagi tabele za določanje vrednosti upornikov smo ugotovili, da je to upornik z uporom </w:t>
      </w:r>
      <w:r>
        <w:rPr>
          <w:position w:val="-6"/>
          <w:lang w:val="sl-SI"/>
        </w:rPr>
        <w:object w:dxaOrig="1359" w:dyaOrig="279">
          <v:shape id="_x0000_i1043" type="#_x0000_t75" style="width:67.8pt;height:14.25pt" o:ole="" fillcolor="window">
            <v:imagedata r:id="rId40" o:title=""/>
          </v:shape>
          <o:OLEObject Type="Embed" ProgID="Equation.3" ShapeID="_x0000_i1043" DrawAspect="Content" ObjectID="_1617525181" r:id="rId41"/>
        </w:object>
      </w:r>
      <w:r>
        <w:rPr>
          <w:lang w:val="sl-SI"/>
        </w:rPr>
        <w:t xml:space="preserve"> in toleranco </w:t>
      </w:r>
      <w:r>
        <w:rPr>
          <w:position w:val="-6"/>
          <w:lang w:val="sl-SI"/>
        </w:rPr>
        <w:object w:dxaOrig="580" w:dyaOrig="279">
          <v:shape id="_x0000_i1044" type="#_x0000_t75" style="width:29.3pt;height:14.25pt" o:ole="" fillcolor="window">
            <v:imagedata r:id="rId42" o:title=""/>
          </v:shape>
          <o:OLEObject Type="Embed" ProgID="Equation.3" ShapeID="_x0000_i1044" DrawAspect="Content" ObjectID="_1617525182" r:id="rId43"/>
        </w:object>
      </w:r>
      <w:r>
        <w:rPr>
          <w:lang w:val="sl-SI"/>
        </w:rPr>
        <w:t>.</w:t>
      </w:r>
    </w:p>
    <w:p w:rsidR="00FB7A85" w:rsidRDefault="004C7B0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position w:val="-12"/>
          <w:lang w:val="sl-SI"/>
        </w:rPr>
        <w:object w:dxaOrig="1680" w:dyaOrig="360">
          <v:shape id="_x0000_i1045" type="#_x0000_t75" style="width:83.7pt;height:18.4pt" o:ole="" fillcolor="window">
            <v:imagedata r:id="rId17" o:title=""/>
          </v:shape>
          <o:OLEObject Type="Embed" ProgID="Equation.3" ShapeID="_x0000_i1045" DrawAspect="Content" ObjectID="_1617525183" r:id="rId44"/>
        </w:object>
      </w:r>
      <w:r>
        <w:rPr>
          <w:lang w:val="sl-SI"/>
        </w:rPr>
        <w:t xml:space="preserve">, v našem primeru: </w:t>
      </w:r>
      <w:r>
        <w:rPr>
          <w:position w:val="-16"/>
          <w:lang w:val="sl-SI"/>
        </w:rPr>
        <w:object w:dxaOrig="1460" w:dyaOrig="440">
          <v:shape id="_x0000_i1046" type="#_x0000_t75" style="width:72.85pt;height:21.75pt" o:ole="" fillcolor="window">
            <v:imagedata r:id="rId19" o:title=""/>
          </v:shape>
          <o:OLEObject Type="Embed" ProgID="Equation.3" ShapeID="_x0000_i1046" DrawAspect="Content" ObjectID="_1617525184" r:id="rId45"/>
        </w:object>
      </w:r>
    </w:p>
    <w:p w:rsidR="00FB7A85" w:rsidRDefault="004C7B0D">
      <w:pPr>
        <w:ind w:left="708"/>
        <w:rPr>
          <w:strike/>
          <w:lang w:val="sl-SI"/>
        </w:rPr>
      </w:pPr>
      <w:r>
        <w:rPr>
          <w:position w:val="-10"/>
          <w:lang w:val="sl-SI"/>
        </w:rPr>
        <w:object w:dxaOrig="1460" w:dyaOrig="340">
          <v:shape id="_x0000_i1047" type="#_x0000_t75" style="width:72.85pt;height:17.6pt" o:ole="" fillcolor="window">
            <v:imagedata r:id="rId46" o:title=""/>
          </v:shape>
          <o:OLEObject Type="Embed" ProgID="Equation.3" ShapeID="_x0000_i1047" DrawAspect="Content" ObjectID="_1617525185" r:id="rId47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460" w:dyaOrig="340">
          <v:shape id="_x0000_i1048" type="#_x0000_t75" style="width:72.85pt;height:17.6pt" o:ole="" fillcolor="window">
            <v:imagedata r:id="rId48" o:title=""/>
          </v:shape>
          <o:OLEObject Type="Embed" ProgID="Equation.3" ShapeID="_x0000_i1048" DrawAspect="Content" ObjectID="_1617525186" r:id="rId49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460" w:dyaOrig="340">
          <v:shape id="_x0000_i1049" type="#_x0000_t75" style="width:72.85pt;height:17.6pt" o:ole="" fillcolor="window">
            <v:imagedata r:id="rId48" o:title=""/>
          </v:shape>
          <o:OLEObject Type="Embed" ProgID="Equation.3" ShapeID="_x0000_i1049" DrawAspect="Content" ObjectID="_1617525187" r:id="rId50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460" w:dyaOrig="340">
          <v:shape id="_x0000_i1050" type="#_x0000_t75" style="width:72.85pt;height:17.6pt" o:ole="" fillcolor="window">
            <v:imagedata r:id="rId48" o:title=""/>
          </v:shape>
          <o:OLEObject Type="Embed" ProgID="Equation.3" ShapeID="_x0000_i1050" DrawAspect="Content" ObjectID="_1617525188" r:id="rId51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460" w:dyaOrig="340">
          <v:shape id="_x0000_i1051" type="#_x0000_t75" style="width:72.85pt;height:17.6pt" o:ole="" fillcolor="window">
            <v:imagedata r:id="rId48" o:title=""/>
          </v:shape>
          <o:OLEObject Type="Embed" ProgID="Equation.3" ShapeID="_x0000_i1051" DrawAspect="Content" ObjectID="_1617525189" r:id="rId52"/>
        </w:object>
      </w:r>
      <w:r>
        <w:rPr>
          <w:lang w:val="sl-SI"/>
        </w:rPr>
        <w:t xml:space="preserve">, </w:t>
      </w:r>
      <w:r>
        <w:rPr>
          <w:position w:val="-10"/>
          <w:lang w:val="sl-SI"/>
        </w:rPr>
        <w:object w:dxaOrig="1460" w:dyaOrig="340">
          <v:shape id="_x0000_i1052" type="#_x0000_t75" style="width:72.85pt;height:17.6pt" o:ole="" fillcolor="window">
            <v:imagedata r:id="rId48" o:title=""/>
          </v:shape>
          <o:OLEObject Type="Embed" ProgID="Equation.3" ShapeID="_x0000_i1052" DrawAspect="Content" ObjectID="_1617525190" r:id="rId53"/>
        </w:object>
      </w:r>
    </w:p>
    <w:p w:rsidR="00FB7A85" w:rsidRDefault="004C7B0D">
      <w:pPr>
        <w:ind w:left="708"/>
        <w:rPr>
          <w:lang w:val="sl-SI"/>
        </w:rPr>
      </w:pPr>
      <w:r>
        <w:rPr>
          <w:position w:val="-10"/>
          <w:lang w:val="sl-SI"/>
        </w:rPr>
        <w:object w:dxaOrig="1460" w:dyaOrig="360">
          <v:shape id="_x0000_i1053" type="#_x0000_t75" style="width:72.85pt;height:18.4pt" o:ole="" fillcolor="window">
            <v:imagedata r:id="rId54" o:title=""/>
          </v:shape>
          <o:OLEObject Type="Embed" ProgID="Equation.3" ShapeID="_x0000_i1053" DrawAspect="Content" ObjectID="_1617525191" r:id="rId55"/>
        </w:object>
      </w:r>
    </w:p>
    <w:p w:rsidR="00FB7A85" w:rsidRDefault="004C7B0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lang w:val="sl-SI"/>
        </w:rPr>
        <w:lastRenderedPageBreak/>
        <w:t xml:space="preserve">razlika med povprečnim uporom in namerjenimi upori znaša </w:t>
      </w:r>
      <w:r>
        <w:rPr>
          <w:position w:val="-10"/>
          <w:lang w:val="sl-SI"/>
        </w:rPr>
        <w:object w:dxaOrig="1100" w:dyaOrig="320">
          <v:shape id="_x0000_i1054" type="#_x0000_t75" style="width:54.4pt;height:15.9pt" o:ole="" fillcolor="window">
            <v:imagedata r:id="rId56" o:title=""/>
          </v:shape>
          <o:OLEObject Type="Embed" ProgID="Equation.3" ShapeID="_x0000_i1054" DrawAspect="Content" ObjectID="_1617525192" r:id="rId57"/>
        </w:object>
      </w:r>
    </w:p>
    <w:p w:rsidR="00FB7A85" w:rsidRDefault="004C7B0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lang w:val="sl-SI"/>
        </w:rPr>
      </w:pPr>
      <w:r>
        <w:rPr>
          <w:position w:val="-10"/>
          <w:lang w:val="sl-SI"/>
        </w:rPr>
        <w:object w:dxaOrig="2020" w:dyaOrig="340">
          <v:shape id="_x0000_i1055" type="#_x0000_t75" style="width:101.3pt;height:17.6pt" o:ole="" fillcolor="window">
            <v:imagedata r:id="rId58" o:title=""/>
          </v:shape>
          <o:OLEObject Type="Embed" ProgID="Equation.3" ShapeID="_x0000_i1055" DrawAspect="Content" ObjectID="_1617525193" r:id="rId59"/>
        </w:object>
      </w:r>
      <w:r>
        <w:rPr>
          <w:lang w:val="sl-SI"/>
        </w:rPr>
        <w:t>, relativna napaka torej znaša 2%, kolikor je toleranca samega upornika.</w:t>
      </w: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1"/>
        </w:numPr>
        <w:rPr>
          <w:u w:val="single"/>
          <w:lang w:val="sl-SI"/>
        </w:rPr>
      </w:pPr>
      <w:r>
        <w:rPr>
          <w:u w:val="single"/>
          <w:lang w:val="sl-SI"/>
        </w:rPr>
        <w:t xml:space="preserve">Veljavnost enačbe </w:t>
      </w:r>
      <w:r>
        <w:rPr>
          <w:position w:val="-10"/>
          <w:u w:val="single"/>
          <w:lang w:val="sl-SI"/>
        </w:rPr>
        <w:object w:dxaOrig="1180" w:dyaOrig="340">
          <v:shape id="_x0000_i1056" type="#_x0000_t75" style="width:59.45pt;height:17.6pt" o:ole="" fillcolor="window">
            <v:imagedata r:id="rId60" o:title=""/>
          </v:shape>
          <o:OLEObject Type="Embed" ProgID="Equation.3" ShapeID="_x0000_i1056" DrawAspect="Content" ObjectID="_1617525194" r:id="rId61"/>
        </w:object>
      </w:r>
      <w:r>
        <w:rPr>
          <w:u w:val="single"/>
          <w:lang w:val="sl-SI"/>
        </w:rPr>
        <w:t xml:space="preserve"> za zaporedno vezavo upornikov</w:t>
      </w:r>
    </w:p>
    <w:p w:rsidR="00FB7A85" w:rsidRDefault="00FB7A85">
      <w:pPr>
        <w:rPr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2044"/>
        <w:gridCol w:w="2044"/>
      </w:tblGrid>
      <w:tr w:rsidR="00FB7A85">
        <w:trPr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i/>
                <w:sz w:val="20"/>
                <w:lang w:val="sl-SI"/>
              </w:rPr>
            </w:pPr>
            <w:r>
              <w:rPr>
                <w:i/>
                <w:sz w:val="20"/>
                <w:lang w:val="sl-SI"/>
              </w:rPr>
              <w:t>Meritev št.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i/>
                <w:lang w:val="sl-SI"/>
              </w:rPr>
            </w:pPr>
            <w:r>
              <w:rPr>
                <w:position w:val="-10"/>
                <w:lang w:val="sl-SI"/>
              </w:rPr>
              <w:object w:dxaOrig="620" w:dyaOrig="340">
                <v:shape id="_x0000_i1057" type="#_x0000_t75" style="width:31pt;height:17.6pt" o:ole="" fillcolor="window">
                  <v:imagedata r:id="rId5" o:title=""/>
                </v:shape>
                <o:OLEObject Type="Embed" ProgID="Equation.3" ShapeID="_x0000_i1057" DrawAspect="Content" ObjectID="_1617525195" r:id="rId62"/>
              </w:object>
            </w:r>
          </w:p>
        </w:tc>
        <w:tc>
          <w:tcPr>
            <w:tcW w:w="2044" w:type="dxa"/>
            <w:vAlign w:val="center"/>
          </w:tcPr>
          <w:p w:rsidR="00FB7A85" w:rsidRDefault="004C7B0D">
            <w:pPr>
              <w:jc w:val="center"/>
              <w:rPr>
                <w:i/>
                <w:lang w:val="sl-SI"/>
              </w:rPr>
            </w:pPr>
            <w:r>
              <w:rPr>
                <w:position w:val="-10"/>
                <w:lang w:val="sl-SI"/>
              </w:rPr>
              <w:object w:dxaOrig="540" w:dyaOrig="340">
                <v:shape id="_x0000_i1058" type="#_x0000_t75" style="width:26.8pt;height:17.6pt" o:ole="" fillcolor="window">
                  <v:imagedata r:id="rId7" o:title=""/>
                </v:shape>
                <o:OLEObject Type="Embed" ProgID="Equation.3" ShapeID="_x0000_i1058" DrawAspect="Content" ObjectID="_1617525196" r:id="rId63"/>
              </w:object>
            </w:r>
          </w:p>
        </w:tc>
        <w:tc>
          <w:tcPr>
            <w:tcW w:w="2044" w:type="dxa"/>
            <w:vAlign w:val="center"/>
          </w:tcPr>
          <w:p w:rsidR="00FB7A85" w:rsidRDefault="00FB7A85">
            <w:pPr>
              <w:jc w:val="center"/>
              <w:rPr>
                <w:lang w:val="sl-SI"/>
              </w:rPr>
            </w:pPr>
          </w:p>
        </w:tc>
      </w:tr>
      <w:tr w:rsidR="00FB7A85">
        <w:trPr>
          <w:cantSplit/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1,2</w: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2,0</w:t>
            </w:r>
          </w:p>
        </w:tc>
        <w:tc>
          <w:tcPr>
            <w:tcW w:w="2044" w:type="dxa"/>
            <w:vMerge w:val="restart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1560</w:t>
            </w:r>
          </w:p>
        </w:tc>
      </w:tr>
      <w:tr w:rsidR="00FB7A85">
        <w:trPr>
          <w:cantSplit/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3,7</w: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6,0</w:t>
            </w:r>
          </w:p>
        </w:tc>
        <w:tc>
          <w:tcPr>
            <w:tcW w:w="2044" w:type="dxa"/>
            <w:vMerge/>
          </w:tcPr>
          <w:p w:rsidR="00FB7A85" w:rsidRDefault="00FB7A85">
            <w:pPr>
              <w:jc w:val="center"/>
              <w:rPr>
                <w:lang w:val="sl-SI"/>
              </w:rPr>
            </w:pPr>
          </w:p>
        </w:tc>
      </w:tr>
      <w:tr w:rsidR="00FB7A85">
        <w:trPr>
          <w:cantSplit/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5,0</w: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8,0</w:t>
            </w:r>
          </w:p>
        </w:tc>
        <w:tc>
          <w:tcPr>
            <w:tcW w:w="2044" w:type="dxa"/>
            <w:vMerge/>
          </w:tcPr>
          <w:p w:rsidR="00FB7A85" w:rsidRDefault="00FB7A85">
            <w:pPr>
              <w:jc w:val="center"/>
              <w:rPr>
                <w:lang w:val="sl-SI"/>
              </w:rPr>
            </w:pPr>
          </w:p>
        </w:tc>
      </w:tr>
    </w:tbl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8"/>
        </w:numPr>
        <w:rPr>
          <w:lang w:val="sl-SI"/>
        </w:rPr>
      </w:pPr>
      <w:r>
        <w:rPr>
          <w:position w:val="-12"/>
          <w:lang w:val="sl-SI"/>
        </w:rPr>
        <w:object w:dxaOrig="1640" w:dyaOrig="360">
          <v:shape id="_x0000_i1059" type="#_x0000_t75" style="width:82.05pt;height:18.4pt" o:ole="" fillcolor="window">
            <v:imagedata r:id="rId64" o:title=""/>
          </v:shape>
          <o:OLEObject Type="Embed" ProgID="Equation.3" ShapeID="_x0000_i1059" DrawAspect="Content" ObjectID="_1617525197" r:id="rId65"/>
        </w:object>
      </w:r>
    </w:p>
    <w:p w:rsidR="00FB7A85" w:rsidRDefault="004C7B0D">
      <w:pPr>
        <w:numPr>
          <w:ilvl w:val="0"/>
          <w:numId w:val="8"/>
        </w:numPr>
        <w:rPr>
          <w:lang w:val="sl-SI"/>
        </w:rPr>
      </w:pPr>
      <w:r>
        <w:rPr>
          <w:position w:val="-12"/>
          <w:lang w:val="sl-SI"/>
        </w:rPr>
        <w:object w:dxaOrig="2740" w:dyaOrig="380">
          <v:shape id="_x0000_i1060" type="#_x0000_t75" style="width:137.3pt;height:18.4pt" o:ole="" fillcolor="window">
            <v:imagedata r:id="rId66" o:title=""/>
          </v:shape>
          <o:OLEObject Type="Embed" ProgID="Equation.3" ShapeID="_x0000_i1060" DrawAspect="Content" ObjectID="_1617525198" r:id="rId67"/>
        </w:object>
      </w:r>
      <w:r>
        <w:rPr>
          <w:lang w:val="sl-SI"/>
        </w:rPr>
        <w:t xml:space="preserve">; </w:t>
      </w:r>
      <w:r>
        <w:rPr>
          <w:lang w:val="sl-SI"/>
        </w:rPr>
        <w:tab/>
      </w:r>
      <w:r>
        <w:rPr>
          <w:position w:val="-10"/>
          <w:lang w:val="sl-SI"/>
        </w:rPr>
        <w:object w:dxaOrig="2200" w:dyaOrig="340">
          <v:shape id="_x0000_i1061" type="#_x0000_t75" style="width:110.5pt;height:17.6pt" o:ole="" fillcolor="window">
            <v:imagedata r:id="rId68" o:title=""/>
          </v:shape>
          <o:OLEObject Type="Embed" ProgID="Equation.3" ShapeID="_x0000_i1061" DrawAspect="Content" ObjectID="_1617525199" r:id="rId69"/>
        </w:object>
      </w:r>
      <w:r>
        <w:rPr>
          <w:lang w:val="sl-SI"/>
        </w:rPr>
        <w:t>;</w:t>
      </w:r>
      <w:r>
        <w:rPr>
          <w:lang w:val="sl-SI"/>
        </w:rPr>
        <w:tab/>
      </w:r>
      <w:r>
        <w:rPr>
          <w:position w:val="-12"/>
          <w:lang w:val="sl-SI"/>
        </w:rPr>
        <w:object w:dxaOrig="2220" w:dyaOrig="360">
          <v:shape id="_x0000_i1062" type="#_x0000_t75" style="width:111.35pt;height:18.4pt" o:ole="" fillcolor="window">
            <v:imagedata r:id="rId70" o:title=""/>
          </v:shape>
          <o:OLEObject Type="Embed" ProgID="Equation.3" ShapeID="_x0000_i1062" DrawAspect="Content" ObjectID="_1617525200" r:id="rId71"/>
        </w:object>
      </w:r>
    </w:p>
    <w:p w:rsidR="00FB7A85" w:rsidRDefault="004C7B0D">
      <w:pPr>
        <w:numPr>
          <w:ilvl w:val="0"/>
          <w:numId w:val="8"/>
        </w:numPr>
        <w:rPr>
          <w:u w:val="thick"/>
          <w:lang w:val="sl-SI"/>
        </w:rPr>
      </w:pPr>
      <w:r>
        <w:rPr>
          <w:u w:val="thick"/>
          <w:lang w:val="sl-SI"/>
        </w:rPr>
        <w:t xml:space="preserve">Iz izračunov je razvidno, da enakost </w:t>
      </w:r>
      <w:r>
        <w:rPr>
          <w:position w:val="-10"/>
          <w:u w:val="thick"/>
          <w:lang w:val="sl-SI"/>
        </w:rPr>
        <w:object w:dxaOrig="1180" w:dyaOrig="340">
          <v:shape id="_x0000_i1063" type="#_x0000_t75" style="width:59.45pt;height:17.6pt" o:ole="" fillcolor="window">
            <v:imagedata r:id="rId60" o:title=""/>
          </v:shape>
          <o:OLEObject Type="Embed" ProgID="Equation.3" ShapeID="_x0000_i1063" DrawAspect="Content" ObjectID="_1617525201" r:id="rId72"/>
        </w:object>
      </w:r>
      <w:r>
        <w:rPr>
          <w:u w:val="thick"/>
          <w:lang w:val="sl-SI"/>
        </w:rPr>
        <w:t xml:space="preserve"> velja!</w:t>
      </w:r>
    </w:p>
    <w:p w:rsidR="00FB7A85" w:rsidRDefault="00FB7A85">
      <w:pPr>
        <w:rPr>
          <w:lang w:val="sl-SI"/>
        </w:rPr>
      </w:pPr>
    </w:p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1"/>
        </w:numPr>
        <w:rPr>
          <w:u w:val="single"/>
          <w:lang w:val="sl-SI"/>
        </w:rPr>
      </w:pPr>
      <w:r>
        <w:rPr>
          <w:u w:val="single"/>
          <w:lang w:val="sl-SI"/>
        </w:rPr>
        <w:t xml:space="preserve">Veljavnost enačbe </w:t>
      </w:r>
      <w:r>
        <w:rPr>
          <w:position w:val="-16"/>
          <w:u w:val="single"/>
          <w:lang w:val="sl-SI"/>
        </w:rPr>
        <w:object w:dxaOrig="1080" w:dyaOrig="400">
          <v:shape id="_x0000_i1064" type="#_x0000_t75" style="width:54.4pt;height:20.1pt" o:ole="" fillcolor="window">
            <v:imagedata r:id="rId73" o:title=""/>
          </v:shape>
          <o:OLEObject Type="Embed" ProgID="Equation.3" ShapeID="_x0000_i1064" DrawAspect="Content" ObjectID="_1617525202" r:id="rId74"/>
        </w:object>
      </w:r>
      <w:r>
        <w:rPr>
          <w:u w:val="single"/>
          <w:lang w:val="sl-SI"/>
        </w:rPr>
        <w:t xml:space="preserve"> za vzporedno vezana upornika</w:t>
      </w:r>
    </w:p>
    <w:p w:rsidR="00FB7A85" w:rsidRDefault="00FB7A85">
      <w:pPr>
        <w:rPr>
          <w:lang w:val="sl-SI"/>
        </w:rPr>
      </w:pPr>
    </w:p>
    <w:p w:rsidR="00FB7A85" w:rsidRDefault="00FB7A85">
      <w:pPr>
        <w:ind w:left="360"/>
        <w:rPr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2044"/>
        <w:gridCol w:w="2044"/>
      </w:tblGrid>
      <w:tr w:rsidR="00FB7A85">
        <w:trPr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i/>
                <w:sz w:val="20"/>
                <w:lang w:val="sl-SI"/>
              </w:rPr>
            </w:pPr>
            <w:r>
              <w:rPr>
                <w:i/>
                <w:sz w:val="20"/>
                <w:lang w:val="sl-SI"/>
              </w:rPr>
              <w:t>Meritev št.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i/>
                <w:lang w:val="sl-SI"/>
              </w:rPr>
            </w:pPr>
            <w:r>
              <w:rPr>
                <w:position w:val="-10"/>
                <w:lang w:val="sl-SI"/>
              </w:rPr>
              <w:object w:dxaOrig="620" w:dyaOrig="340">
                <v:shape id="_x0000_i1065" type="#_x0000_t75" style="width:31pt;height:17.6pt" o:ole="" fillcolor="window">
                  <v:imagedata r:id="rId5" o:title=""/>
                </v:shape>
                <o:OLEObject Type="Embed" ProgID="Equation.3" ShapeID="_x0000_i1065" DrawAspect="Content" ObjectID="_1617525203" r:id="rId75"/>
              </w:objec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i/>
                <w:lang w:val="sl-SI"/>
              </w:rPr>
            </w:pPr>
            <w:r>
              <w:rPr>
                <w:position w:val="-10"/>
                <w:lang w:val="sl-SI"/>
              </w:rPr>
              <w:object w:dxaOrig="540" w:dyaOrig="340">
                <v:shape id="_x0000_i1066" type="#_x0000_t75" style="width:26.8pt;height:17.6pt" o:ole="" fillcolor="window">
                  <v:imagedata r:id="rId7" o:title=""/>
                </v:shape>
                <o:OLEObject Type="Embed" ProgID="Equation.3" ShapeID="_x0000_i1066" DrawAspect="Content" ObjectID="_1617525204" r:id="rId76"/>
              </w:objec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position w:val="-10"/>
                <w:lang w:val="sl-SI"/>
              </w:rPr>
              <w:object w:dxaOrig="540" w:dyaOrig="340">
                <v:shape id="_x0000_i1067" type="#_x0000_t75" style="width:26.8pt;height:17.6pt" o:ole="" fillcolor="window">
                  <v:imagedata r:id="rId77" o:title=""/>
                </v:shape>
                <o:OLEObject Type="Embed" ProgID="Equation.3" ShapeID="_x0000_i1067" DrawAspect="Content" ObjectID="_1617525205" r:id="rId78"/>
              </w:object>
            </w:r>
          </w:p>
        </w:tc>
      </w:tr>
      <w:tr w:rsidR="00FB7A85">
        <w:trPr>
          <w:cantSplit/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5,4</w: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2,0</w:t>
            </w:r>
          </w:p>
        </w:tc>
        <w:tc>
          <w:tcPr>
            <w:tcW w:w="2044" w:type="dxa"/>
            <w:vMerge w:val="restart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360</w:t>
            </w:r>
          </w:p>
        </w:tc>
      </w:tr>
      <w:tr w:rsidR="00FB7A85">
        <w:trPr>
          <w:cantSplit/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6,0</w:t>
            </w:r>
          </w:p>
        </w:tc>
        <w:tc>
          <w:tcPr>
            <w:tcW w:w="2044" w:type="dxa"/>
            <w:vMerge/>
          </w:tcPr>
          <w:p w:rsidR="00FB7A85" w:rsidRDefault="00FB7A85">
            <w:pPr>
              <w:jc w:val="center"/>
              <w:rPr>
                <w:lang w:val="sl-SI"/>
              </w:rPr>
            </w:pPr>
          </w:p>
        </w:tc>
      </w:tr>
      <w:tr w:rsidR="00FB7A85">
        <w:trPr>
          <w:cantSplit/>
          <w:jc w:val="center"/>
        </w:trPr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2043" w:type="dxa"/>
            <w:vAlign w:val="center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2044" w:type="dxa"/>
          </w:tcPr>
          <w:p w:rsidR="00FB7A85" w:rsidRDefault="004C7B0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8,0</w:t>
            </w:r>
          </w:p>
        </w:tc>
        <w:tc>
          <w:tcPr>
            <w:tcW w:w="2044" w:type="dxa"/>
            <w:vMerge/>
          </w:tcPr>
          <w:p w:rsidR="00FB7A85" w:rsidRDefault="00FB7A85">
            <w:pPr>
              <w:jc w:val="center"/>
              <w:rPr>
                <w:lang w:val="sl-SI"/>
              </w:rPr>
            </w:pPr>
          </w:p>
        </w:tc>
      </w:tr>
    </w:tbl>
    <w:p w:rsidR="00FB7A85" w:rsidRDefault="00FB7A85">
      <w:pPr>
        <w:rPr>
          <w:lang w:val="sl-SI"/>
        </w:rPr>
      </w:pPr>
    </w:p>
    <w:p w:rsidR="00FB7A85" w:rsidRDefault="004C7B0D">
      <w:pPr>
        <w:numPr>
          <w:ilvl w:val="0"/>
          <w:numId w:val="8"/>
        </w:numPr>
        <w:rPr>
          <w:lang w:val="sl-SI"/>
        </w:rPr>
      </w:pPr>
      <w:r>
        <w:rPr>
          <w:position w:val="-12"/>
          <w:lang w:val="sl-SI"/>
        </w:rPr>
        <w:object w:dxaOrig="1640" w:dyaOrig="360">
          <v:shape id="_x0000_i1068" type="#_x0000_t75" style="width:82.05pt;height:18.4pt" o:ole="" fillcolor="window">
            <v:imagedata r:id="rId64" o:title=""/>
          </v:shape>
          <o:OLEObject Type="Embed" ProgID="Equation.3" ShapeID="_x0000_i1068" DrawAspect="Content" ObjectID="_1617525206" r:id="rId79"/>
        </w:object>
      </w:r>
    </w:p>
    <w:p w:rsidR="00FB7A85" w:rsidRDefault="004C7B0D">
      <w:pPr>
        <w:numPr>
          <w:ilvl w:val="0"/>
          <w:numId w:val="8"/>
        </w:numPr>
        <w:rPr>
          <w:lang w:val="sl-SI"/>
        </w:rPr>
      </w:pPr>
      <w:r>
        <w:rPr>
          <w:position w:val="-12"/>
          <w:lang w:val="sl-SI"/>
        </w:rPr>
        <w:object w:dxaOrig="2700" w:dyaOrig="380">
          <v:shape id="_x0000_i1069" type="#_x0000_t75" style="width:134.8pt;height:18.4pt" o:ole="" fillcolor="window">
            <v:imagedata r:id="rId80" o:title=""/>
          </v:shape>
          <o:OLEObject Type="Embed" ProgID="Equation.3" ShapeID="_x0000_i1069" DrawAspect="Content" ObjectID="_1617525207" r:id="rId81"/>
        </w:object>
      </w:r>
      <w:r>
        <w:rPr>
          <w:lang w:val="sl-SI"/>
        </w:rPr>
        <w:t xml:space="preserve">; </w:t>
      </w:r>
      <w:r>
        <w:rPr>
          <w:lang w:val="sl-SI"/>
        </w:rPr>
        <w:tab/>
      </w:r>
      <w:r>
        <w:rPr>
          <w:position w:val="-10"/>
          <w:lang w:val="sl-SI"/>
        </w:rPr>
        <w:object w:dxaOrig="2040" w:dyaOrig="340">
          <v:shape id="_x0000_i1070" type="#_x0000_t75" style="width:102.15pt;height:17.6pt" o:ole="" fillcolor="window">
            <v:imagedata r:id="rId82" o:title=""/>
          </v:shape>
          <o:OLEObject Type="Embed" ProgID="Equation.3" ShapeID="_x0000_i1070" DrawAspect="Content" ObjectID="_1617525208" r:id="rId83"/>
        </w:object>
      </w:r>
      <w:r>
        <w:rPr>
          <w:lang w:val="sl-SI"/>
        </w:rPr>
        <w:t>;</w:t>
      </w:r>
      <w:r>
        <w:rPr>
          <w:lang w:val="sl-SI"/>
        </w:rPr>
        <w:tab/>
      </w:r>
      <w:r>
        <w:rPr>
          <w:lang w:val="sl-SI"/>
        </w:rPr>
        <w:tab/>
      </w:r>
      <w:r>
        <w:rPr>
          <w:position w:val="-12"/>
          <w:lang w:val="sl-SI"/>
        </w:rPr>
        <w:object w:dxaOrig="2040" w:dyaOrig="360">
          <v:shape id="_x0000_i1071" type="#_x0000_t75" style="width:102.15pt;height:18.4pt" o:ole="" fillcolor="window">
            <v:imagedata r:id="rId84" o:title=""/>
          </v:shape>
          <o:OLEObject Type="Embed" ProgID="Equation.3" ShapeID="_x0000_i1071" DrawAspect="Content" ObjectID="_1617525209" r:id="rId85"/>
        </w:object>
      </w:r>
    </w:p>
    <w:p w:rsidR="00FB7A85" w:rsidRDefault="004C7B0D">
      <w:pPr>
        <w:numPr>
          <w:ilvl w:val="0"/>
          <w:numId w:val="8"/>
        </w:numPr>
        <w:rPr>
          <w:u w:val="thick"/>
          <w:lang w:val="sl-SI"/>
        </w:rPr>
      </w:pPr>
      <w:r>
        <w:rPr>
          <w:u w:val="thick"/>
          <w:lang w:val="sl-SI"/>
        </w:rPr>
        <w:t xml:space="preserve">Iz izračunov je razvidno, da enakost </w:t>
      </w:r>
      <w:r>
        <w:rPr>
          <w:position w:val="-16"/>
          <w:u w:val="thick"/>
          <w:lang w:val="sl-SI"/>
        </w:rPr>
        <w:object w:dxaOrig="1080" w:dyaOrig="400">
          <v:shape id="_x0000_i1072" type="#_x0000_t75" style="width:54.4pt;height:20.1pt" o:ole="" fillcolor="window">
            <v:imagedata r:id="rId73" o:title=""/>
          </v:shape>
          <o:OLEObject Type="Embed" ProgID="Equation.3" ShapeID="_x0000_i1072" DrawAspect="Content" ObjectID="_1617525210" r:id="rId86"/>
        </w:object>
      </w:r>
      <w:r>
        <w:rPr>
          <w:u w:val="thick"/>
          <w:lang w:val="sl-SI"/>
        </w:rPr>
        <w:t xml:space="preserve"> velja!</w:t>
      </w:r>
    </w:p>
    <w:p w:rsidR="00FB7A85" w:rsidRDefault="00FB7A85">
      <w:pPr>
        <w:rPr>
          <w:lang w:val="sl-SI"/>
        </w:rPr>
      </w:pPr>
    </w:p>
    <w:p w:rsidR="00FB7A85" w:rsidRDefault="004C7B0D">
      <w:pPr>
        <w:pStyle w:val="Heading1"/>
      </w:pPr>
      <w:r>
        <w:t>Komentar</w:t>
      </w:r>
    </w:p>
    <w:p w:rsidR="00FB7A85" w:rsidRDefault="00FB7A85">
      <w:pPr>
        <w:rPr>
          <w:lang w:val="sl-SI"/>
        </w:rPr>
      </w:pPr>
    </w:p>
    <w:p w:rsidR="00FB7A85" w:rsidRDefault="004C7B0D">
      <w:pPr>
        <w:pStyle w:val="BodyText"/>
      </w:pPr>
      <w:r>
        <w:t>Iz izračunov je zelo lepo in jasno razvidno, da Ohmov zakon velja tako za posamezni upornik kot tudi za zaporedno in vzporedno vezana upornika.</w:t>
      </w:r>
    </w:p>
    <w:p w:rsidR="00FB7A85" w:rsidRDefault="00FB7A85">
      <w:pPr>
        <w:rPr>
          <w:lang w:val="sl-SI"/>
        </w:rPr>
      </w:pPr>
    </w:p>
    <w:sectPr w:rsidR="00FB7A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33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7E737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247B5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013401"/>
    <w:multiLevelType w:val="singleLevel"/>
    <w:tmpl w:val="20C239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573F8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BF5B31"/>
    <w:multiLevelType w:val="singleLevel"/>
    <w:tmpl w:val="20C239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58D59F1"/>
    <w:multiLevelType w:val="singleLevel"/>
    <w:tmpl w:val="20C239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2254D1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B0D"/>
    <w:rsid w:val="004C7B0D"/>
    <w:rsid w:val="009E6A94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sl-SI"/>
    </w:rPr>
  </w:style>
  <w:style w:type="paragraph" w:styleId="BodyText">
    <w:name w:val="Body Text"/>
    <w:basedOn w:val="Normal"/>
    <w:semiHidden/>
    <w:pPr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76" Type="http://schemas.openxmlformats.org/officeDocument/2006/relationships/oleObject" Target="embeddings/oleObject42.bin"/><Relationship Id="rId84" Type="http://schemas.openxmlformats.org/officeDocument/2006/relationships/image" Target="media/image34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4.bin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3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