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595F" w14:textId="64F50D6E" w:rsidR="00D52F2E" w:rsidRDefault="00957439">
      <w:pPr>
        <w:pStyle w:val="Title"/>
      </w:pPr>
      <w:bookmarkStart w:id="0" w:name="_GoBack"/>
      <w:bookmarkEnd w:id="0"/>
      <w:r>
        <w:t xml:space="preserve">VZGON - </w:t>
      </w:r>
      <w:r w:rsidR="00B17481">
        <w:t>POROČILO</w:t>
      </w:r>
    </w:p>
    <w:p w14:paraId="60C67BC2" w14:textId="77777777" w:rsidR="00D52F2E" w:rsidRDefault="00D52F2E">
      <w:pPr>
        <w:jc w:val="center"/>
        <w:rPr>
          <w:rFonts w:ascii="Comic Sans MS" w:hAnsi="Comic Sans MS"/>
          <w:color w:val="993366"/>
          <w:sz w:val="40"/>
          <w:u w:val="wave"/>
        </w:rPr>
      </w:pPr>
    </w:p>
    <w:p w14:paraId="3986B10C" w14:textId="77777777" w:rsidR="00D52F2E" w:rsidRDefault="00B17481">
      <w:pPr>
        <w:numPr>
          <w:ilvl w:val="0"/>
          <w:numId w:val="1"/>
        </w:numPr>
        <w:jc w:val="both"/>
        <w:rPr>
          <w:sz w:val="28"/>
        </w:rPr>
      </w:pPr>
      <w:r>
        <w:rPr>
          <w:sz w:val="28"/>
        </w:rPr>
        <w:t>UVOD</w:t>
      </w:r>
    </w:p>
    <w:p w14:paraId="7F42DE97" w14:textId="77777777" w:rsidR="00D52F2E" w:rsidRDefault="00B17481">
      <w:pPr>
        <w:pStyle w:val="BodyTextIndent"/>
      </w:pPr>
      <w:r>
        <w:t xml:space="preserve">Vzgon je enak teži izpodrinjene tekočine(Arhimedov zakon), kar pomeni, da bo predmet imel manjšo težo v tekočini kot sicer. </w:t>
      </w:r>
    </w:p>
    <w:p w14:paraId="436240C4" w14:textId="77777777" w:rsidR="00D52F2E" w:rsidRDefault="00D52F2E">
      <w:pPr>
        <w:ind w:left="708"/>
        <w:jc w:val="both"/>
      </w:pPr>
    </w:p>
    <w:p w14:paraId="2B5B6710" w14:textId="77777777" w:rsidR="00D52F2E" w:rsidRDefault="00B17481">
      <w:pPr>
        <w:numPr>
          <w:ilvl w:val="0"/>
          <w:numId w:val="1"/>
        </w:numPr>
        <w:jc w:val="both"/>
        <w:rPr>
          <w:sz w:val="28"/>
        </w:rPr>
      </w:pPr>
      <w:r>
        <w:rPr>
          <w:sz w:val="28"/>
        </w:rPr>
        <w:t>NALOGA</w:t>
      </w:r>
    </w:p>
    <w:p w14:paraId="6C8D8BB4" w14:textId="77777777" w:rsidR="00D52F2E" w:rsidRDefault="00B17481">
      <w:pPr>
        <w:numPr>
          <w:ilvl w:val="0"/>
          <w:numId w:val="2"/>
        </w:numPr>
        <w:jc w:val="both"/>
      </w:pPr>
      <w:r>
        <w:t>določi gostoto snovi, iz katere je telo</w:t>
      </w:r>
    </w:p>
    <w:p w14:paraId="0D356FC1" w14:textId="77777777" w:rsidR="00D52F2E" w:rsidRDefault="00B17481">
      <w:pPr>
        <w:numPr>
          <w:ilvl w:val="0"/>
          <w:numId w:val="2"/>
        </w:numPr>
        <w:jc w:val="both"/>
      </w:pPr>
      <w:r>
        <w:t>izmeri vzgon, ki deluje na to telo v vodi</w:t>
      </w:r>
    </w:p>
    <w:p w14:paraId="560D003A" w14:textId="77777777" w:rsidR="00D52F2E" w:rsidRDefault="00B17481">
      <w:pPr>
        <w:numPr>
          <w:ilvl w:val="0"/>
          <w:numId w:val="2"/>
        </w:numPr>
        <w:jc w:val="both"/>
      </w:pPr>
      <w:r>
        <w:t>določi vzgon na izbrano telo tudi računsko in primerjaj rezultata</w:t>
      </w:r>
    </w:p>
    <w:p w14:paraId="4BCE84FD" w14:textId="77777777" w:rsidR="00D52F2E" w:rsidRDefault="00B17481">
      <w:pPr>
        <w:numPr>
          <w:ilvl w:val="0"/>
          <w:numId w:val="2"/>
        </w:numPr>
        <w:jc w:val="both"/>
      </w:pPr>
      <w:r>
        <w:t>ugotovi, ali se sila vzgona spreminja z globino</w:t>
      </w:r>
    </w:p>
    <w:p w14:paraId="4CD0C888" w14:textId="77777777" w:rsidR="00D52F2E" w:rsidRDefault="00D52F2E">
      <w:pPr>
        <w:jc w:val="both"/>
      </w:pPr>
    </w:p>
    <w:p w14:paraId="00A9F575" w14:textId="77777777" w:rsidR="00D52F2E" w:rsidRDefault="00B17481">
      <w:pPr>
        <w:numPr>
          <w:ilvl w:val="0"/>
          <w:numId w:val="1"/>
        </w:numPr>
        <w:jc w:val="both"/>
        <w:rPr>
          <w:sz w:val="28"/>
        </w:rPr>
      </w:pPr>
      <w:r>
        <w:rPr>
          <w:sz w:val="28"/>
        </w:rPr>
        <w:t>POTREBŠČINE</w:t>
      </w:r>
    </w:p>
    <w:p w14:paraId="133A3A23" w14:textId="77777777" w:rsidR="00D52F2E" w:rsidRDefault="00B17481">
      <w:pPr>
        <w:numPr>
          <w:ilvl w:val="1"/>
          <w:numId w:val="1"/>
        </w:numPr>
        <w:jc w:val="both"/>
      </w:pPr>
      <w:r>
        <w:t>silomer</w:t>
      </w:r>
    </w:p>
    <w:p w14:paraId="3BD4FFC6" w14:textId="77777777" w:rsidR="00D52F2E" w:rsidRDefault="00B17481">
      <w:pPr>
        <w:numPr>
          <w:ilvl w:val="1"/>
          <w:numId w:val="1"/>
        </w:numPr>
        <w:jc w:val="both"/>
      </w:pPr>
      <w:r>
        <w:t>merilni valj, napolnjen z vodo</w:t>
      </w:r>
    </w:p>
    <w:p w14:paraId="7565109A" w14:textId="77777777" w:rsidR="00D52F2E" w:rsidRDefault="00B17481">
      <w:pPr>
        <w:numPr>
          <w:ilvl w:val="1"/>
          <w:numId w:val="1"/>
        </w:numPr>
        <w:jc w:val="both"/>
      </w:pPr>
      <w:r>
        <w:t>skokica</w:t>
      </w:r>
    </w:p>
    <w:p w14:paraId="413AD8FC" w14:textId="77777777" w:rsidR="00D52F2E" w:rsidRDefault="00B17481">
      <w:pPr>
        <w:numPr>
          <w:ilvl w:val="1"/>
          <w:numId w:val="1"/>
        </w:numPr>
        <w:jc w:val="both"/>
      </w:pPr>
      <w:r>
        <w:t>2 matici</w:t>
      </w:r>
    </w:p>
    <w:p w14:paraId="09A30AE6" w14:textId="77777777" w:rsidR="00D52F2E" w:rsidRDefault="00B17481">
      <w:pPr>
        <w:numPr>
          <w:ilvl w:val="1"/>
          <w:numId w:val="1"/>
        </w:numPr>
        <w:jc w:val="both"/>
      </w:pPr>
      <w:r>
        <w:t xml:space="preserve"> tehtnica</w:t>
      </w:r>
    </w:p>
    <w:p w14:paraId="4EE5DABE" w14:textId="77777777" w:rsidR="00D52F2E" w:rsidRDefault="00D52F2E">
      <w:pPr>
        <w:jc w:val="both"/>
      </w:pPr>
    </w:p>
    <w:p w14:paraId="630585E9" w14:textId="77777777" w:rsidR="00D52F2E" w:rsidRDefault="00B17481">
      <w:pPr>
        <w:numPr>
          <w:ilvl w:val="0"/>
          <w:numId w:val="1"/>
        </w:numPr>
        <w:jc w:val="both"/>
        <w:rPr>
          <w:sz w:val="28"/>
        </w:rPr>
      </w:pPr>
      <w:r>
        <w:rPr>
          <w:sz w:val="28"/>
        </w:rPr>
        <w:t>POTEK DELA</w:t>
      </w:r>
    </w:p>
    <w:p w14:paraId="65EF2225" w14:textId="77777777" w:rsidR="00D52F2E" w:rsidRDefault="00B17481">
      <w:pPr>
        <w:pStyle w:val="BodyTextIndent"/>
      </w:pPr>
      <w:r>
        <w:t xml:space="preserve">Najprej sva stehtali skokico in matici, jih potopili v vodo in tako določili volumen, nato pa na podlagi tega izračunali gostoto snovi. Nato sva s pomočjo silomera izmerili vzgon, zatem pa sva ga še izračunali. </w:t>
      </w:r>
    </w:p>
    <w:p w14:paraId="21FDD1DD" w14:textId="77777777" w:rsidR="00D52F2E" w:rsidRDefault="00D52F2E">
      <w:pPr>
        <w:ind w:left="708"/>
        <w:jc w:val="both"/>
      </w:pPr>
    </w:p>
    <w:p w14:paraId="2168DEC2" w14:textId="77777777" w:rsidR="00D52F2E" w:rsidRDefault="00B17481">
      <w:pPr>
        <w:numPr>
          <w:ilvl w:val="0"/>
          <w:numId w:val="1"/>
        </w:numPr>
        <w:jc w:val="both"/>
        <w:rPr>
          <w:sz w:val="28"/>
        </w:rPr>
      </w:pPr>
      <w:r>
        <w:rPr>
          <w:sz w:val="28"/>
        </w:rPr>
        <w:t>MERITVE</w:t>
      </w:r>
    </w:p>
    <w:p w14:paraId="4F36794A" w14:textId="77777777" w:rsidR="00D52F2E" w:rsidRDefault="00D52F2E">
      <w:pPr>
        <w:ind w:left="360"/>
        <w:jc w:val="both"/>
        <w:rPr>
          <w:sz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3"/>
        <w:gridCol w:w="2067"/>
        <w:gridCol w:w="2222"/>
        <w:gridCol w:w="1922"/>
      </w:tblGrid>
      <w:tr w:rsidR="00D52F2E" w14:paraId="433E0522" w14:textId="77777777">
        <w:tc>
          <w:tcPr>
            <w:tcW w:w="2293" w:type="dxa"/>
          </w:tcPr>
          <w:p w14:paraId="77D7EA4A" w14:textId="77777777" w:rsidR="00D52F2E" w:rsidRDefault="00D52F2E">
            <w:pPr>
              <w:jc w:val="both"/>
              <w:rPr>
                <w:sz w:val="28"/>
              </w:rPr>
            </w:pPr>
          </w:p>
        </w:tc>
        <w:tc>
          <w:tcPr>
            <w:tcW w:w="2067" w:type="dxa"/>
          </w:tcPr>
          <w:p w14:paraId="314413FE" w14:textId="77777777" w:rsidR="00D52F2E" w:rsidRDefault="00B17481">
            <w:pPr>
              <w:jc w:val="both"/>
            </w:pPr>
            <w:r>
              <w:t>Masa (g)</w:t>
            </w:r>
          </w:p>
        </w:tc>
        <w:tc>
          <w:tcPr>
            <w:tcW w:w="2222" w:type="dxa"/>
          </w:tcPr>
          <w:p w14:paraId="1BBFBB89" w14:textId="77777777" w:rsidR="00D52F2E" w:rsidRDefault="00B17481">
            <w:pPr>
              <w:jc w:val="both"/>
              <w:rPr>
                <w:sz w:val="16"/>
              </w:rPr>
            </w:pPr>
            <w:r>
              <w:t>Volumen (m</w:t>
            </w:r>
            <w:r>
              <w:rPr>
                <w:vertAlign w:val="superscript"/>
              </w:rPr>
              <w:t>3</w:t>
            </w:r>
            <w:r>
              <w:t>)</w:t>
            </w:r>
          </w:p>
        </w:tc>
        <w:tc>
          <w:tcPr>
            <w:tcW w:w="1922" w:type="dxa"/>
          </w:tcPr>
          <w:p w14:paraId="258A3C74" w14:textId="77777777" w:rsidR="00D52F2E" w:rsidRDefault="00B17481">
            <w:pPr>
              <w:jc w:val="both"/>
            </w:pPr>
            <w:r>
              <w:t>Sila vzgona (N)</w:t>
            </w:r>
          </w:p>
        </w:tc>
      </w:tr>
      <w:tr w:rsidR="00D52F2E" w14:paraId="1411BE02" w14:textId="77777777">
        <w:tc>
          <w:tcPr>
            <w:tcW w:w="2293" w:type="dxa"/>
          </w:tcPr>
          <w:p w14:paraId="3D57BEC5" w14:textId="77777777" w:rsidR="00D52F2E" w:rsidRDefault="00B17481">
            <w:pPr>
              <w:jc w:val="both"/>
            </w:pPr>
            <w:r>
              <w:t>SKOKICA</w:t>
            </w:r>
          </w:p>
        </w:tc>
        <w:tc>
          <w:tcPr>
            <w:tcW w:w="2067" w:type="dxa"/>
          </w:tcPr>
          <w:p w14:paraId="6A3E681A" w14:textId="77777777" w:rsidR="00D52F2E" w:rsidRDefault="00B17481">
            <w:pPr>
              <w:jc w:val="both"/>
            </w:pPr>
            <w:r>
              <w:t xml:space="preserve">8,6 </w:t>
            </w:r>
          </w:p>
        </w:tc>
        <w:tc>
          <w:tcPr>
            <w:tcW w:w="2222" w:type="dxa"/>
          </w:tcPr>
          <w:p w14:paraId="772C93CB" w14:textId="77777777" w:rsidR="00D52F2E" w:rsidRDefault="00B17481">
            <w:pPr>
              <w:jc w:val="both"/>
              <w:rPr>
                <w:vertAlign w:val="superscript"/>
              </w:rPr>
            </w:pPr>
            <w:r>
              <w:t>9. 10</w:t>
            </w:r>
            <w:r>
              <w:rPr>
                <w:vertAlign w:val="superscript"/>
              </w:rPr>
              <w:t>-6</w:t>
            </w:r>
          </w:p>
        </w:tc>
        <w:tc>
          <w:tcPr>
            <w:tcW w:w="1922" w:type="dxa"/>
          </w:tcPr>
          <w:p w14:paraId="042ED799" w14:textId="77777777" w:rsidR="00D52F2E" w:rsidRDefault="00B17481">
            <w:pPr>
              <w:jc w:val="both"/>
            </w:pPr>
            <w:r>
              <w:t>0,08</w:t>
            </w:r>
          </w:p>
        </w:tc>
      </w:tr>
      <w:tr w:rsidR="00D52F2E" w14:paraId="737C9E33" w14:textId="77777777">
        <w:tc>
          <w:tcPr>
            <w:tcW w:w="2293" w:type="dxa"/>
          </w:tcPr>
          <w:p w14:paraId="07B319C3" w14:textId="77777777" w:rsidR="00D52F2E" w:rsidRDefault="00B17481">
            <w:pPr>
              <w:jc w:val="both"/>
            </w:pPr>
            <w:r>
              <w:t xml:space="preserve">MATICI </w:t>
            </w:r>
          </w:p>
        </w:tc>
        <w:tc>
          <w:tcPr>
            <w:tcW w:w="2067" w:type="dxa"/>
          </w:tcPr>
          <w:p w14:paraId="7CF008CE" w14:textId="77777777" w:rsidR="00D52F2E" w:rsidRDefault="00B17481">
            <w:pPr>
              <w:jc w:val="both"/>
            </w:pPr>
            <w:r>
              <w:t>60,4</w:t>
            </w:r>
          </w:p>
        </w:tc>
        <w:tc>
          <w:tcPr>
            <w:tcW w:w="2222" w:type="dxa"/>
          </w:tcPr>
          <w:p w14:paraId="1F8EC52B" w14:textId="77777777" w:rsidR="00D52F2E" w:rsidRDefault="00B17481">
            <w:pPr>
              <w:jc w:val="both"/>
              <w:rPr>
                <w:vertAlign w:val="superscript"/>
              </w:rPr>
            </w:pPr>
            <w:r>
              <w:t>1.10</w:t>
            </w:r>
            <w:r>
              <w:rPr>
                <w:vertAlign w:val="superscript"/>
              </w:rPr>
              <w:t>-5</w:t>
            </w:r>
          </w:p>
        </w:tc>
        <w:tc>
          <w:tcPr>
            <w:tcW w:w="1922" w:type="dxa"/>
          </w:tcPr>
          <w:p w14:paraId="432EBFB0" w14:textId="77777777" w:rsidR="00D52F2E" w:rsidRDefault="00B17481">
            <w:pPr>
              <w:jc w:val="both"/>
            </w:pPr>
            <w:r>
              <w:t>0,15</w:t>
            </w:r>
          </w:p>
        </w:tc>
      </w:tr>
    </w:tbl>
    <w:p w14:paraId="0ECDED83" w14:textId="77777777" w:rsidR="00D52F2E" w:rsidRDefault="00B17481">
      <w:pPr>
        <w:jc w:val="both"/>
        <w:rPr>
          <w:sz w:val="28"/>
        </w:rPr>
      </w:pPr>
      <w:r>
        <w:rPr>
          <w:sz w:val="28"/>
        </w:rPr>
        <w:t xml:space="preserve"> </w:t>
      </w:r>
    </w:p>
    <w:p w14:paraId="0D1D6C1F" w14:textId="77777777" w:rsidR="00D52F2E" w:rsidRDefault="00B17481">
      <w:pPr>
        <w:numPr>
          <w:ilvl w:val="0"/>
          <w:numId w:val="1"/>
        </w:numPr>
        <w:jc w:val="both"/>
        <w:rPr>
          <w:sz w:val="28"/>
        </w:rPr>
      </w:pPr>
      <w:r>
        <w:rPr>
          <w:sz w:val="28"/>
        </w:rPr>
        <w:t>RAČUNI, REZULTATI</w:t>
      </w:r>
    </w:p>
    <w:p w14:paraId="3CC99736" w14:textId="77777777" w:rsidR="00D52F2E" w:rsidRDefault="00D52F2E">
      <w:pPr>
        <w:ind w:left="360"/>
        <w:jc w:val="both"/>
        <w:rPr>
          <w:sz w:val="28"/>
        </w:rPr>
      </w:pPr>
    </w:p>
    <w:tbl>
      <w:tblPr>
        <w:tblW w:w="854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8"/>
        <w:gridCol w:w="2769"/>
        <w:gridCol w:w="2945"/>
      </w:tblGrid>
      <w:tr w:rsidR="00D52F2E" w14:paraId="649A8B2C" w14:textId="77777777">
        <w:trPr>
          <w:trHeight w:val="370"/>
        </w:trPr>
        <w:tc>
          <w:tcPr>
            <w:tcW w:w="2828" w:type="dxa"/>
          </w:tcPr>
          <w:p w14:paraId="1CBAC411" w14:textId="77777777" w:rsidR="00D52F2E" w:rsidRDefault="00D52F2E">
            <w:pPr>
              <w:jc w:val="both"/>
            </w:pPr>
          </w:p>
        </w:tc>
        <w:tc>
          <w:tcPr>
            <w:tcW w:w="2769" w:type="dxa"/>
          </w:tcPr>
          <w:p w14:paraId="440084A9" w14:textId="77777777" w:rsidR="00D52F2E" w:rsidRDefault="00B17481">
            <w:pPr>
              <w:jc w:val="both"/>
            </w:pPr>
            <w:r>
              <w:t>Gostota (g/m</w:t>
            </w:r>
            <w:r>
              <w:rPr>
                <w:vertAlign w:val="superscript"/>
              </w:rPr>
              <w:t>3</w:t>
            </w:r>
            <w:r>
              <w:t>)</w:t>
            </w:r>
          </w:p>
        </w:tc>
        <w:tc>
          <w:tcPr>
            <w:tcW w:w="2945" w:type="dxa"/>
          </w:tcPr>
          <w:p w14:paraId="62EE21FB" w14:textId="77777777" w:rsidR="00D52F2E" w:rsidRDefault="00B17481">
            <w:pPr>
              <w:jc w:val="both"/>
            </w:pPr>
            <w:r>
              <w:t>Sila vzgona (N)</w:t>
            </w:r>
          </w:p>
        </w:tc>
      </w:tr>
      <w:tr w:rsidR="00D52F2E" w14:paraId="7AFF669D" w14:textId="77777777">
        <w:trPr>
          <w:trHeight w:val="387"/>
        </w:trPr>
        <w:tc>
          <w:tcPr>
            <w:tcW w:w="2828" w:type="dxa"/>
          </w:tcPr>
          <w:p w14:paraId="17DA13E5" w14:textId="77777777" w:rsidR="00D52F2E" w:rsidRDefault="00B17481">
            <w:pPr>
              <w:jc w:val="both"/>
            </w:pPr>
            <w:r>
              <w:t>SKOKICA</w:t>
            </w:r>
          </w:p>
        </w:tc>
        <w:tc>
          <w:tcPr>
            <w:tcW w:w="2769" w:type="dxa"/>
          </w:tcPr>
          <w:p w14:paraId="2439E3CD" w14:textId="77777777" w:rsidR="00D52F2E" w:rsidRDefault="00B17481">
            <w:pPr>
              <w:jc w:val="both"/>
            </w:pPr>
            <w:r>
              <w:t>955</w:t>
            </w:r>
          </w:p>
        </w:tc>
        <w:tc>
          <w:tcPr>
            <w:tcW w:w="2945" w:type="dxa"/>
          </w:tcPr>
          <w:p w14:paraId="5BE4FE5F" w14:textId="77777777" w:rsidR="00D52F2E" w:rsidRDefault="00B17481">
            <w:pPr>
              <w:jc w:val="both"/>
            </w:pPr>
            <w:r>
              <w:t>0,09</w:t>
            </w:r>
          </w:p>
        </w:tc>
      </w:tr>
      <w:tr w:rsidR="00D52F2E" w14:paraId="6B90959D" w14:textId="77777777">
        <w:trPr>
          <w:trHeight w:val="370"/>
        </w:trPr>
        <w:tc>
          <w:tcPr>
            <w:tcW w:w="2828" w:type="dxa"/>
          </w:tcPr>
          <w:p w14:paraId="331088A7" w14:textId="77777777" w:rsidR="00D52F2E" w:rsidRDefault="00B17481">
            <w:pPr>
              <w:jc w:val="both"/>
            </w:pPr>
            <w:r>
              <w:t>MATICI</w:t>
            </w:r>
          </w:p>
        </w:tc>
        <w:tc>
          <w:tcPr>
            <w:tcW w:w="2769" w:type="dxa"/>
          </w:tcPr>
          <w:p w14:paraId="1C572CA3" w14:textId="77777777" w:rsidR="00D52F2E" w:rsidRDefault="00B17481">
            <w:pPr>
              <w:jc w:val="both"/>
              <w:rPr>
                <w:vertAlign w:val="superscript"/>
              </w:rPr>
            </w:pPr>
            <w:r>
              <w:t>6.10</w:t>
            </w:r>
            <w:r>
              <w:rPr>
                <w:vertAlign w:val="superscript"/>
              </w:rPr>
              <w:t>3</w:t>
            </w:r>
          </w:p>
        </w:tc>
        <w:tc>
          <w:tcPr>
            <w:tcW w:w="2945" w:type="dxa"/>
          </w:tcPr>
          <w:p w14:paraId="57582502" w14:textId="77777777" w:rsidR="00D52F2E" w:rsidRDefault="00B17481">
            <w:pPr>
              <w:jc w:val="both"/>
            </w:pPr>
            <w:r>
              <w:t>0,1</w:t>
            </w:r>
          </w:p>
        </w:tc>
      </w:tr>
    </w:tbl>
    <w:p w14:paraId="24C8AAB6" w14:textId="77777777" w:rsidR="00D52F2E" w:rsidRDefault="00D52F2E">
      <w:pPr>
        <w:ind w:left="708"/>
        <w:jc w:val="both"/>
      </w:pPr>
    </w:p>
    <w:p w14:paraId="4149D991" w14:textId="77777777" w:rsidR="00D52F2E" w:rsidRDefault="00B17481">
      <w:pPr>
        <w:numPr>
          <w:ilvl w:val="0"/>
          <w:numId w:val="1"/>
        </w:numPr>
        <w:jc w:val="both"/>
        <w:rPr>
          <w:sz w:val="28"/>
        </w:rPr>
      </w:pPr>
      <w:r>
        <w:rPr>
          <w:sz w:val="28"/>
        </w:rPr>
        <w:t>KOMENTAR</w:t>
      </w:r>
    </w:p>
    <w:p w14:paraId="492C5429" w14:textId="77777777" w:rsidR="00D52F2E" w:rsidRDefault="00B17481">
      <w:pPr>
        <w:pStyle w:val="BodyTextIndent"/>
      </w:pPr>
      <w:r>
        <w:t>Ugotovili sva, da vzgon z globino ne narašča, saj izpodrine vedno enako količino vode. Do razlik med merjenim in izračunanim vzgonom pa pride zaradi nenatančnega merjenja, saj je sila vzgona premajhna, da bi jo lahko natančno izmerili na silomeru.</w:t>
      </w:r>
    </w:p>
    <w:p w14:paraId="44A5837C" w14:textId="77777777" w:rsidR="00D52F2E" w:rsidRDefault="00D52F2E">
      <w:pPr>
        <w:jc w:val="both"/>
        <w:rPr>
          <w:sz w:val="28"/>
        </w:rPr>
      </w:pPr>
    </w:p>
    <w:p w14:paraId="1CB1F6AE" w14:textId="77777777" w:rsidR="00D52F2E" w:rsidRDefault="00D52F2E">
      <w:pPr>
        <w:jc w:val="both"/>
        <w:rPr>
          <w:sz w:val="28"/>
        </w:rPr>
      </w:pPr>
    </w:p>
    <w:sectPr w:rsidR="00D52F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52399" w14:textId="77777777" w:rsidR="0030186F" w:rsidRDefault="0030186F">
      <w:r>
        <w:separator/>
      </w:r>
    </w:p>
  </w:endnote>
  <w:endnote w:type="continuationSeparator" w:id="0">
    <w:p w14:paraId="33E1BE84" w14:textId="77777777" w:rsidR="0030186F" w:rsidRDefault="0030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90AB" w14:textId="77777777" w:rsidR="00411412" w:rsidRDefault="00411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8050" w14:textId="037C3449" w:rsidR="00D52F2E" w:rsidRPr="00411412" w:rsidRDefault="00D52F2E" w:rsidP="00411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DEE1" w14:textId="77777777" w:rsidR="00411412" w:rsidRDefault="0041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6FAD" w14:textId="77777777" w:rsidR="0030186F" w:rsidRDefault="0030186F">
      <w:r>
        <w:separator/>
      </w:r>
    </w:p>
  </w:footnote>
  <w:footnote w:type="continuationSeparator" w:id="0">
    <w:p w14:paraId="05F2D36F" w14:textId="77777777" w:rsidR="0030186F" w:rsidRDefault="0030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BD0A" w14:textId="77777777" w:rsidR="00411412" w:rsidRDefault="00411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AA69" w14:textId="77777777" w:rsidR="00411412" w:rsidRDefault="00411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04BD" w14:textId="77777777" w:rsidR="00411412" w:rsidRDefault="0041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D56A1"/>
    <w:multiLevelType w:val="hybridMultilevel"/>
    <w:tmpl w:val="C616DE46"/>
    <w:lvl w:ilvl="0" w:tplc="9F365170">
      <w:start w:val="1"/>
      <w:numFmt w:val="decimal"/>
      <w:lvlText w:val="%1."/>
      <w:lvlJc w:val="left"/>
      <w:pPr>
        <w:tabs>
          <w:tab w:val="num" w:pos="1068"/>
        </w:tabs>
        <w:ind w:left="1068" w:hanging="360"/>
      </w:pPr>
      <w:rPr>
        <w:rFonts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1" w15:restartNumberingAfterBreak="0">
    <w:nsid w:val="727C5AD6"/>
    <w:multiLevelType w:val="hybridMultilevel"/>
    <w:tmpl w:val="DC5A21D4"/>
    <w:lvl w:ilvl="0" w:tplc="10A83E36">
      <w:start w:val="1"/>
      <w:numFmt w:val="decimal"/>
      <w:lvlText w:val="%1."/>
      <w:lvlJc w:val="left"/>
      <w:pPr>
        <w:tabs>
          <w:tab w:val="num" w:pos="720"/>
        </w:tabs>
        <w:ind w:left="720" w:hanging="360"/>
      </w:pPr>
      <w:rPr>
        <w:rFonts w:hint="default"/>
      </w:rPr>
    </w:lvl>
    <w:lvl w:ilvl="1" w:tplc="0B32C98C">
      <w:start w:val="3"/>
      <w:numFmt w:val="bullet"/>
      <w:lvlText w:val="-"/>
      <w:lvlJc w:val="left"/>
      <w:pPr>
        <w:tabs>
          <w:tab w:val="num" w:pos="1440"/>
        </w:tabs>
        <w:ind w:left="1440" w:hanging="360"/>
      </w:pPr>
      <w:rPr>
        <w:rFonts w:ascii="Times New Roman" w:eastAsia="Times New Roman" w:hAnsi="Times New Roman" w:cs="Times New Roman" w:hint="default"/>
      </w:rPr>
    </w:lvl>
    <w:lvl w:ilvl="2" w:tplc="10A83E36">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481"/>
    <w:rsid w:val="002D07B7"/>
    <w:rsid w:val="0030186F"/>
    <w:rsid w:val="00394655"/>
    <w:rsid w:val="00411412"/>
    <w:rsid w:val="00957439"/>
    <w:rsid w:val="00B17481"/>
    <w:rsid w:val="00D52F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8A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Title">
    <w:name w:val="Title"/>
    <w:basedOn w:val="Normal"/>
    <w:qFormat/>
    <w:pPr>
      <w:jc w:val="center"/>
    </w:pPr>
    <w:rPr>
      <w:rFonts w:ascii="Comic Sans MS" w:hAnsi="Comic Sans MS"/>
      <w:color w:val="993366"/>
      <w:sz w:val="40"/>
      <w:u w:val="wave"/>
    </w:rPr>
  </w:style>
  <w:style w:type="paragraph" w:styleId="BodyTextIndent">
    <w:name w:val="Body Text Indent"/>
    <w:basedOn w:val="Normal"/>
    <w:semiHidden/>
    <w:pPr>
      <w:ind w:left="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