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0B" w:rsidRDefault="00EB120B" w:rsidP="00EB120B">
      <w:pPr>
        <w:pStyle w:val="NoSpacing"/>
      </w:pPr>
      <w:bookmarkStart w:id="0" w:name="_GoBack"/>
      <w:bookmarkEnd w:id="0"/>
      <w:r>
        <w:t>--------------------------------------------------------------------------------------------------------------------</w:t>
      </w:r>
    </w:p>
    <w:p w:rsidR="00400BBC" w:rsidRDefault="00400BBC" w:rsidP="00400BBC">
      <w:pPr>
        <w:pStyle w:val="NoSpacing"/>
      </w:pPr>
      <w:r w:rsidRPr="005701A1">
        <w:rPr>
          <w:color w:val="17365D"/>
        </w:rPr>
        <w:t>Evropska unija.(</w:t>
      </w:r>
      <w:r>
        <w:t>EU ima 27 držav članic, Slovenija postane polnopravna država 1.5.2004, denarno valuto € smo prevzeli 1.1.2007, Simboli EU )</w:t>
      </w:r>
    </w:p>
    <w:p w:rsidR="00400BBC" w:rsidRDefault="00400BBC" w:rsidP="00400BBC">
      <w:pPr>
        <w:pStyle w:val="NoSpacing"/>
      </w:pPr>
      <w:r>
        <w:t>Zastave EU(ponazarja enotnost Evrope, krog zlatih zvezd pomeni da vse teče, število zvez na zastavi nima nič skupnega s številom držav članic, 12 mesecev letu.)</w:t>
      </w:r>
    </w:p>
    <w:p w:rsidR="00400BBC" w:rsidRDefault="00400BBC" w:rsidP="00400BBC">
      <w:pPr>
        <w:pStyle w:val="NoSpacing"/>
      </w:pPr>
      <w:r>
        <w:t>Himna EU(Beethovnova 9. simfonija  Oda radosti, že od leta 1986)</w:t>
      </w:r>
    </w:p>
    <w:p w:rsidR="00400BBC" w:rsidRDefault="00400BBC" w:rsidP="00400BBC">
      <w:pPr>
        <w:pStyle w:val="NoSpacing"/>
      </w:pPr>
      <w:r>
        <w:t xml:space="preserve">Praznik, dan EU: 9. Maj, ta dan je priložnost za dejavnosti in dogodke, ki EU približajo njenim državljanom. </w:t>
      </w:r>
    </w:p>
    <w:p w:rsidR="00400BBC" w:rsidRDefault="00400BBC" w:rsidP="00400BBC">
      <w:pPr>
        <w:pStyle w:val="NoSpacing"/>
      </w:pPr>
      <w:r>
        <w:t>Slogan: Združeni v različnosti(pomeni da so v EU Evropejci združeni, skupnih prizadevanjih za mir in blaginjo ter da so različne kolture, jeziki in vera zgolj prednost za EU celino)</w:t>
      </w:r>
    </w:p>
    <w:p w:rsidR="00400BBC" w:rsidRDefault="00400BBC" w:rsidP="00400BBC">
      <w:r>
        <w:t>EURO: je zakonito plačilo sredstvo, za državljane članic EU</w:t>
      </w:r>
    </w:p>
    <w:p w:rsidR="00400BBC" w:rsidRDefault="00400BBC" w:rsidP="00400BBC">
      <w:r>
        <w:t>--------------------------------------------------------------------------------------------------------</w:t>
      </w:r>
    </w:p>
    <w:p w:rsidR="00400BBC" w:rsidRDefault="00400BBC" w:rsidP="00400BBC">
      <w:pPr>
        <w:pStyle w:val="NoSpacing"/>
      </w:pPr>
      <w:r>
        <w:t>Evropski parlament je institucija EU, ki predstavlja državljane EU in hkrati</w:t>
      </w:r>
    </w:p>
    <w:p w:rsidR="00400BBC" w:rsidRDefault="00400BBC" w:rsidP="00400BBC">
      <w:pPr>
        <w:pStyle w:val="NoSpacing"/>
      </w:pPr>
      <w:r>
        <w:t>Zastopa njihove interese.</w:t>
      </w:r>
    </w:p>
    <w:p w:rsidR="00400BBC" w:rsidRDefault="00400BBC" w:rsidP="00400BBC">
      <w:pPr>
        <w:pStyle w:val="NoSpacing"/>
      </w:pPr>
      <w:r>
        <w:t>Poslancev je okoli 750, naslednje volitve bodo junija 2014.</w:t>
      </w:r>
    </w:p>
    <w:p w:rsidR="00400BBC" w:rsidRDefault="00400BBC" w:rsidP="00400BBC">
      <w:pPr>
        <w:pStyle w:val="NoSpacing"/>
      </w:pPr>
      <w:r>
        <w:t>Glavne naloge parlamenta so:</w:t>
      </w:r>
    </w:p>
    <w:p w:rsidR="00400BBC" w:rsidRDefault="00400BBC" w:rsidP="00400BBC">
      <w:pPr>
        <w:pStyle w:val="NoSpacing"/>
      </w:pPr>
      <w:r>
        <w:t>Sprejemanje EU zakonodaje</w:t>
      </w:r>
    </w:p>
    <w:p w:rsidR="00400BBC" w:rsidRDefault="00400BBC" w:rsidP="00400BBC">
      <w:pPr>
        <w:pStyle w:val="NoSpacing"/>
      </w:pPr>
      <w:r>
        <w:t>Demokratični nadzor</w:t>
      </w:r>
    </w:p>
    <w:p w:rsidR="00400BBC" w:rsidRDefault="00400BBC" w:rsidP="00400BBC">
      <w:pPr>
        <w:pStyle w:val="NoSpacing"/>
      </w:pPr>
      <w:r>
        <w:t>Naj vsemi institucijami EU</w:t>
      </w:r>
    </w:p>
    <w:p w:rsidR="00400BBC" w:rsidRDefault="00400BBC" w:rsidP="00400BBC">
      <w:pPr>
        <w:pStyle w:val="NoSpacing"/>
      </w:pPr>
      <w:r>
        <w:t>Skupaj s Svetom je pristojen za proračun EU</w:t>
      </w:r>
    </w:p>
    <w:p w:rsidR="00400BBC" w:rsidRDefault="00400BBC" w:rsidP="00400BBC"/>
    <w:p w:rsidR="00400BBC" w:rsidRDefault="00400BBC" w:rsidP="00400BBC"/>
    <w:p w:rsidR="00400BBC" w:rsidRPr="005701A1" w:rsidRDefault="00400BBC" w:rsidP="00400BBC">
      <w:pPr>
        <w:rPr>
          <w:color w:val="17365D"/>
        </w:rPr>
      </w:pPr>
    </w:p>
    <w:p w:rsidR="00400BBC" w:rsidRPr="005701A1" w:rsidRDefault="00400BBC" w:rsidP="00400BBC">
      <w:pPr>
        <w:rPr>
          <w:color w:val="17365D"/>
        </w:rPr>
      </w:pPr>
    </w:p>
    <w:p w:rsidR="00400BBC" w:rsidRDefault="00400BBC" w:rsidP="00400BBC">
      <w:pPr>
        <w:pStyle w:val="NoSpacing"/>
      </w:pPr>
    </w:p>
    <w:p w:rsidR="00400BBC" w:rsidRDefault="00400BBC" w:rsidP="00400BBC"/>
    <w:p w:rsidR="00400BBC" w:rsidRPr="005701A1" w:rsidRDefault="00400BBC" w:rsidP="00400BBC">
      <w:pPr>
        <w:pStyle w:val="NoSpacing"/>
        <w:rPr>
          <w:color w:val="1F497D"/>
        </w:rPr>
      </w:pPr>
    </w:p>
    <w:p w:rsidR="00400BBC" w:rsidRDefault="00400BBC" w:rsidP="00400BBC"/>
    <w:p w:rsidR="00400BBC" w:rsidRPr="005701A1" w:rsidRDefault="00400BBC" w:rsidP="00400BBC">
      <w:pPr>
        <w:pStyle w:val="NoSpacing"/>
        <w:rPr>
          <w:color w:val="1F497D"/>
        </w:rPr>
      </w:pPr>
    </w:p>
    <w:p w:rsidR="00400BBC" w:rsidRDefault="00400BBC" w:rsidP="00400BBC">
      <w:pPr>
        <w:pStyle w:val="NoSpacing"/>
      </w:pPr>
    </w:p>
    <w:p w:rsidR="00400BBC" w:rsidRDefault="00400BBC" w:rsidP="00400BBC">
      <w:pPr>
        <w:pStyle w:val="NoSpacing"/>
      </w:pPr>
    </w:p>
    <w:p w:rsidR="00400BBC" w:rsidRPr="00266591" w:rsidRDefault="00400BBC" w:rsidP="00400BBC"/>
    <w:p w:rsidR="00400BBC" w:rsidRPr="00266591" w:rsidRDefault="00400BBC" w:rsidP="00400BBC"/>
    <w:p w:rsidR="00400BBC" w:rsidRPr="00266591" w:rsidRDefault="00400BBC" w:rsidP="00400BBC">
      <w:pPr>
        <w:pStyle w:val="ListParagraph"/>
      </w:pPr>
    </w:p>
    <w:p w:rsidR="00400BBC" w:rsidRPr="00266591" w:rsidRDefault="00400BBC" w:rsidP="00400BBC"/>
    <w:p w:rsidR="00400BBC" w:rsidRPr="00266591" w:rsidRDefault="00400BBC" w:rsidP="00400BBC"/>
    <w:p w:rsidR="00400BBC" w:rsidRPr="00266591" w:rsidRDefault="00400BBC" w:rsidP="00400BBC"/>
    <w:p w:rsidR="00EB120B" w:rsidRPr="005701A1" w:rsidRDefault="00EB120B" w:rsidP="00EB120B">
      <w:pPr>
        <w:rPr>
          <w:color w:val="4F81BD"/>
        </w:rPr>
      </w:pPr>
    </w:p>
    <w:p w:rsidR="00EB120B" w:rsidRDefault="00EB120B" w:rsidP="00EA6FF5"/>
    <w:p w:rsidR="00EA6FF5" w:rsidRDefault="00EA6FF5" w:rsidP="00EA6FF5"/>
    <w:p w:rsidR="00EA6FF5" w:rsidRDefault="00EA6FF5" w:rsidP="00EA6FF5"/>
    <w:p w:rsidR="00EA6FF5" w:rsidRPr="005701A1" w:rsidRDefault="00EA6FF5" w:rsidP="00EA6FF5">
      <w:pPr>
        <w:pStyle w:val="NoSpacing"/>
        <w:rPr>
          <w:color w:val="4F81BD"/>
        </w:rPr>
      </w:pPr>
    </w:p>
    <w:p w:rsidR="00EA6FF5" w:rsidRDefault="00EA6FF5" w:rsidP="00EA6FF5">
      <w:pPr>
        <w:pStyle w:val="NoSpacing"/>
      </w:pPr>
    </w:p>
    <w:p w:rsidR="00EA6FF5" w:rsidRDefault="00EA6FF5" w:rsidP="00EA6FF5">
      <w:pPr>
        <w:pStyle w:val="NoSpacing"/>
      </w:pPr>
    </w:p>
    <w:p w:rsidR="00EA6FF5" w:rsidRDefault="00EA6FF5" w:rsidP="00EA6FF5">
      <w:pPr>
        <w:pStyle w:val="ListParagraph"/>
      </w:pPr>
    </w:p>
    <w:p w:rsidR="00EA6FF5" w:rsidRPr="005701A1" w:rsidRDefault="00EA6FF5" w:rsidP="00EA6FF5">
      <w:pPr>
        <w:rPr>
          <w:color w:val="000000"/>
        </w:rPr>
      </w:pPr>
    </w:p>
    <w:p w:rsidR="00EA6FF5" w:rsidRDefault="00EA6FF5" w:rsidP="00EA6FF5">
      <w:pPr>
        <w:pStyle w:val="ListParagraph"/>
      </w:pPr>
    </w:p>
    <w:p w:rsidR="00EA6FF5" w:rsidRDefault="00EA6FF5" w:rsidP="00EA6FF5">
      <w:pPr>
        <w:pStyle w:val="NoSpacing"/>
      </w:pPr>
    </w:p>
    <w:p w:rsidR="00EA6FF5" w:rsidRDefault="00EA6FF5" w:rsidP="00EA6FF5">
      <w:pPr>
        <w:pStyle w:val="NoSpacing"/>
      </w:pPr>
    </w:p>
    <w:p w:rsidR="00EA6FF5" w:rsidRDefault="00EA6FF5" w:rsidP="004C2DC3"/>
    <w:p w:rsidR="004C2DC3" w:rsidRPr="005701A1" w:rsidRDefault="004C2DC3" w:rsidP="004C2DC3">
      <w:pPr>
        <w:rPr>
          <w:color w:val="548DD4"/>
        </w:rPr>
      </w:pPr>
    </w:p>
    <w:p w:rsidR="004C2DC3" w:rsidRPr="00162ACB" w:rsidRDefault="004C2DC3" w:rsidP="004C2DC3"/>
    <w:p w:rsidR="004C2DC3" w:rsidRDefault="004C2DC3" w:rsidP="004C2DC3"/>
    <w:p w:rsidR="004C2DC3" w:rsidRDefault="004C2DC3" w:rsidP="004C2DC3"/>
    <w:p w:rsidR="004C2DC3" w:rsidRDefault="004C2DC3" w:rsidP="004C2DC3"/>
    <w:p w:rsidR="004C2DC3" w:rsidRDefault="004C2DC3" w:rsidP="004C2DC3"/>
    <w:p w:rsidR="004C2DC3" w:rsidRDefault="004C2DC3" w:rsidP="004C2DC3"/>
    <w:p w:rsidR="00DA682F" w:rsidRDefault="00DA682F" w:rsidP="00DA682F"/>
    <w:p w:rsidR="00DA682F" w:rsidRPr="00DA682F" w:rsidRDefault="00DA682F" w:rsidP="008B7E5E">
      <w:pPr>
        <w:pStyle w:val="NoSpacing"/>
        <w:rPr>
          <w:color w:val="FF0000"/>
        </w:rPr>
      </w:pPr>
    </w:p>
    <w:p w:rsidR="008B7E5E" w:rsidRPr="005701A1" w:rsidRDefault="008B7E5E" w:rsidP="00793E03">
      <w:pPr>
        <w:pStyle w:val="NoSpacing"/>
        <w:rPr>
          <w:color w:val="000000"/>
        </w:rPr>
      </w:pPr>
    </w:p>
    <w:p w:rsidR="00793E03" w:rsidRPr="005701A1" w:rsidRDefault="00793E03" w:rsidP="00793E03">
      <w:pPr>
        <w:pStyle w:val="NoSpacing"/>
        <w:rPr>
          <w:color w:val="000000"/>
        </w:rPr>
      </w:pPr>
    </w:p>
    <w:p w:rsidR="00793E03" w:rsidRDefault="00793E03" w:rsidP="00793E03">
      <w:pPr>
        <w:pStyle w:val="NoSpacing"/>
      </w:pPr>
    </w:p>
    <w:p w:rsidR="00793E03" w:rsidRDefault="00793E03"/>
    <w:p w:rsidR="00793E03" w:rsidRDefault="00793E03" w:rsidP="00793E03">
      <w:pPr>
        <w:pStyle w:val="NoSpacing"/>
      </w:pPr>
    </w:p>
    <w:sectPr w:rsidR="00793E03" w:rsidSect="004C2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697D"/>
    <w:multiLevelType w:val="hybridMultilevel"/>
    <w:tmpl w:val="58B6CFC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5F72B82"/>
    <w:multiLevelType w:val="hybridMultilevel"/>
    <w:tmpl w:val="BA7A7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F66"/>
    <w:multiLevelType w:val="hybridMultilevel"/>
    <w:tmpl w:val="27C65136"/>
    <w:lvl w:ilvl="0" w:tplc="0424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4F0D5D54"/>
    <w:multiLevelType w:val="hybridMultilevel"/>
    <w:tmpl w:val="3932829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1083"/>
    <w:multiLevelType w:val="hybridMultilevel"/>
    <w:tmpl w:val="3BB89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3C92"/>
    <w:multiLevelType w:val="hybridMultilevel"/>
    <w:tmpl w:val="F224F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B1D78"/>
    <w:multiLevelType w:val="hybridMultilevel"/>
    <w:tmpl w:val="518CB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2EEC"/>
    <w:multiLevelType w:val="hybridMultilevel"/>
    <w:tmpl w:val="92789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6827"/>
    <w:multiLevelType w:val="hybridMultilevel"/>
    <w:tmpl w:val="C98440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52EC8"/>
    <w:multiLevelType w:val="hybridMultilevel"/>
    <w:tmpl w:val="B448C3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E3C33"/>
    <w:multiLevelType w:val="hybridMultilevel"/>
    <w:tmpl w:val="4920D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97E57"/>
    <w:multiLevelType w:val="hybridMultilevel"/>
    <w:tmpl w:val="37669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6A34"/>
    <w:multiLevelType w:val="hybridMultilevel"/>
    <w:tmpl w:val="4EDCD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E03"/>
    <w:rsid w:val="00400BBC"/>
    <w:rsid w:val="0046350F"/>
    <w:rsid w:val="004C2DC3"/>
    <w:rsid w:val="005701A1"/>
    <w:rsid w:val="00793E03"/>
    <w:rsid w:val="008B7E5E"/>
    <w:rsid w:val="00A316CE"/>
    <w:rsid w:val="00CE781D"/>
    <w:rsid w:val="00D27372"/>
    <w:rsid w:val="00DA682F"/>
    <w:rsid w:val="00E65362"/>
    <w:rsid w:val="00EA6FF5"/>
    <w:rsid w:val="00EB120B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8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8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E03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DA68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DA6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DA682F"/>
    <w:pPr>
      <w:ind w:left="720"/>
      <w:contextualSpacing/>
    </w:pPr>
  </w:style>
  <w:style w:type="character" w:styleId="IntenseEmphasis">
    <w:name w:val="Intense Emphasis"/>
    <w:uiPriority w:val="21"/>
    <w:qFormat/>
    <w:rsid w:val="00EA6FF5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EB12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B12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