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B96" w:rsidRDefault="00D83CFE">
      <w:pPr>
        <w:rPr>
          <w:rFonts w:ascii="Maiandra GD" w:hAnsi="Maiandra GD"/>
          <w:b/>
          <w:color w:val="FF00FF"/>
          <w:sz w:val="14"/>
          <w:u w:val="single"/>
        </w:rPr>
      </w:pPr>
      <w:bookmarkStart w:id="0" w:name="_GoBack"/>
      <w:bookmarkEnd w:id="0"/>
      <w:r>
        <w:rPr>
          <w:rFonts w:ascii="Maiandra GD" w:hAnsi="Maiandra GD"/>
          <w:b/>
        </w:rPr>
        <w:t xml:space="preserve">    </w:t>
      </w:r>
      <w:r>
        <w:rPr>
          <w:rFonts w:ascii="Maiandra GD" w:hAnsi="Maiandra GD"/>
          <w:b/>
          <w:color w:val="FF00FF"/>
          <w:sz w:val="14"/>
          <w:u w:val="single"/>
        </w:rPr>
        <w:t>GEOLOŠKI RAZVOJ  ZEMLJE</w:t>
      </w:r>
    </w:p>
    <w:p w:rsidR="00565B96" w:rsidRDefault="00D83CFE">
      <w:pPr>
        <w:rPr>
          <w:rFonts w:ascii="Maiandra GD" w:eastAsia="Times New Roman" w:hAnsi="Maiandra GD" w:cs="Arial"/>
          <w:sz w:val="10"/>
          <w:szCs w:val="10"/>
        </w:rPr>
      </w:pPr>
      <w:r>
        <w:rPr>
          <w:rFonts w:ascii="Maiandra GD" w:hAnsi="Maiandra GD"/>
          <w:b/>
          <w:sz w:val="12"/>
        </w:rPr>
        <w:t>1.</w:t>
      </w:r>
      <w:r>
        <w:rPr>
          <w:rFonts w:ascii="Maiandra GD" w:hAnsi="Maiandra GD"/>
          <w:b/>
          <w:color w:val="FF00FF"/>
          <w:sz w:val="12"/>
        </w:rPr>
        <w:t>Predkambrij;</w:t>
      </w:r>
      <w:r>
        <w:rPr>
          <w:rFonts w:ascii="Maiandra GD" w:hAnsi="Maiandra GD"/>
          <w:b/>
          <w:sz w:val="12"/>
        </w:rPr>
        <w:t xml:space="preserve"> </w:t>
      </w:r>
      <w:r>
        <w:rPr>
          <w:rFonts w:ascii="Maiandra GD" w:hAnsi="Maiandra GD"/>
          <w:sz w:val="10"/>
          <w:szCs w:val="10"/>
        </w:rPr>
        <w:t xml:space="preserve"> </w:t>
      </w:r>
      <w:r>
        <w:rPr>
          <w:rFonts w:ascii="Maiandra GD" w:hAnsi="Maiandra GD"/>
          <w:b/>
          <w:sz w:val="10"/>
          <w:szCs w:val="10"/>
        </w:rPr>
        <w:t>pred 4,6 milijarde let</w:t>
      </w:r>
      <w:r>
        <w:rPr>
          <w:rFonts w:ascii="Maiandra GD" w:hAnsi="Maiandra GD"/>
          <w:sz w:val="10"/>
          <w:szCs w:val="10"/>
        </w:rPr>
        <w:t xml:space="preserve"> </w:t>
      </w:r>
      <w:r>
        <w:rPr>
          <w:rFonts w:ascii="Arial" w:eastAsia="Times New Roman" w:hAnsi="Arial" w:cs="Arial"/>
          <w:sz w:val="10"/>
          <w:szCs w:val="10"/>
        </w:rPr>
        <w:t>→</w:t>
      </w:r>
      <w:r>
        <w:rPr>
          <w:rFonts w:ascii="Maiandra GD" w:eastAsia="Times New Roman" w:hAnsi="Maiandra GD" w:cs="Arial"/>
          <w:sz w:val="10"/>
          <w:szCs w:val="10"/>
        </w:rPr>
        <w:t xml:space="preserve"> nastanek Zemlje kot planeta</w:t>
      </w:r>
    </w:p>
    <w:p w:rsidR="00565B96" w:rsidRDefault="00D83CFE">
      <w:pPr>
        <w:rPr>
          <w:rFonts w:ascii="Arial" w:eastAsia="Times New Roman" w:hAnsi="Arial" w:cs="Arial"/>
          <w:sz w:val="10"/>
          <w:szCs w:val="10"/>
        </w:rPr>
      </w:pPr>
      <w:r>
        <w:rPr>
          <w:rFonts w:ascii="Maiandra GD" w:hAnsi="Maiandra GD"/>
          <w:sz w:val="10"/>
          <w:szCs w:val="10"/>
        </w:rPr>
        <w:t xml:space="preserve">Ohranili so se zametki celin, zgrajeni iz Magmatskih in Metamorfnih kamnin </w:t>
      </w:r>
      <w:r>
        <w:rPr>
          <w:rFonts w:ascii="Arial" w:eastAsia="Times New Roman" w:hAnsi="Arial" w:cs="Arial"/>
          <w:sz w:val="10"/>
          <w:szCs w:val="10"/>
        </w:rPr>
        <w:t>.</w:t>
      </w:r>
    </w:p>
    <w:p w:rsidR="00565B96" w:rsidRDefault="00D83CFE">
      <w:pPr>
        <w:rPr>
          <w:rFonts w:ascii="Maiandra GD" w:hAnsi="Maiandra GD"/>
          <w:sz w:val="10"/>
          <w:szCs w:val="10"/>
        </w:rPr>
      </w:pPr>
      <w:r>
        <w:rPr>
          <w:rFonts w:ascii="Maiandra GD" w:eastAsia="Times New Roman" w:hAnsi="Maiandra GD" w:cs="Arial"/>
          <w:sz w:val="10"/>
          <w:szCs w:val="10"/>
        </w:rPr>
        <w:t xml:space="preserve">To so tektonsko neaktivna območja. </w:t>
      </w:r>
      <w:r>
        <w:rPr>
          <w:rFonts w:ascii="Maiandra GD" w:hAnsi="Maiandra GD"/>
          <w:sz w:val="10"/>
          <w:szCs w:val="10"/>
        </w:rPr>
        <w:t>Gre za današnja jedra kontinentov.</w:t>
      </w:r>
    </w:p>
    <w:p w:rsidR="00565B96" w:rsidRDefault="00D83CFE">
      <w:pPr>
        <w:rPr>
          <w:sz w:val="10"/>
          <w:szCs w:val="10"/>
        </w:rPr>
      </w:pPr>
      <w:r>
        <w:rPr>
          <w:sz w:val="10"/>
          <w:szCs w:val="10"/>
        </w:rPr>
        <w:t xml:space="preserve">Ščiti: Kanadski in Baltski </w:t>
      </w:r>
    </w:p>
    <w:p w:rsidR="00565B96" w:rsidRDefault="00D83CFE">
      <w:pPr>
        <w:rPr>
          <w:sz w:val="10"/>
          <w:szCs w:val="10"/>
        </w:rPr>
      </w:pPr>
      <w:r>
        <w:rPr>
          <w:sz w:val="10"/>
          <w:szCs w:val="10"/>
        </w:rPr>
        <w:t>Grude: Brazilska, Kitajska, Indijska</w:t>
      </w:r>
    </w:p>
    <w:p w:rsidR="00565B96" w:rsidRDefault="00D83CFE">
      <w:pPr>
        <w:rPr>
          <w:sz w:val="10"/>
          <w:szCs w:val="10"/>
        </w:rPr>
      </w:pPr>
      <w:r>
        <w:rPr>
          <w:sz w:val="10"/>
          <w:szCs w:val="10"/>
        </w:rPr>
        <w:t>Plošče: Afriška, Arabska, Ruska, Sibirska, Avstralska</w:t>
      </w:r>
    </w:p>
    <w:p w:rsidR="00565B96" w:rsidRDefault="00D83CFE">
      <w:pPr>
        <w:rPr>
          <w:rFonts w:ascii="Maiandra GD" w:eastAsia="Times New Roman" w:hAnsi="Maiandra GD" w:cs="Arial"/>
          <w:sz w:val="8"/>
          <w:szCs w:val="22"/>
        </w:rPr>
      </w:pPr>
      <w:r>
        <w:rPr>
          <w:rFonts w:ascii="Maiandra GD" w:hAnsi="Maiandra GD"/>
          <w:b/>
          <w:sz w:val="12"/>
        </w:rPr>
        <w:t>2.</w:t>
      </w:r>
      <w:r>
        <w:rPr>
          <w:rFonts w:ascii="Maiandra GD" w:hAnsi="Maiandra GD"/>
          <w:b/>
          <w:color w:val="FF00FF"/>
          <w:sz w:val="12"/>
        </w:rPr>
        <w:t>Paleozoik;</w:t>
      </w:r>
      <w:r>
        <w:rPr>
          <w:rFonts w:ascii="Maiandra GD" w:hAnsi="Maiandra GD"/>
          <w:b/>
          <w:sz w:val="12"/>
        </w:rPr>
        <w:t xml:space="preserve"> </w:t>
      </w:r>
      <w:r>
        <w:rPr>
          <w:rFonts w:ascii="Maiandra GD" w:hAnsi="Maiandra GD"/>
          <w:b/>
          <w:sz w:val="10"/>
          <w:szCs w:val="10"/>
        </w:rPr>
        <w:t>pred okoli 570 do 280 milijonov let</w:t>
      </w:r>
      <w:r>
        <w:rPr>
          <w:rFonts w:ascii="Maiandra GD" w:hAnsi="Maiandra GD"/>
          <w:sz w:val="12"/>
        </w:rPr>
        <w:t xml:space="preserve"> </w:t>
      </w:r>
      <w:r>
        <w:rPr>
          <w:rFonts w:ascii="Arial" w:eastAsia="Times New Roman" w:hAnsi="Arial" w:cs="Arial"/>
          <w:sz w:val="12"/>
        </w:rPr>
        <w:t xml:space="preserve">→ </w:t>
      </w:r>
      <w:r>
        <w:rPr>
          <w:rFonts w:ascii="Maiandra GD" w:eastAsia="Times New Roman" w:hAnsi="Maiandra GD" w:cs="Arial"/>
          <w:sz w:val="10"/>
          <w:szCs w:val="22"/>
        </w:rPr>
        <w:t>Življenje v morju + kopno</w:t>
      </w:r>
      <w:r>
        <w:rPr>
          <w:rFonts w:ascii="Maiandra GD" w:eastAsia="Times New Roman" w:hAnsi="Maiandra GD" w:cs="Arial"/>
          <w:sz w:val="8"/>
          <w:szCs w:val="22"/>
        </w:rPr>
        <w:t xml:space="preserve">  </w:t>
      </w:r>
    </w:p>
    <w:p w:rsidR="00565B96" w:rsidRDefault="002405F4">
      <w:pPr>
        <w:rPr>
          <w:rFonts w:ascii="Maiandra GD" w:hAnsi="Maiandra GD"/>
          <w:sz w:val="12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6pt;margin-top:6.2pt;width:9pt;height:18pt;z-index:251657728;mso-wrap-style:none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D83CFE">
        <w:rPr>
          <w:rFonts w:ascii="Maiandra GD" w:hAnsi="Maiandra GD"/>
          <w:sz w:val="12"/>
        </w:rPr>
        <w:t xml:space="preserve">Kontinenti so se združili v enoten prakontinent PANGEA, </w:t>
      </w:r>
    </w:p>
    <w:p w:rsidR="00565B96" w:rsidRDefault="00D83CFE">
      <w:pPr>
        <w:rPr>
          <w:rFonts w:ascii="Maiandra GD" w:hAnsi="Maiandra GD"/>
          <w:sz w:val="12"/>
        </w:rPr>
      </w:pPr>
      <w:r>
        <w:rPr>
          <w:rFonts w:ascii="Maiandra GD" w:hAnsi="Maiandra GD"/>
          <w:sz w:val="12"/>
        </w:rPr>
        <w:t xml:space="preserve">  • Kambrij                Kaledonska orogeneza </w:t>
      </w:r>
      <w:r>
        <w:rPr>
          <w:rFonts w:ascii="Arial" w:eastAsia="Times New Roman" w:hAnsi="Arial" w:cs="Arial"/>
          <w:sz w:val="12"/>
        </w:rPr>
        <w:t xml:space="preserve">→ </w:t>
      </w:r>
      <w:r>
        <w:rPr>
          <w:rFonts w:ascii="Maiandra GD" w:hAnsi="Maiandra GD"/>
          <w:sz w:val="12"/>
        </w:rPr>
        <w:t>Kaledonska gorstva</w:t>
      </w:r>
    </w:p>
    <w:p w:rsidR="00565B96" w:rsidRDefault="00D83CFE">
      <w:pPr>
        <w:rPr>
          <w:rFonts w:ascii="Maiandra GD" w:hAnsi="Maiandra GD"/>
          <w:sz w:val="16"/>
        </w:rPr>
      </w:pPr>
      <w:r>
        <w:rPr>
          <w:rFonts w:ascii="Maiandra GD" w:hAnsi="Maiandra GD"/>
          <w:sz w:val="12"/>
        </w:rPr>
        <w:t xml:space="preserve">  • Ordovicij                -</w:t>
      </w:r>
      <w:r>
        <w:rPr>
          <w:rFonts w:ascii="Maiandra GD" w:hAnsi="Maiandra GD"/>
          <w:sz w:val="6"/>
          <w:szCs w:val="20"/>
        </w:rPr>
        <w:t xml:space="preserve"> </w:t>
      </w:r>
      <w:r>
        <w:rPr>
          <w:rFonts w:ascii="Maiandra GD" w:hAnsi="Maiandra GD"/>
          <w:sz w:val="10"/>
          <w:szCs w:val="20"/>
        </w:rPr>
        <w:t>Skandinavsko gortvo, SIrska, Škotsko višavje</w:t>
      </w:r>
      <w:r>
        <w:rPr>
          <w:rFonts w:ascii="Maiandra GD" w:hAnsi="Maiandra GD"/>
          <w:sz w:val="16"/>
        </w:rPr>
        <w:t xml:space="preserve"> </w:t>
      </w:r>
    </w:p>
    <w:p w:rsidR="00565B96" w:rsidRDefault="00D83CFE">
      <w:pPr>
        <w:rPr>
          <w:rFonts w:ascii="Maiandra GD" w:hAnsi="Maiandra GD"/>
          <w:sz w:val="10"/>
          <w:szCs w:val="20"/>
        </w:rPr>
      </w:pPr>
      <w:r>
        <w:rPr>
          <w:rFonts w:ascii="Maiandra GD" w:hAnsi="Maiandra GD"/>
          <w:sz w:val="12"/>
        </w:rPr>
        <w:t xml:space="preserve">  • Silur                               </w:t>
      </w:r>
      <w:r>
        <w:rPr>
          <w:rFonts w:ascii="Maiandra GD" w:hAnsi="Maiandra GD"/>
          <w:sz w:val="10"/>
          <w:szCs w:val="20"/>
        </w:rPr>
        <w:t>…stara grudasta gorstva…</w:t>
      </w:r>
    </w:p>
    <w:p w:rsidR="00565B96" w:rsidRDefault="002405F4">
      <w:pPr>
        <w:rPr>
          <w:rFonts w:ascii="Maiandra GD" w:hAnsi="Maiandra GD"/>
          <w:sz w:val="12"/>
        </w:rPr>
      </w:pPr>
      <w:r>
        <w:pict>
          <v:shape id="_x0000_s1029" type="#_x0000_t88" style="position:absolute;margin-left:36pt;margin-top:4.45pt;width:9pt;height:18pt;z-index:251658752;mso-wrap-style:none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D83CFE">
        <w:rPr>
          <w:rFonts w:ascii="Maiandra GD" w:hAnsi="Maiandra GD"/>
          <w:sz w:val="12"/>
        </w:rPr>
        <w:t xml:space="preserve">  • Devon                Hercinska orogeneza </w:t>
      </w:r>
      <w:r w:rsidR="00D83CFE">
        <w:rPr>
          <w:rFonts w:ascii="Arial" w:hAnsi="Arial" w:cs="Arial"/>
          <w:sz w:val="12"/>
        </w:rPr>
        <w:t>→</w:t>
      </w:r>
      <w:r w:rsidR="00D83CFE">
        <w:rPr>
          <w:rFonts w:ascii="Maiandra GD" w:hAnsi="Maiandra GD"/>
          <w:sz w:val="12"/>
        </w:rPr>
        <w:t xml:space="preserve"> Hercinska gorstva</w:t>
      </w:r>
    </w:p>
    <w:p w:rsidR="00565B96" w:rsidRDefault="00D83CFE">
      <w:pPr>
        <w:rPr>
          <w:rFonts w:ascii="Maiandra GD" w:hAnsi="Maiandra GD"/>
          <w:sz w:val="10"/>
          <w:szCs w:val="20"/>
        </w:rPr>
      </w:pPr>
      <w:r>
        <w:rPr>
          <w:rFonts w:ascii="Maiandra GD" w:hAnsi="Maiandra GD"/>
          <w:sz w:val="12"/>
        </w:rPr>
        <w:t xml:space="preserve">  • Karbon              </w:t>
      </w:r>
      <w:r>
        <w:rPr>
          <w:rFonts w:ascii="Maiandra GD" w:hAnsi="Maiandra GD"/>
          <w:sz w:val="10"/>
          <w:szCs w:val="20"/>
        </w:rPr>
        <w:t>- Nemško sredogorje, Centralni masiv, Pirenejski polotok</w:t>
      </w:r>
    </w:p>
    <w:p w:rsidR="00565B96" w:rsidRDefault="00D83CFE">
      <w:pPr>
        <w:rPr>
          <w:rFonts w:ascii="Maiandra GD" w:hAnsi="Maiandra GD"/>
          <w:sz w:val="10"/>
          <w:szCs w:val="20"/>
        </w:rPr>
      </w:pPr>
      <w:r>
        <w:rPr>
          <w:rFonts w:ascii="Maiandra GD" w:hAnsi="Maiandra GD"/>
          <w:sz w:val="12"/>
        </w:rPr>
        <w:t xml:space="preserve">  • Perm                      -</w:t>
      </w:r>
      <w:r>
        <w:rPr>
          <w:rFonts w:ascii="Maiandra GD" w:hAnsi="Maiandra GD"/>
          <w:sz w:val="10"/>
          <w:szCs w:val="20"/>
        </w:rPr>
        <w:t xml:space="preserve">sredogorja &amp; planote… </w:t>
      </w:r>
      <w:r>
        <w:rPr>
          <w:rFonts w:ascii="Arial" w:hAnsi="Arial" w:cs="Arial"/>
          <w:sz w:val="10"/>
          <w:szCs w:val="20"/>
        </w:rPr>
        <w:t xml:space="preserve">→ </w:t>
      </w:r>
      <w:r>
        <w:rPr>
          <w:rFonts w:ascii="Maiandra GD" w:hAnsi="Maiandra GD"/>
          <w:sz w:val="10"/>
          <w:szCs w:val="20"/>
        </w:rPr>
        <w:t>Črni premog</w:t>
      </w:r>
    </w:p>
    <w:p w:rsidR="00565B96" w:rsidRDefault="00565B96">
      <w:pPr>
        <w:rPr>
          <w:rFonts w:ascii="Maiandra GD" w:hAnsi="Maiandra GD"/>
          <w:b/>
          <w:sz w:val="6"/>
          <w:szCs w:val="20"/>
        </w:rPr>
      </w:pPr>
    </w:p>
    <w:p w:rsidR="00565B96" w:rsidRDefault="00D83CFE">
      <w:pPr>
        <w:rPr>
          <w:rFonts w:ascii="Maiandra GD" w:hAnsi="Maiandra GD"/>
          <w:b/>
          <w:sz w:val="12"/>
          <w:szCs w:val="20"/>
        </w:rPr>
      </w:pPr>
      <w:r>
        <w:rPr>
          <w:rFonts w:ascii="Maiandra GD" w:hAnsi="Maiandra GD"/>
          <w:b/>
          <w:sz w:val="12"/>
          <w:szCs w:val="28"/>
        </w:rPr>
        <w:t>3.</w:t>
      </w:r>
      <w:r>
        <w:rPr>
          <w:rFonts w:ascii="Maiandra GD" w:hAnsi="Maiandra GD"/>
          <w:b/>
          <w:color w:val="FF00FF"/>
          <w:sz w:val="12"/>
          <w:szCs w:val="28"/>
        </w:rPr>
        <w:t>Mezozoik</w:t>
      </w:r>
      <w:r>
        <w:rPr>
          <w:rFonts w:ascii="Maiandra GD" w:hAnsi="Maiandra GD"/>
          <w:b/>
          <w:sz w:val="12"/>
          <w:szCs w:val="28"/>
        </w:rPr>
        <w:t>; pred okoli 280 do 65 milijonov let</w:t>
      </w:r>
      <w:r>
        <w:rPr>
          <w:rFonts w:ascii="Maiandra GD" w:hAnsi="Maiandra GD"/>
          <w:b/>
          <w:sz w:val="14"/>
          <w:szCs w:val="32"/>
        </w:rPr>
        <w:t xml:space="preserve"> </w:t>
      </w:r>
      <w:r>
        <w:rPr>
          <w:rFonts w:ascii="Arial" w:hAnsi="Arial" w:cs="Arial"/>
          <w:b/>
          <w:sz w:val="12"/>
          <w:szCs w:val="20"/>
        </w:rPr>
        <w:t>→</w:t>
      </w:r>
      <w:r>
        <w:rPr>
          <w:rFonts w:ascii="Maiandra GD" w:hAnsi="Maiandra GD"/>
          <w:b/>
          <w:sz w:val="12"/>
          <w:szCs w:val="20"/>
        </w:rPr>
        <w:t xml:space="preserve"> razmah dinozavrov, </w:t>
      </w:r>
    </w:p>
    <w:p w:rsidR="00565B96" w:rsidRDefault="00D83CFE">
      <w:pPr>
        <w:rPr>
          <w:rFonts w:ascii="Maiandra GD" w:hAnsi="Maiandra GD"/>
          <w:b/>
          <w:sz w:val="10"/>
          <w:szCs w:val="20"/>
        </w:rPr>
      </w:pPr>
      <w:r>
        <w:rPr>
          <w:rFonts w:ascii="Maiandra GD" w:hAnsi="Maiandra GD"/>
          <w:b/>
          <w:sz w:val="10"/>
          <w:szCs w:val="20"/>
        </w:rPr>
        <w:t>Razpad Pangee na Lavrazijo in Gondvano(vmes morje Tetis)…</w:t>
      </w:r>
    </w:p>
    <w:p w:rsidR="00565B96" w:rsidRDefault="002405F4">
      <w:pPr>
        <w:rPr>
          <w:rFonts w:ascii="Maiandra GD" w:hAnsi="Maiandra GD"/>
          <w:b/>
          <w:sz w:val="6"/>
          <w:szCs w:val="20"/>
          <w:lang w:val="sl-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5pt;margin-top:1.6pt;width:135.95pt;height:27.95pt;z-index:-251660800;mso-wrap-distance-left:9.05pt;mso-wrap-distance-right:9.05pt;mso-position-horizontal:absolute;mso-position-horizontal-relative:text;mso-position-vertical:absolute;mso-position-vertical-relative:text" wrapcoords="-119 -584 -119 21600 21719 21600 21719 -584 -119 -584" strokeweight=".5pt">
            <v:fill color2="black"/>
            <v:textbox inset="7.45pt,3.85pt,7.45pt,3.85pt">
              <w:txbxContent>
                <w:p w:rsidR="00565B96" w:rsidRDefault="00D83CFE">
                  <w:pPr>
                    <w:rPr>
                      <w:sz w:val="12"/>
                      <w:szCs w:val="10"/>
                      <w:vertAlign w:val="subscript"/>
                    </w:rPr>
                  </w:pPr>
                  <w:r>
                    <w:rPr>
                      <w:sz w:val="10"/>
                      <w:szCs w:val="10"/>
                    </w:rPr>
                    <w:t xml:space="preserve">Ko morje Tetis zalije površje, ostanejo na dnu morja ostanki živali iz katerih nastanejo debele skladovnice sedimentnih kamnin oziroma apnenca 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→</w:t>
                  </w:r>
                  <w:r>
                    <w:rPr>
                      <w:sz w:val="10"/>
                      <w:szCs w:val="10"/>
                    </w:rPr>
                    <w:t xml:space="preserve"> Začetek</w:t>
                  </w:r>
                  <w:r>
                    <w:rPr>
                      <w:sz w:val="12"/>
                      <w:szCs w:val="10"/>
                      <w:vertAlign w:val="subscript"/>
                    </w:rPr>
                    <w:t>ALPIDSKE  OR.</w:t>
                  </w:r>
                </w:p>
              </w:txbxContent>
            </v:textbox>
            <w10:wrap type="tight"/>
          </v:shape>
        </w:pict>
      </w:r>
    </w:p>
    <w:p w:rsidR="00565B96" w:rsidRDefault="002405F4">
      <w:pPr>
        <w:rPr>
          <w:rFonts w:ascii="Maiandra GD" w:hAnsi="Maiandra GD"/>
          <w:sz w:val="10"/>
          <w:szCs w:val="10"/>
        </w:rPr>
      </w:pPr>
      <w:r>
        <w:pict>
          <v:shape id="_x0000_s1030" type="#_x0000_t88" style="position:absolute;margin-left:36pt;margin-top:7.5pt;width:9pt;height:18pt;z-index:251659776;mso-wrap-style:none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D83CFE">
        <w:rPr>
          <w:rFonts w:ascii="Maiandra GD" w:hAnsi="Maiandra GD"/>
          <w:b/>
          <w:sz w:val="14"/>
          <w:szCs w:val="32"/>
        </w:rPr>
        <w:t xml:space="preserve">  </w:t>
      </w:r>
      <w:r w:rsidR="00D83CFE">
        <w:rPr>
          <w:rFonts w:ascii="Maiandra GD" w:hAnsi="Maiandra GD"/>
          <w:sz w:val="10"/>
          <w:szCs w:val="10"/>
        </w:rPr>
        <w:t xml:space="preserve">• Trias </w:t>
      </w:r>
    </w:p>
    <w:p w:rsidR="00565B96" w:rsidRDefault="00D83CFE">
      <w:pPr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 xml:space="preserve">  • Jura </w:t>
      </w:r>
    </w:p>
    <w:p w:rsidR="00565B96" w:rsidRDefault="00D83CFE">
      <w:pPr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 xml:space="preserve">  • Kreda</w:t>
      </w:r>
    </w:p>
    <w:p w:rsidR="00565B96" w:rsidRDefault="00565B96">
      <w:pPr>
        <w:rPr>
          <w:rFonts w:ascii="Maiandra GD" w:hAnsi="Maiandra GD"/>
          <w:b/>
          <w:sz w:val="12"/>
        </w:rPr>
      </w:pPr>
    </w:p>
    <w:p w:rsidR="00565B96" w:rsidRDefault="00D83CFE">
      <w:pPr>
        <w:rPr>
          <w:rFonts w:ascii="Maiandra GD" w:hAnsi="Maiandra GD"/>
          <w:b/>
          <w:sz w:val="12"/>
        </w:rPr>
      </w:pPr>
      <w:r>
        <w:rPr>
          <w:rFonts w:ascii="Maiandra GD" w:hAnsi="Maiandra GD"/>
          <w:b/>
          <w:sz w:val="12"/>
        </w:rPr>
        <w:t>4</w:t>
      </w:r>
      <w:r>
        <w:rPr>
          <w:rFonts w:ascii="Maiandra GD" w:hAnsi="Maiandra GD"/>
          <w:b/>
          <w:color w:val="FF00FF"/>
          <w:sz w:val="12"/>
        </w:rPr>
        <w:t>.Kenozoik;</w:t>
      </w:r>
      <w:r>
        <w:rPr>
          <w:rFonts w:ascii="Maiandra GD" w:hAnsi="Maiandra GD"/>
          <w:b/>
          <w:sz w:val="12"/>
        </w:rPr>
        <w:t xml:space="preserve"> pred 65 milijonov let do sedanjosti </w:t>
      </w:r>
      <w:r>
        <w:rPr>
          <w:rFonts w:ascii="Arial" w:hAnsi="Arial" w:cs="Arial"/>
          <w:b/>
          <w:sz w:val="12"/>
        </w:rPr>
        <w:t>→</w:t>
      </w:r>
      <w:r>
        <w:rPr>
          <w:rFonts w:ascii="Maiandra GD" w:hAnsi="Maiandra GD"/>
          <w:b/>
          <w:sz w:val="12"/>
        </w:rPr>
        <w:t xml:space="preserve"> Novi zemeljski vek</w:t>
      </w:r>
    </w:p>
    <w:p w:rsidR="00565B96" w:rsidRDefault="00D83CFE">
      <w:pPr>
        <w:rPr>
          <w:rFonts w:ascii="Maiandra GD" w:hAnsi="Maiandra GD"/>
          <w:b/>
          <w:sz w:val="12"/>
          <w:szCs w:val="12"/>
        </w:rPr>
      </w:pPr>
      <w:r>
        <w:rPr>
          <w:rFonts w:ascii="Maiandra GD" w:hAnsi="Maiandra GD"/>
          <w:b/>
          <w:sz w:val="12"/>
        </w:rPr>
        <w:t xml:space="preserve">   </w:t>
      </w:r>
      <w:r>
        <w:rPr>
          <w:rFonts w:ascii="Maiandra GD" w:hAnsi="Maiandra GD"/>
          <w:b/>
          <w:sz w:val="14"/>
        </w:rPr>
        <w:t xml:space="preserve">• </w:t>
      </w:r>
      <w:r>
        <w:rPr>
          <w:rFonts w:ascii="Maiandra GD" w:hAnsi="Maiandra GD"/>
          <w:b/>
          <w:sz w:val="12"/>
          <w:szCs w:val="12"/>
        </w:rPr>
        <w:t xml:space="preserve">Terciar </w:t>
      </w:r>
    </w:p>
    <w:p w:rsidR="00565B96" w:rsidRDefault="002405F4">
      <w:pPr>
        <w:rPr>
          <w:rFonts w:ascii="Maiandra GD" w:hAnsi="Maiandra GD"/>
          <w:sz w:val="10"/>
        </w:rPr>
      </w:pPr>
      <w:r>
        <w:pict>
          <v:shape id="_x0000_s1027" type="#_x0000_t88" style="position:absolute;margin-left:1in;margin-top:4.55pt;width:9pt;height:27pt;rotation:180;z-index:251656704;mso-wrap-style:none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D83CFE">
        <w:rPr>
          <w:rFonts w:ascii="Maiandra GD" w:hAnsi="Maiandra GD"/>
          <w:sz w:val="10"/>
        </w:rPr>
        <w:t xml:space="preserve">               - Pliocen                     - Alpidska orogeneza(najvišja gorstva)</w:t>
      </w:r>
    </w:p>
    <w:p w:rsidR="00565B96" w:rsidRDefault="00D83CFE">
      <w:pPr>
        <w:rPr>
          <w:rFonts w:ascii="Maiandra GD" w:hAnsi="Maiandra GD"/>
          <w:sz w:val="8"/>
        </w:rPr>
      </w:pPr>
      <w:r>
        <w:rPr>
          <w:rFonts w:ascii="Maiandra GD" w:hAnsi="Maiandra GD"/>
          <w:sz w:val="10"/>
        </w:rPr>
        <w:t xml:space="preserve">               - Miocen                       ..</w:t>
      </w:r>
      <w:r>
        <w:rPr>
          <w:rFonts w:ascii="Maiandra GD" w:hAnsi="Maiandra GD"/>
          <w:sz w:val="8"/>
        </w:rPr>
        <w:t>podobna oblikovanja današnji razdelitvi..</w:t>
      </w:r>
    </w:p>
    <w:p w:rsidR="00565B96" w:rsidRDefault="00D83CFE">
      <w:pPr>
        <w:rPr>
          <w:rFonts w:ascii="Maiandra GD" w:hAnsi="Maiandra GD"/>
          <w:sz w:val="10"/>
        </w:rPr>
      </w:pPr>
      <w:r>
        <w:rPr>
          <w:rFonts w:ascii="Maiandra GD" w:hAnsi="Maiandra GD"/>
          <w:sz w:val="10"/>
        </w:rPr>
        <w:t xml:space="preserve">               - Oligocen                       -Rjavi premog, lignit</w:t>
      </w:r>
    </w:p>
    <w:p w:rsidR="00565B96" w:rsidRDefault="00D83CFE">
      <w:pPr>
        <w:rPr>
          <w:rFonts w:ascii="Maiandra GD" w:hAnsi="Maiandra GD"/>
          <w:sz w:val="10"/>
        </w:rPr>
      </w:pPr>
      <w:r>
        <w:rPr>
          <w:rFonts w:ascii="Maiandra GD" w:hAnsi="Maiandra GD"/>
          <w:sz w:val="10"/>
        </w:rPr>
        <w:t xml:space="preserve">               - Eocen                       - Terciarni sedimenti </w:t>
      </w:r>
      <w:r>
        <w:rPr>
          <w:rFonts w:ascii="Arial" w:hAnsi="Arial" w:cs="Arial"/>
          <w:sz w:val="10"/>
        </w:rPr>
        <w:t>→</w:t>
      </w:r>
      <w:r>
        <w:rPr>
          <w:rFonts w:ascii="Maiandra GD" w:hAnsi="Maiandra GD"/>
          <w:sz w:val="10"/>
        </w:rPr>
        <w:t xml:space="preserve"> premog</w:t>
      </w:r>
    </w:p>
    <w:p w:rsidR="00565B96" w:rsidRDefault="00D83CFE">
      <w:pPr>
        <w:rPr>
          <w:rFonts w:ascii="Maiandra GD" w:hAnsi="Maiandra GD"/>
          <w:sz w:val="10"/>
        </w:rPr>
      </w:pPr>
      <w:r>
        <w:rPr>
          <w:rFonts w:ascii="Maiandra GD" w:hAnsi="Maiandra GD"/>
          <w:sz w:val="10"/>
        </w:rPr>
        <w:t xml:space="preserve">               - Paleocen                   - nastajajo prelomi, izoblikujejo kotline</w:t>
      </w:r>
    </w:p>
    <w:p w:rsidR="00565B96" w:rsidRDefault="00D83CFE">
      <w:pPr>
        <w:rPr>
          <w:rFonts w:ascii="Maiandra GD" w:hAnsi="Maiandra GD"/>
          <w:sz w:val="12"/>
        </w:rPr>
      </w:pPr>
      <w:r>
        <w:rPr>
          <w:rFonts w:ascii="Maiandra GD" w:hAnsi="Maiandra GD"/>
          <w:b/>
          <w:sz w:val="14"/>
        </w:rPr>
        <w:t xml:space="preserve">   • </w:t>
      </w:r>
      <w:r>
        <w:rPr>
          <w:rFonts w:ascii="Maiandra GD" w:hAnsi="Maiandra GD"/>
          <w:b/>
          <w:sz w:val="12"/>
          <w:szCs w:val="12"/>
        </w:rPr>
        <w:t>Kvartar</w:t>
      </w:r>
      <w:r>
        <w:rPr>
          <w:rFonts w:ascii="Maiandra GD" w:hAnsi="Maiandra GD"/>
          <w:b/>
          <w:sz w:val="14"/>
        </w:rPr>
        <w:t xml:space="preserve"> </w:t>
      </w:r>
      <w:r>
        <w:rPr>
          <w:rFonts w:ascii="Arial" w:hAnsi="Arial" w:cs="Arial"/>
          <w:b/>
          <w:sz w:val="14"/>
        </w:rPr>
        <w:t>→</w:t>
      </w:r>
      <w:r>
        <w:rPr>
          <w:rFonts w:ascii="Maiandra GD" w:hAnsi="Maiandra GD"/>
          <w:b/>
          <w:sz w:val="14"/>
        </w:rPr>
        <w:t xml:space="preserve"> </w:t>
      </w:r>
      <w:r>
        <w:rPr>
          <w:rFonts w:ascii="Maiandra GD" w:hAnsi="Maiandra GD"/>
          <w:sz w:val="12"/>
        </w:rPr>
        <w:t>pred 2 milij. let</w:t>
      </w:r>
    </w:p>
    <w:p w:rsidR="00565B96" w:rsidRDefault="00D83CFE">
      <w:pPr>
        <w:ind w:left="1245"/>
        <w:rPr>
          <w:rFonts w:ascii="Maiandra GD" w:hAnsi="Maiandra GD"/>
          <w:sz w:val="10"/>
        </w:rPr>
      </w:pPr>
      <w:r>
        <w:rPr>
          <w:rFonts w:ascii="Maiandra GD" w:hAnsi="Maiandra GD"/>
          <w:sz w:val="10"/>
        </w:rPr>
        <w:t>- Pleistocen</w:t>
      </w:r>
      <w:r>
        <w:rPr>
          <w:rFonts w:ascii="Wingdings" w:hAnsi="Wingdings"/>
          <w:sz w:val="12"/>
        </w:rPr>
        <w:t></w:t>
      </w:r>
      <w:r>
        <w:rPr>
          <w:rFonts w:ascii="Maiandra GD" w:hAnsi="Maiandra GD"/>
          <w:sz w:val="10"/>
        </w:rPr>
        <w:t>Menjavanje ledenih &amp; medledenih dob</w:t>
      </w:r>
    </w:p>
    <w:p w:rsidR="00565B96" w:rsidRDefault="00D83CFE">
      <w:pPr>
        <w:ind w:left="1245"/>
      </w:pPr>
      <w:r>
        <w:rPr>
          <w:rFonts w:ascii="Maiandra GD" w:hAnsi="Maiandra GD"/>
          <w:sz w:val="10"/>
        </w:rPr>
        <w:t>- Holocen</w:t>
      </w:r>
      <w:r>
        <w:rPr>
          <w:rFonts w:ascii="Wingdings" w:hAnsi="Wingdings"/>
          <w:sz w:val="10"/>
        </w:rPr>
        <w:t></w:t>
      </w:r>
      <w:r>
        <w:rPr>
          <w:rFonts w:ascii="Maiandra GD" w:hAnsi="Maiandra GD"/>
          <w:sz w:val="8"/>
        </w:rPr>
        <w:t xml:space="preserve"> </w:t>
      </w:r>
      <w:r>
        <w:rPr>
          <w:rFonts w:ascii="Maiandra GD" w:hAnsi="Maiandra GD"/>
          <w:sz w:val="10"/>
        </w:rPr>
        <w:t xml:space="preserve">Geološka sedanjost </w:t>
      </w:r>
      <w:r>
        <w:rPr>
          <w:rFonts w:ascii="Arial" w:hAnsi="Arial" w:cs="Arial"/>
          <w:sz w:val="12"/>
        </w:rPr>
        <w:t>→</w:t>
      </w:r>
      <w:r>
        <w:rPr>
          <w:rFonts w:ascii="Arial" w:hAnsi="Arial" w:cs="Arial"/>
          <w:sz w:val="10"/>
        </w:rPr>
        <w:t xml:space="preserve"> </w:t>
      </w:r>
      <w:r>
        <w:rPr>
          <w:rFonts w:ascii="Maiandra GD" w:hAnsi="Maiandra GD"/>
          <w:sz w:val="10"/>
        </w:rPr>
        <w:t>vsi procesi</w:t>
      </w:r>
    </w:p>
    <w:sectPr w:rsidR="00565B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CFE"/>
    <w:rsid w:val="002405F4"/>
    <w:rsid w:val="00565B96"/>
    <w:rsid w:val="00D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