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64" w:rsidRDefault="00292D74">
      <w:pPr>
        <w:pStyle w:val="Heading1"/>
        <w:rPr>
          <w:b w:val="0"/>
          <w:bCs w:val="0"/>
          <w:u w:val="none"/>
        </w:rPr>
      </w:pPr>
      <w:bookmarkStart w:id="0" w:name="_GoBack"/>
      <w:bookmarkEnd w:id="0"/>
      <w:r>
        <w:t xml:space="preserve">Kanada: </w:t>
      </w:r>
      <w:r>
        <w:rPr>
          <w:b w:val="0"/>
          <w:bCs w:val="0"/>
          <w:u w:val="none"/>
        </w:rPr>
        <w:t>S (30%) – tundrsko podnebje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 (50%) – zmerno hladno podnebje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500 km po meji (20%) – zmerno toplo = gorstvo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Prebivalstvo:</w:t>
      </w:r>
      <w:r>
        <w:rPr>
          <w:rFonts w:ascii="Arial" w:hAnsi="Arial" w:cs="Arial"/>
          <w:sz w:val="16"/>
        </w:rPr>
        <w:t xml:space="preserve"> do 19. stol. v Kanadi Francozi. Danes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skoncentrirani v Quebecu, ob reki St. Lovrenc.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Ohranjali kulturo in jezik od samega začetka, najbolj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razvit del Kanade danes, boti se za samostojnost.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67% angleško govoreči, 400.000 indijancev, potomci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ZDA indijancev,ki so pribežali v Kanado.¾ v rezervatih.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25.000 eskimov – avtohtoni. 30.000.000 Kanadčanov,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29% vzdolž meje z ZDA,60% ob jezerih in St. Lovrenc.</w:t>
      </w:r>
    </w:p>
    <w:p w:rsidR="009F0364" w:rsidRDefault="00292D74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Gospodarstvo: 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2/3 vse industrije ob reki St. Lovrenc</w:t>
      </w:r>
      <w:r>
        <w:rPr>
          <w:rFonts w:ascii="Arial" w:hAnsi="Arial" w:cs="Arial"/>
          <w:sz w:val="16"/>
        </w:rPr>
        <w:t xml:space="preserve"> -Srce Kanade. 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Vojaška industrija=metalurgija,nikelj, svinec, cink… 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Letalska ind. = Al. Avtomobil. Ind. =  sestrske trgovine,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sedež v ZDA. Lesna, celulozna, papirna, prehrambena, 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textilna industrija. Vse panoge= energija,surovine,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delovna sila,potrošnja,promet,kapital-&gt;ob velikih jezerih</w:t>
      </w:r>
    </w:p>
    <w:p w:rsidR="009F0364" w:rsidRDefault="00292D74">
      <w:pPr>
        <w:pStyle w:val="Heading2"/>
        <w:rPr>
          <w:u w:val="none"/>
        </w:rPr>
      </w:pPr>
      <w:r>
        <w:t xml:space="preserve">Kanadske prerije – </w:t>
      </w:r>
      <w:r>
        <w:rPr>
          <w:u w:val="none"/>
        </w:rPr>
        <w:t>celinsko podnebje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Gl. panoga kmetijstvo – poljedelstvo.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Pšenica 500-600 ha, pšenica – živinoreja 150 ha.</w:t>
      </w:r>
    </w:p>
    <w:p w:rsidR="009F0364" w:rsidRDefault="00292D74">
      <w:r>
        <w:rPr>
          <w:rFonts w:ascii="Arial" w:hAnsi="Arial" w:cs="Arial"/>
          <w:sz w:val="16"/>
        </w:rPr>
        <w:t>Ugodne razmere - 40% Kanadskega proizvoda</w:t>
      </w:r>
    </w:p>
    <w:p w:rsidR="009F0364" w:rsidRDefault="00292D74">
      <w:pPr>
        <w:pStyle w:val="Heading2"/>
        <w:rPr>
          <w:u w:val="none"/>
        </w:rPr>
      </w:pPr>
      <w:r>
        <w:t xml:space="preserve">JZ Kanade </w:t>
      </w:r>
      <w:r>
        <w:rPr>
          <w:u w:val="none"/>
        </w:rPr>
        <w:t>– oceansko podnebje (mlečni pas)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Mlečna govedoreja, zelenjava. V zaledju gozdovi – 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lesna ind., rude-kovinska ind., poceni elektrika-predelava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boskita v aluminij.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S Kanade</w:t>
      </w:r>
      <w:r>
        <w:rPr>
          <w:rFonts w:ascii="Arial" w:hAnsi="Arial" w:cs="Arial"/>
          <w:sz w:val="16"/>
        </w:rPr>
        <w:t xml:space="preserve"> – skoraj neposeljen</w:t>
      </w:r>
    </w:p>
    <w:p w:rsidR="009F0364" w:rsidRDefault="00292D7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Zaloge nafte, plina, rud = nedostopno, nedosegljivo.</w:t>
      </w:r>
    </w:p>
    <w:p w:rsidR="009F0364" w:rsidRDefault="00292D74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Kanada v postindustrijski (terciarni) fazi razvoja.</w:t>
      </w:r>
    </w:p>
    <w:sectPr w:rsidR="009F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D74"/>
    <w:rsid w:val="00292D74"/>
    <w:rsid w:val="00544C3D"/>
    <w:rsid w:val="009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