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24" w:rsidRDefault="00C628A6">
      <w:pPr>
        <w:pStyle w:val="Heading1"/>
        <w:ind w:right="4572"/>
        <w:rPr>
          <w:sz w:val="16"/>
        </w:rPr>
      </w:pPr>
      <w:bookmarkStart w:id="0" w:name="_GoBack"/>
      <w:bookmarkEnd w:id="0"/>
      <w:r>
        <w:rPr>
          <w:sz w:val="16"/>
        </w:rPr>
        <w:t>Pribaltske države</w:t>
      </w:r>
    </w:p>
    <w:p w:rsidR="00554924" w:rsidRDefault="00C628A6">
      <w:pPr>
        <w:ind w:right="4572"/>
        <w:rPr>
          <w:sz w:val="16"/>
        </w:rPr>
      </w:pPr>
      <w:r>
        <w:rPr>
          <w:b/>
          <w:bCs/>
          <w:i/>
          <w:iCs/>
          <w:color w:val="339966"/>
          <w:sz w:val="16"/>
        </w:rPr>
        <w:t>Naravni okvir</w:t>
      </w:r>
      <w:r>
        <w:rPr>
          <w:sz w:val="16"/>
        </w:rPr>
        <w:t xml:space="preserve">: </w:t>
      </w:r>
      <w:r>
        <w:rPr>
          <w:color w:val="3366FF"/>
          <w:sz w:val="16"/>
        </w:rPr>
        <w:t>Z del Ruske plošče</w:t>
      </w:r>
      <w:r>
        <w:rPr>
          <w:sz w:val="16"/>
        </w:rPr>
        <w:t xml:space="preserve">, od </w:t>
      </w:r>
      <w:r>
        <w:rPr>
          <w:color w:val="99CC00"/>
          <w:sz w:val="16"/>
        </w:rPr>
        <w:t>S proti J starepaleozojske kamnine(Estonija)-mladomezozojskih(Litva</w:t>
      </w:r>
      <w:r>
        <w:rPr>
          <w:sz w:val="16"/>
        </w:rPr>
        <w:t xml:space="preserve">). </w:t>
      </w:r>
      <w:r>
        <w:rPr>
          <w:color w:val="0000FF"/>
          <w:sz w:val="16"/>
        </w:rPr>
        <w:t>Pleistocenska poledenitev</w:t>
      </w:r>
      <w:r>
        <w:rPr>
          <w:sz w:val="16"/>
        </w:rPr>
        <w:t xml:space="preserve">-na staro osnovo nove </w:t>
      </w:r>
      <w:r>
        <w:rPr>
          <w:color w:val="33CCCC"/>
          <w:sz w:val="16"/>
        </w:rPr>
        <w:t>ledeniške</w:t>
      </w:r>
      <w:r>
        <w:rPr>
          <w:sz w:val="16"/>
        </w:rPr>
        <w:t xml:space="preserve"> </w:t>
      </w:r>
      <w:r>
        <w:rPr>
          <w:color w:val="33CCCC"/>
          <w:sz w:val="16"/>
        </w:rPr>
        <w:t>usedline</w:t>
      </w:r>
      <w:r>
        <w:rPr>
          <w:sz w:val="16"/>
        </w:rPr>
        <w:t xml:space="preserve">, razvejano </w:t>
      </w:r>
      <w:r>
        <w:rPr>
          <w:color w:val="339966"/>
          <w:sz w:val="16"/>
        </w:rPr>
        <w:t>rečno ozemlje</w:t>
      </w:r>
      <w:r>
        <w:rPr>
          <w:sz w:val="16"/>
        </w:rPr>
        <w:t xml:space="preserve">, </w:t>
      </w:r>
      <w:r>
        <w:rPr>
          <w:color w:val="339966"/>
          <w:sz w:val="16"/>
        </w:rPr>
        <w:t>št. Majhna jezera</w:t>
      </w:r>
      <w:r>
        <w:rPr>
          <w:sz w:val="16"/>
        </w:rPr>
        <w:t>.</w:t>
      </w:r>
      <w:r>
        <w:rPr>
          <w:color w:val="FF0000"/>
          <w:sz w:val="16"/>
        </w:rPr>
        <w:t>Prehodno podnebje</w:t>
      </w:r>
      <w:r>
        <w:rPr>
          <w:sz w:val="16"/>
        </w:rPr>
        <w:t>, Z deli vpliv Baltskega morja,</w:t>
      </w:r>
      <w:r>
        <w:rPr>
          <w:color w:val="3366FF"/>
          <w:sz w:val="16"/>
        </w:rPr>
        <w:t>proti V kontinentalnost narašča</w:t>
      </w:r>
      <w:r>
        <w:rPr>
          <w:color w:val="FF9900"/>
          <w:sz w:val="16"/>
        </w:rPr>
        <w:t>,mešani gozd, delež gozda od J-S raste</w:t>
      </w:r>
      <w:r>
        <w:rPr>
          <w:sz w:val="16"/>
        </w:rPr>
        <w:t xml:space="preserve">, </w:t>
      </w:r>
      <w:r>
        <w:rPr>
          <w:color w:val="FF9900"/>
          <w:sz w:val="16"/>
        </w:rPr>
        <w:t>gostota poselitve pa pada(Od Litve do Estonije</w:t>
      </w:r>
      <w:r>
        <w:rPr>
          <w:sz w:val="16"/>
        </w:rPr>
        <w:t xml:space="preserve">) </w:t>
      </w:r>
      <w:r>
        <w:rPr>
          <w:b/>
          <w:bCs/>
          <w:i/>
          <w:iCs/>
          <w:color w:val="339966"/>
          <w:sz w:val="16"/>
        </w:rPr>
        <w:t>Pot do samostojnosti:</w:t>
      </w:r>
      <w:r>
        <w:rPr>
          <w:sz w:val="16"/>
        </w:rPr>
        <w:t xml:space="preserve">po kulturi so se razlikovale od SZ,ozemlje pod Ruskim carskim imperijem.Po oktobrski revoluciji razglasijo samostojnost.Vojne za neodvisnost proti osvajalcem trajajo do </w:t>
      </w:r>
      <w:r>
        <w:rPr>
          <w:color w:val="339966"/>
          <w:sz w:val="16"/>
        </w:rPr>
        <w:t>1920.</w:t>
      </w:r>
      <w:r>
        <w:rPr>
          <w:sz w:val="16"/>
        </w:rPr>
        <w:t xml:space="preserve">tudi SZ jim prizna sam.,traja do </w:t>
      </w:r>
      <w:r>
        <w:rPr>
          <w:color w:val="339966"/>
          <w:sz w:val="16"/>
        </w:rPr>
        <w:t>1940,</w:t>
      </w:r>
      <w:r>
        <w:rPr>
          <w:sz w:val="16"/>
        </w:rPr>
        <w:t xml:space="preserve"> SZ si jih zopet priključi,nacistična strahovladA,</w:t>
      </w:r>
      <w:r>
        <w:rPr>
          <w:color w:val="339966"/>
          <w:sz w:val="16"/>
        </w:rPr>
        <w:t>1944</w:t>
      </w:r>
      <w:r>
        <w:rPr>
          <w:sz w:val="16"/>
        </w:rPr>
        <w:t xml:space="preserve">-Rdeča Armaad,stalinistično nasilje deportacija v Sibirijo, oborožen odpor do Stalinove smrti.,1991 </w:t>
      </w:r>
      <w:r>
        <w:rPr>
          <w:color w:val="339966"/>
          <w:sz w:val="16"/>
        </w:rPr>
        <w:t>Jelcinova Rusija prizna samostojnost</w:t>
      </w:r>
      <w:r>
        <w:rPr>
          <w:b/>
          <w:bCs/>
          <w:i/>
          <w:iCs/>
          <w:color w:val="339966"/>
          <w:sz w:val="16"/>
        </w:rPr>
        <w:t>. Gosp. Razmere</w:t>
      </w:r>
      <w:r>
        <w:rPr>
          <w:sz w:val="16"/>
        </w:rPr>
        <w:t>:</w:t>
      </w:r>
      <w:r>
        <w:rPr>
          <w:color w:val="339966"/>
          <w:sz w:val="16"/>
        </w:rPr>
        <w:t>1920-40</w:t>
      </w:r>
      <w:r>
        <w:rPr>
          <w:sz w:val="16"/>
        </w:rPr>
        <w:t xml:space="preserve">-kmetijstvo(živinoreja),ind.-lastne potrebe.Danes:govedoreja&amp;prašičereja(izvoz produktov),kolhozi&amp;sovhozi razpadajo,več družinskih kmetij,povojna masovna industrializacija-nove gosp. Panoge, vse za SZ </w:t>
      </w:r>
      <w:r>
        <w:rPr>
          <w:b/>
          <w:bCs/>
          <w:i/>
          <w:iCs/>
          <w:color w:val="339966"/>
          <w:sz w:val="16"/>
        </w:rPr>
        <w:t>Etnična sestava in Rusifikacija</w:t>
      </w:r>
      <w:r>
        <w:rPr>
          <w:sz w:val="16"/>
        </w:rPr>
        <w:t xml:space="preserve">: litovski(katološki)&amp;latvijski(protest.) jezik-baltski jeziki; </w:t>
      </w:r>
      <w:r>
        <w:rPr>
          <w:color w:val="339966"/>
          <w:sz w:val="16"/>
        </w:rPr>
        <w:t xml:space="preserve">estonski(protest.)-ugrofinski; Etnično najbolj homogena Litva </w:t>
      </w:r>
      <w:r>
        <w:rPr>
          <w:color w:val="FF6600"/>
          <w:sz w:val="16"/>
        </w:rPr>
        <w:t>81%,</w:t>
      </w:r>
      <w:r>
        <w:rPr>
          <w:color w:val="339966"/>
          <w:sz w:val="16"/>
        </w:rPr>
        <w:t xml:space="preserve"> Estonija(</w:t>
      </w:r>
      <w:r>
        <w:rPr>
          <w:color w:val="FF6600"/>
          <w:sz w:val="16"/>
        </w:rPr>
        <w:t>61%)</w:t>
      </w:r>
      <w:r>
        <w:rPr>
          <w:color w:val="339966"/>
          <w:sz w:val="16"/>
        </w:rPr>
        <w:t xml:space="preserve">   Latvija</w:t>
      </w:r>
      <w:r>
        <w:rPr>
          <w:sz w:val="16"/>
        </w:rPr>
        <w:t>(</w:t>
      </w:r>
      <w:r>
        <w:rPr>
          <w:color w:val="FF6600"/>
          <w:sz w:val="16"/>
        </w:rPr>
        <w:t>52%).</w:t>
      </w:r>
      <w:r>
        <w:rPr>
          <w:sz w:val="16"/>
        </w:rPr>
        <w:t>Latvija &amp; Estonija diskriminacijski procesi-zato nadalj. Spora-Rusifikacija, zaradi  preteklosti in dirigirane industrializacije</w:t>
      </w:r>
    </w:p>
    <w:p w:rsidR="00554924" w:rsidRDefault="00554924"/>
    <w:sectPr w:rsidR="0055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8A6"/>
    <w:rsid w:val="0006675F"/>
    <w:rsid w:val="00554924"/>
    <w:rsid w:val="00C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