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A10" w:rsidRDefault="00EF53A8">
      <w:pPr>
        <w:pStyle w:val="BodyText"/>
        <w:spacing w:after="0"/>
        <w:rPr>
          <w:b/>
          <w:sz w:val="12"/>
          <w:u w:val="single"/>
          <w:lang w:val="sl-SI"/>
        </w:rPr>
      </w:pPr>
      <w:bookmarkStart w:id="0" w:name="_GoBack"/>
      <w:bookmarkEnd w:id="0"/>
      <w:r>
        <w:rPr>
          <w:b/>
          <w:sz w:val="12"/>
          <w:u w:val="single"/>
          <w:lang w:val="sl-SI"/>
        </w:rPr>
        <w:t>TOPLOTNI PASOVI:</w:t>
      </w:r>
    </w:p>
    <w:p w:rsidR="00BB2A10" w:rsidRDefault="00EF53A8">
      <w:pPr>
        <w:pStyle w:val="BodyText"/>
        <w:spacing w:after="0"/>
        <w:rPr>
          <w:i/>
          <w:sz w:val="12"/>
          <w:u w:val="single"/>
          <w:lang w:val="sl-SI"/>
        </w:rPr>
      </w:pPr>
      <w:r>
        <w:rPr>
          <w:rFonts w:ascii="Symbol" w:hAnsi="Symbol"/>
          <w:sz w:val="12"/>
          <w:lang w:val="sl-SI"/>
        </w:rPr>
        <w:t></w:t>
      </w:r>
      <w:r>
        <w:rPr>
          <w:rFonts w:ascii="Symbol" w:hAnsi="Symbol"/>
          <w:sz w:val="12"/>
          <w:lang w:val="sl-SI"/>
        </w:rPr>
        <w:t></w:t>
      </w:r>
      <w:r>
        <w:rPr>
          <w:sz w:val="12"/>
          <w:u w:val="single"/>
          <w:lang w:val="sl-SI"/>
        </w:rPr>
        <w:t xml:space="preserve">TROPSKI ali VROČI pas </w:t>
      </w:r>
      <w:r>
        <w:rPr>
          <w:i/>
          <w:sz w:val="12"/>
          <w:u w:val="single"/>
          <w:lang w:val="sl-SI"/>
        </w:rPr>
        <w:t>(od E do 23,5°)</w:t>
      </w:r>
    </w:p>
    <w:p w:rsidR="00BB2A10" w:rsidRDefault="00EF53A8">
      <w:pPr>
        <w:pStyle w:val="BodyText"/>
        <w:spacing w:after="0"/>
        <w:ind w:left="1080"/>
        <w:rPr>
          <w:sz w:val="12"/>
          <w:u w:val="single"/>
          <w:lang w:val="sl-SI"/>
        </w:rPr>
      </w:pPr>
      <w:r>
        <w:rPr>
          <w:sz w:val="12"/>
          <w:lang w:val="sl-SI"/>
        </w:rPr>
        <w:t>-</w:t>
      </w:r>
      <w:r>
        <w:rPr>
          <w:b/>
          <w:sz w:val="12"/>
          <w:lang w:val="sl-SI"/>
        </w:rPr>
        <w:t>EKVATORIJALNO PODNEBJE</w:t>
      </w:r>
      <w:r>
        <w:t xml:space="preserve"> </w:t>
      </w:r>
      <w:r>
        <w:rPr>
          <w:sz w:val="12"/>
          <w:lang w:val="sl-SI"/>
        </w:rPr>
        <w:t xml:space="preserve">ali PODNEBJA TROPSKEGA DEŽEVNEGA GOZDA – do 10° S in J zemlj širine, temp vse leto </w:t>
      </w:r>
      <w:r>
        <w:rPr>
          <w:sz w:val="12"/>
          <w:u w:val="single"/>
          <w:lang w:val="sl-SI"/>
        </w:rPr>
        <w:t>24-26°C</w:t>
      </w:r>
      <w:r>
        <w:rPr>
          <w:sz w:val="12"/>
          <w:lang w:val="sl-SI"/>
        </w:rPr>
        <w:t xml:space="preserve">, </w:t>
      </w:r>
      <w:r>
        <w:rPr>
          <w:sz w:val="12"/>
          <w:u w:val="single"/>
          <w:lang w:val="sl-SI"/>
        </w:rPr>
        <w:t>1500 – 2000 mm</w:t>
      </w:r>
    </w:p>
    <w:p w:rsidR="00BB2A10" w:rsidRDefault="00EF53A8">
      <w:pPr>
        <w:pStyle w:val="BodyText"/>
        <w:spacing w:after="0"/>
        <w:ind w:left="1080"/>
        <w:rPr>
          <w:sz w:val="12"/>
          <w:lang w:val="sl-SI"/>
        </w:rPr>
      </w:pPr>
      <w:r>
        <w:rPr>
          <w:sz w:val="12"/>
          <w:lang w:val="sl-SI"/>
        </w:rPr>
        <w:t>-</w:t>
      </w:r>
      <w:r>
        <w:rPr>
          <w:b/>
          <w:sz w:val="12"/>
          <w:lang w:val="sl-SI"/>
        </w:rPr>
        <w:t>SAVANSKO PODNEBJE</w:t>
      </w:r>
      <w:r>
        <w:t xml:space="preserve"> – </w:t>
      </w:r>
      <w:r>
        <w:rPr>
          <w:sz w:val="12"/>
          <w:lang w:val="sl-SI"/>
        </w:rPr>
        <w:t xml:space="preserve">podobno +deževna in suha doba, </w:t>
      </w:r>
      <w:r>
        <w:rPr>
          <w:sz w:val="12"/>
          <w:u w:val="single"/>
          <w:lang w:val="sl-SI"/>
        </w:rPr>
        <w:t>padavine samo poleti</w:t>
      </w:r>
      <w:r>
        <w:rPr>
          <w:sz w:val="12"/>
          <w:lang w:val="sl-SI"/>
        </w:rPr>
        <w:t xml:space="preserve">, ko je sonce v zenitu; </w:t>
      </w:r>
      <w:r>
        <w:rPr>
          <w:sz w:val="12"/>
          <w:u w:val="single"/>
          <w:lang w:val="sl-SI"/>
        </w:rPr>
        <w:t>500 – 1500 mm</w:t>
      </w:r>
      <w:r>
        <w:rPr>
          <w:sz w:val="12"/>
          <w:lang w:val="sl-SI"/>
        </w:rPr>
        <w:t xml:space="preserve"> -  ni dovolj za rast gozda. </w:t>
      </w:r>
    </w:p>
    <w:p w:rsidR="00BB2A10" w:rsidRDefault="00EF53A8">
      <w:pPr>
        <w:pStyle w:val="BodyText"/>
        <w:spacing w:after="0"/>
        <w:ind w:left="1080"/>
        <w:rPr>
          <w:sz w:val="12"/>
          <w:u w:val="single"/>
          <w:lang w:val="sl-SI"/>
        </w:rPr>
      </w:pPr>
      <w:r>
        <w:rPr>
          <w:sz w:val="12"/>
          <w:lang w:val="sl-SI"/>
        </w:rPr>
        <w:t>-</w:t>
      </w:r>
      <w:r>
        <w:rPr>
          <w:b/>
          <w:sz w:val="12"/>
          <w:lang w:val="sl-SI"/>
        </w:rPr>
        <w:t>TROPSKO POLSUHO PODNEBJE</w:t>
      </w:r>
      <w:r>
        <w:t xml:space="preserve"> </w:t>
      </w:r>
      <w:r>
        <w:rPr>
          <w:sz w:val="12"/>
          <w:lang w:val="sl-SI"/>
        </w:rPr>
        <w:t xml:space="preserve">ali TROPSKO STEPSKO PODNEBJE je ozek pas, manj od </w:t>
      </w:r>
      <w:r>
        <w:rPr>
          <w:sz w:val="12"/>
          <w:u w:val="single"/>
          <w:lang w:val="sl-SI"/>
        </w:rPr>
        <w:t>500 mm.</w:t>
      </w:r>
    </w:p>
    <w:p w:rsidR="00BB2A10" w:rsidRDefault="00EF53A8">
      <w:pPr>
        <w:pStyle w:val="BodyText"/>
        <w:spacing w:after="0"/>
        <w:ind w:left="1080"/>
        <w:rPr>
          <w:i/>
          <w:sz w:val="12"/>
          <w:lang w:val="sl-SI"/>
        </w:rPr>
      </w:pPr>
      <w:r>
        <w:rPr>
          <w:sz w:val="12"/>
          <w:lang w:val="sl-SI"/>
        </w:rPr>
        <w:t>-</w:t>
      </w:r>
      <w:r>
        <w:rPr>
          <w:b/>
          <w:sz w:val="12"/>
          <w:lang w:val="sl-SI"/>
        </w:rPr>
        <w:t>TROPSKO SUHO</w:t>
      </w:r>
      <w:r>
        <w:t xml:space="preserve"> </w:t>
      </w:r>
      <w:r>
        <w:rPr>
          <w:sz w:val="12"/>
          <w:lang w:val="sl-SI"/>
        </w:rPr>
        <w:t xml:space="preserve">ali TROPSKO PUŠČAVSKO PODNEBJE ima manj kot </w:t>
      </w:r>
      <w:r>
        <w:rPr>
          <w:sz w:val="12"/>
          <w:u w:val="single"/>
          <w:lang w:val="sl-SI"/>
        </w:rPr>
        <w:t>250 mm</w:t>
      </w:r>
      <w:r>
        <w:rPr>
          <w:sz w:val="12"/>
          <w:lang w:val="sl-SI"/>
        </w:rPr>
        <w:t xml:space="preserve"> </w:t>
      </w:r>
      <w:r>
        <w:rPr>
          <w:i/>
          <w:sz w:val="12"/>
          <w:lang w:val="sl-SI"/>
        </w:rPr>
        <w:t>(puščave od Sahare prek Arabskega polotoka in Irana do puščave Thar v Indiji)</w:t>
      </w:r>
    </w:p>
    <w:p w:rsidR="00BB2A10" w:rsidRDefault="00EF53A8">
      <w:pPr>
        <w:pStyle w:val="BodyText"/>
        <w:spacing w:after="0"/>
        <w:rPr>
          <w:sz w:val="12"/>
          <w:u w:val="single"/>
          <w:lang w:val="sl-SI"/>
        </w:rPr>
      </w:pPr>
      <w:r>
        <w:rPr>
          <w:rFonts w:ascii="Symbol" w:hAnsi="Symbol"/>
          <w:sz w:val="12"/>
          <w:lang w:val="sl-SI"/>
        </w:rPr>
        <w:t></w:t>
      </w:r>
      <w:r>
        <w:rPr>
          <w:rFonts w:ascii="Symbol" w:hAnsi="Symbol"/>
          <w:sz w:val="12"/>
          <w:lang w:val="sl-SI"/>
        </w:rPr>
        <w:t></w:t>
      </w:r>
      <w:r>
        <w:rPr>
          <w:sz w:val="12"/>
          <w:u w:val="single"/>
          <w:lang w:val="sl-SI"/>
        </w:rPr>
        <w:t>SUBTROPSKI</w:t>
      </w:r>
    </w:p>
    <w:p w:rsidR="00BB2A10" w:rsidRDefault="00EF53A8">
      <w:pPr>
        <w:pStyle w:val="BodyText"/>
        <w:spacing w:after="0"/>
        <w:ind w:left="1080"/>
        <w:rPr>
          <w:sz w:val="12"/>
          <w:lang w:val="sl-SI"/>
        </w:rPr>
      </w:pPr>
      <w:r>
        <w:rPr>
          <w:sz w:val="12"/>
          <w:lang w:val="sl-SI"/>
        </w:rPr>
        <w:t>-</w:t>
      </w:r>
      <w:r>
        <w:rPr>
          <w:b/>
          <w:sz w:val="12"/>
          <w:lang w:val="sl-SI"/>
        </w:rPr>
        <w:t>SUBTROPSKO SUHO</w:t>
      </w:r>
      <w:r>
        <w:t xml:space="preserve"> </w:t>
      </w:r>
      <w:r>
        <w:rPr>
          <w:sz w:val="12"/>
          <w:lang w:val="sl-SI"/>
        </w:rPr>
        <w:t>ali SUBTROPSKO PUŠČAVSKO pod. – izmerili najvišje dnevne viške temp na svetu</w:t>
      </w:r>
    </w:p>
    <w:p w:rsidR="00BB2A10" w:rsidRDefault="00EF53A8">
      <w:pPr>
        <w:pStyle w:val="BodyText"/>
        <w:spacing w:after="0"/>
        <w:ind w:left="1080"/>
        <w:rPr>
          <w:i/>
          <w:sz w:val="12"/>
          <w:lang w:val="sl-SI"/>
        </w:rPr>
      </w:pPr>
      <w:r>
        <w:rPr>
          <w:sz w:val="12"/>
          <w:lang w:val="sl-SI"/>
        </w:rPr>
        <w:t>-</w:t>
      </w:r>
      <w:r>
        <w:rPr>
          <w:b/>
          <w:sz w:val="12"/>
          <w:lang w:val="sl-SI"/>
        </w:rPr>
        <w:t>SUBTROPSKO POLSUHO</w:t>
      </w:r>
      <w:r>
        <w:t xml:space="preserve"> </w:t>
      </w:r>
      <w:r>
        <w:rPr>
          <w:sz w:val="12"/>
          <w:lang w:val="sl-SI"/>
        </w:rPr>
        <w:t xml:space="preserve">ali SUBTROPSKO STEPSKO pod -   </w:t>
      </w:r>
      <w:r>
        <w:rPr>
          <w:i/>
          <w:sz w:val="12"/>
          <w:lang w:val="sl-SI"/>
        </w:rPr>
        <w:t>(temp nihanja, padavin zelo malo ali nič; rastlinstvo je puščavsko)</w:t>
      </w:r>
    </w:p>
    <w:p w:rsidR="00BB2A10" w:rsidRDefault="00EF53A8">
      <w:pPr>
        <w:pStyle w:val="BodyText"/>
        <w:spacing w:after="0"/>
        <w:ind w:left="1080"/>
        <w:rPr>
          <w:sz w:val="12"/>
          <w:lang w:val="sl-SI"/>
        </w:rPr>
      </w:pPr>
      <w:r>
        <w:rPr>
          <w:sz w:val="12"/>
          <w:lang w:val="sl-SI"/>
        </w:rPr>
        <w:t>-</w:t>
      </w:r>
      <w:r>
        <w:rPr>
          <w:b/>
          <w:sz w:val="12"/>
          <w:lang w:val="sl-SI"/>
        </w:rPr>
        <w:t>SREDOZEMSKO</w:t>
      </w:r>
      <w:r>
        <w:t xml:space="preserve"> </w:t>
      </w:r>
      <w:r>
        <w:rPr>
          <w:sz w:val="12"/>
          <w:lang w:val="sl-SI"/>
        </w:rPr>
        <w:t xml:space="preserve">ali MEDITERANSKO podnebje </w:t>
      </w:r>
      <w:r>
        <w:rPr>
          <w:i/>
          <w:sz w:val="12"/>
          <w:lang w:val="sl-SI"/>
        </w:rPr>
        <w:t>(obsega vso EU Sredozemlje; na Z in J obalah kontinentov)</w:t>
      </w:r>
      <w:r>
        <w:rPr>
          <w:sz w:val="12"/>
          <w:lang w:val="sl-SI"/>
        </w:rPr>
        <w:t>, vroča suha poletja, mile in vlažne zime</w:t>
      </w:r>
    </w:p>
    <w:p w:rsidR="00BB2A10" w:rsidRDefault="00EF53A8">
      <w:pPr>
        <w:pStyle w:val="BodyText"/>
        <w:ind w:left="1080" w:hanging="360"/>
        <w:jc w:val="both"/>
        <w:rPr>
          <w:rFonts w:ascii="Calibri" w:hAnsi="Calibri"/>
          <w:sz w:val="12"/>
          <w:lang w:val="sl-SI"/>
        </w:rPr>
      </w:pPr>
      <w:r>
        <w:rPr>
          <w:rFonts w:ascii="Calibri" w:hAnsi="Calibri"/>
          <w:sz w:val="12"/>
          <w:lang w:val="sl-SI"/>
        </w:rPr>
        <w:t>-</w:t>
      </w:r>
      <w:r>
        <w:rPr>
          <w:rFonts w:ascii="Calibri" w:hAnsi="Calibri"/>
          <w:b/>
          <w:sz w:val="12"/>
          <w:lang w:val="sl-SI"/>
        </w:rPr>
        <w:t>MONSUNSKO</w:t>
      </w:r>
      <w:r>
        <w:t xml:space="preserve"> </w:t>
      </w:r>
      <w:r>
        <w:rPr>
          <w:rFonts w:ascii="Calibri" w:hAnsi="Calibri"/>
          <w:sz w:val="12"/>
          <w:lang w:val="sl-SI"/>
        </w:rPr>
        <w:t>pod. - Vlažni poletni monsuni prinašajo obilne padavine, ki povzročajo (pogosto) poplave. Ta padavine niso zenitne in nastopajo nekoliko kasneje, vetrovi pozimi so po navadi suhi – brez padavin; vetrov pozimi in poleti je močna značilnost monsunskih območij.</w:t>
      </w:r>
    </w:p>
    <w:p w:rsidR="00BB2A10" w:rsidRDefault="00EF53A8">
      <w:pPr>
        <w:pStyle w:val="BodyText"/>
        <w:ind w:left="1080" w:hanging="360"/>
        <w:jc w:val="both"/>
        <w:rPr>
          <w:rFonts w:ascii="Calibri" w:hAnsi="Calibri"/>
          <w:sz w:val="12"/>
          <w:lang w:val="sl-SI"/>
        </w:rPr>
      </w:pPr>
      <w:r>
        <w:rPr>
          <w:rFonts w:ascii="Calibri" w:hAnsi="Calibri"/>
          <w:sz w:val="12"/>
          <w:lang w:val="sl-SI"/>
        </w:rPr>
        <w:t>-</w:t>
      </w:r>
      <w:r>
        <w:rPr>
          <w:rFonts w:ascii="Calibri" w:hAnsi="Calibri"/>
          <w:b/>
          <w:sz w:val="12"/>
          <w:lang w:val="sl-SI"/>
        </w:rPr>
        <w:t>SUBTROPSKO VLAŽNO</w:t>
      </w:r>
      <w:r>
        <w:t xml:space="preserve"> </w:t>
      </w:r>
      <w:r>
        <w:rPr>
          <w:rFonts w:ascii="Calibri" w:hAnsi="Calibri"/>
          <w:sz w:val="12"/>
          <w:lang w:val="sl-SI"/>
        </w:rPr>
        <w:t>pod. – pomembno za kmetijstvo; padavine so vse leto, presej visoke temperature; zimske padavine prinašajo potujoče Z depresije.</w:t>
      </w:r>
    </w:p>
    <w:p w:rsidR="00BB2A10" w:rsidRDefault="00EF53A8">
      <w:pPr>
        <w:pStyle w:val="BodyText"/>
        <w:spacing w:after="0"/>
        <w:rPr>
          <w:i/>
          <w:sz w:val="12"/>
          <w:u w:val="single"/>
          <w:lang w:val="sl-SI"/>
        </w:rPr>
      </w:pPr>
      <w:r>
        <w:rPr>
          <w:rFonts w:ascii="Symbol" w:hAnsi="Symbol"/>
          <w:sz w:val="12"/>
          <w:lang w:val="sl-SI"/>
        </w:rPr>
        <w:t></w:t>
      </w:r>
      <w:r>
        <w:rPr>
          <w:rFonts w:ascii="Symbol" w:hAnsi="Symbol"/>
          <w:sz w:val="12"/>
          <w:lang w:val="sl-SI"/>
        </w:rPr>
        <w:t></w:t>
      </w:r>
      <w:r>
        <w:rPr>
          <w:sz w:val="12"/>
          <w:u w:val="single"/>
          <w:lang w:val="sl-SI"/>
        </w:rPr>
        <w:t xml:space="preserve">ZMERNO TOPLI </w:t>
      </w:r>
      <w:r>
        <w:rPr>
          <w:i/>
          <w:sz w:val="12"/>
          <w:u w:val="single"/>
          <w:lang w:val="sl-SI"/>
        </w:rPr>
        <w:t>(do tečajnika)</w:t>
      </w:r>
    </w:p>
    <w:p w:rsidR="00BB2A10" w:rsidRDefault="00EF53A8">
      <w:pPr>
        <w:pStyle w:val="BodyText"/>
        <w:spacing w:after="0"/>
        <w:rPr>
          <w:sz w:val="12"/>
          <w:u w:val="single"/>
          <w:lang w:val="sl-SI"/>
        </w:rPr>
      </w:pPr>
      <w:r>
        <w:rPr>
          <w:rFonts w:ascii="Symbol" w:hAnsi="Symbol"/>
          <w:sz w:val="12"/>
          <w:lang w:val="sl-SI"/>
        </w:rPr>
        <w:t></w:t>
      </w:r>
      <w:r>
        <w:rPr>
          <w:rFonts w:ascii="Symbol" w:hAnsi="Symbol"/>
          <w:sz w:val="12"/>
          <w:lang w:val="sl-SI"/>
        </w:rPr>
        <w:t></w:t>
      </w:r>
      <w:r>
        <w:rPr>
          <w:sz w:val="12"/>
          <w:u w:val="single"/>
          <w:lang w:val="sl-SI"/>
        </w:rPr>
        <w:t>SUBPOLARNI</w:t>
      </w:r>
    </w:p>
    <w:p w:rsidR="00BB2A10" w:rsidRDefault="00EF53A8">
      <w:pPr>
        <w:pStyle w:val="BodyText"/>
        <w:spacing w:after="0"/>
        <w:rPr>
          <w:i/>
          <w:sz w:val="12"/>
          <w:u w:val="single"/>
          <w:lang w:val="sl-SI"/>
        </w:rPr>
      </w:pPr>
      <w:r>
        <w:rPr>
          <w:rFonts w:ascii="Symbol" w:hAnsi="Symbol"/>
          <w:sz w:val="12"/>
          <w:lang w:val="sl-SI"/>
        </w:rPr>
        <w:t></w:t>
      </w:r>
      <w:r>
        <w:rPr>
          <w:rFonts w:ascii="Symbol" w:hAnsi="Symbol"/>
          <w:sz w:val="12"/>
          <w:lang w:val="sl-SI"/>
        </w:rPr>
        <w:t></w:t>
      </w:r>
      <w:r>
        <w:rPr>
          <w:sz w:val="12"/>
          <w:u w:val="single"/>
          <w:lang w:val="sl-SI"/>
        </w:rPr>
        <w:t xml:space="preserve">POLARNI ali MRZLI PAS </w:t>
      </w:r>
      <w:r>
        <w:rPr>
          <w:i/>
          <w:sz w:val="12"/>
          <w:u w:val="single"/>
          <w:lang w:val="sl-SI"/>
        </w:rPr>
        <w:t>(do pola)</w:t>
      </w:r>
    </w:p>
    <w:p w:rsidR="00BB2A10" w:rsidRDefault="00EF53A8">
      <w:pPr>
        <w:pStyle w:val="BodyText"/>
        <w:spacing w:after="0"/>
      </w:pPr>
      <w:r>
        <w:t> </w:t>
      </w:r>
    </w:p>
    <w:p w:rsidR="00BB2A10" w:rsidRDefault="00EF53A8">
      <w:pPr>
        <w:pStyle w:val="BodyText"/>
        <w:spacing w:after="0"/>
        <w:rPr>
          <w:b/>
          <w:sz w:val="10"/>
          <w:lang w:val="sl-SI"/>
        </w:rPr>
      </w:pPr>
      <w:r>
        <w:rPr>
          <w:sz w:val="10"/>
          <w:lang w:val="sl-SI"/>
        </w:rPr>
        <w:t xml:space="preserve">Vetrovno odnašanje – </w:t>
      </w:r>
      <w:r>
        <w:rPr>
          <w:b/>
          <w:sz w:val="10"/>
          <w:lang w:val="sl-SI"/>
        </w:rPr>
        <w:t>DEFLACIJA</w:t>
      </w:r>
    </w:p>
    <w:p w:rsidR="00BB2A10" w:rsidRDefault="00EF53A8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 xml:space="preserve">KORAZIJA </w:t>
      </w:r>
      <w:r>
        <w:t xml:space="preserve">– </w:t>
      </w:r>
      <w:r>
        <w:rPr>
          <w:sz w:val="10"/>
          <w:lang w:val="sl-SI"/>
        </w:rPr>
        <w:t>veter nosi prašne delce in zaoblja in brusi kamnite ovire</w:t>
      </w:r>
    </w:p>
    <w:p w:rsidR="00BB2A10" w:rsidRDefault="00EF53A8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SIPINE</w:t>
      </w:r>
      <w:r>
        <w:t xml:space="preserve"> – </w:t>
      </w:r>
      <w:r>
        <w:rPr>
          <w:sz w:val="10"/>
          <w:lang w:val="sl-SI"/>
        </w:rPr>
        <w:t>značilni peščeni nasipi</w:t>
      </w:r>
    </w:p>
    <w:p w:rsidR="00BB2A10" w:rsidRDefault="00EF53A8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 xml:space="preserve">BARHANI </w:t>
      </w:r>
      <w:r>
        <w:t xml:space="preserve">– </w:t>
      </w:r>
      <w:r>
        <w:rPr>
          <w:sz w:val="10"/>
          <w:lang w:val="sl-SI"/>
        </w:rPr>
        <w:t>sipine v obliki polmeseca; pomikajo v smeri vetra; v višino 30 m, v dolžino 300 m</w:t>
      </w:r>
    </w:p>
    <w:p w:rsidR="00BB2A10" w:rsidRDefault="00EF53A8">
      <w:pPr>
        <w:pStyle w:val="BodyText"/>
        <w:spacing w:after="0"/>
        <w:rPr>
          <w:i/>
          <w:sz w:val="10"/>
          <w:lang w:val="sl-SI"/>
        </w:rPr>
      </w:pPr>
      <w:r>
        <w:rPr>
          <w:b/>
          <w:sz w:val="10"/>
          <w:lang w:val="sl-SI"/>
        </w:rPr>
        <w:t xml:space="preserve">PEŠČENA PUŠČAVA </w:t>
      </w:r>
      <w:r>
        <w:rPr>
          <w:sz w:val="10"/>
          <w:lang w:val="sl-SI"/>
        </w:rPr>
        <w:t xml:space="preserve">ali </w:t>
      </w:r>
      <w:r>
        <w:rPr>
          <w:b/>
          <w:sz w:val="10"/>
          <w:lang w:val="sl-SI"/>
        </w:rPr>
        <w:t>ERG</w:t>
      </w:r>
      <w:r>
        <w:rPr>
          <w:sz w:val="10"/>
          <w:lang w:val="sl-SI"/>
        </w:rPr>
        <w:t xml:space="preserve"> – površje pokrito s peščenimi nanosi, precej redka </w:t>
      </w:r>
      <w:r>
        <w:rPr>
          <w:i/>
          <w:sz w:val="10"/>
          <w:lang w:val="sl-SI"/>
        </w:rPr>
        <w:t>(Veliki zahodni erg v Alžiriji, Namib)</w:t>
      </w:r>
    </w:p>
    <w:p w:rsidR="00BB2A10" w:rsidRDefault="00EF53A8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KAMNITA</w:t>
      </w:r>
      <w:r>
        <w:t xml:space="preserve"> </w:t>
      </w:r>
      <w:r>
        <w:rPr>
          <w:sz w:val="10"/>
          <w:lang w:val="sl-SI"/>
        </w:rPr>
        <w:t xml:space="preserve">ali </w:t>
      </w:r>
      <w:r>
        <w:rPr>
          <w:b/>
          <w:sz w:val="10"/>
          <w:lang w:val="sl-SI"/>
        </w:rPr>
        <w:t>SERIR</w:t>
      </w:r>
      <w:r>
        <w:rPr>
          <w:sz w:val="10"/>
          <w:lang w:val="sl-SI"/>
        </w:rPr>
        <w:t xml:space="preserve"> – najpogostejša oblika, površje prekrito z gruščem, veliko deflacije</w:t>
      </w:r>
    </w:p>
    <w:p w:rsidR="00BB2A10" w:rsidRDefault="00EF53A8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SKALNA</w:t>
      </w:r>
      <w:r>
        <w:t xml:space="preserve"> </w:t>
      </w:r>
      <w:r>
        <w:rPr>
          <w:sz w:val="10"/>
          <w:lang w:val="sl-SI"/>
        </w:rPr>
        <w:t xml:space="preserve">ali </w:t>
      </w:r>
      <w:r>
        <w:rPr>
          <w:b/>
          <w:sz w:val="10"/>
          <w:lang w:val="sl-SI"/>
        </w:rPr>
        <w:t>HAMADA</w:t>
      </w:r>
      <w:r>
        <w:rPr>
          <w:sz w:val="10"/>
          <w:lang w:val="sl-SI"/>
        </w:rPr>
        <w:t xml:space="preserve"> – v goratem svetu, povečini le zbrušeno golo skalovje</w:t>
      </w:r>
    </w:p>
    <w:p w:rsidR="00BB2A10" w:rsidRDefault="00EF53A8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DEZERTIFIKSCIJA</w:t>
      </w:r>
      <w:r>
        <w:t xml:space="preserve"> – </w:t>
      </w:r>
      <w:r>
        <w:rPr>
          <w:sz w:val="10"/>
          <w:lang w:val="sl-SI"/>
        </w:rPr>
        <w:t>širjenje puščave</w:t>
      </w:r>
    </w:p>
    <w:p w:rsidR="00BB2A10" w:rsidRDefault="00EF53A8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PUHLICA</w:t>
      </w:r>
      <w:r>
        <w:t xml:space="preserve"> – </w:t>
      </w:r>
      <w:r>
        <w:rPr>
          <w:sz w:val="10"/>
          <w:lang w:val="sl-SI"/>
        </w:rPr>
        <w:t>je zelo drobnozrnat in rahlo sprijet sediment rumenkaste barve.</w:t>
      </w:r>
    </w:p>
    <w:p w:rsidR="00BB2A10" w:rsidRDefault="00EF53A8">
      <w:pPr>
        <w:pStyle w:val="BodyText"/>
        <w:spacing w:after="0"/>
      </w:pPr>
      <w:r>
        <w:t> </w:t>
      </w:r>
    </w:p>
    <w:p w:rsidR="00BB2A10" w:rsidRDefault="00BB2A10"/>
    <w:sectPr w:rsidR="00BB2A1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3A8"/>
    <w:rsid w:val="00BB2A10"/>
    <w:rsid w:val="00EF53A8"/>
    <w:rsid w:val="00F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