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3F" w:rsidRPr="0074503F" w:rsidRDefault="0074503F" w:rsidP="0074503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4503F">
        <w:rPr>
          <w:rFonts w:ascii="Arial" w:hAnsi="Arial" w:cs="Arial"/>
          <w:b/>
          <w:sz w:val="28"/>
          <w:szCs w:val="28"/>
        </w:rPr>
        <w:t xml:space="preserve">ZAHODNA EVROPA 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Irska, Velika Britanija, Belgija, Nizozemska, Luksemburg, Francija, Monako    (najrazvitejše države v Evropi)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lega od Atlantskem oceanu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oceansko podnebje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industrijska revolucija konec 18. stol.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nahajališča premoga in železove rude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kolonialno osvajanje sveta (tržišča za svoje izdelke)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danes velik vpliv: Velika Britanija (Commonwealth-Britanska skupnost narodov) in Francija (frankofonska skupnost-skupnost francosko govorečih držav) 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nove industrijske panoge in nove oblike urbanizacije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pomemben prehod iz industrijske v poindustrijsko družbo (INFORMACIJSKA DRUŽBA – naraščajoči pomen in izmenjava informacij)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višji deli površja (sredogorja – Ardeni, Škotsko višavje, Centralni masiv)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kaledonska in hercinska gorstva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kotline (Pariška kotlina)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nižine (Nizozemska)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mladonagubana gorstva (J Francije – Pireneji, Alpe)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podnebje: bližina Atlantskega oceana, Severnoatlantski tok, islandski minimum (vse leto)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Z vetrovi iznad Atlantika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vlažne zračne mase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velike količine padavin ob izrazitejših orografskih pregradah (Škotsko višavje)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Francija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vlažne zračne mase se pomikajo po skoraj vsem ozemlju dokler ne trčijo ob Pireneje in Alpe (tam je večja količina padavin)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oceansko / atlantsko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skoraj vsa Z Evropa; sveža poletja, mile zime, majhne letne temperaturne amplitude, ni obilnih padavin, čez leto so enakomerno razporejene, vse leto prevladuje oblačno vreme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sredozemsko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sredozemski del Francije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gorsko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Pireneji, Alpe, Škotsko višavje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travniško rastlinstvo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cela Z Evropa (''zelena Evropa'')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mediteransko rastlinstvo 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gorsko rastlinstvo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ravno ali rahlo valovito površje: dobre možnosti za kmetijstvo (intenzivno žitno poljedelstvo, intenzivna mesna ali mlečna živinoreja, mešano kmetijstvo)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intenzivno tržno vrtnarstvo (bližina večjih mest)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vinogradništvo (Francija)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mediteransko kmetijstvo (sredozemske obale)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pomen kmetijstva – predvsem Francija in Nizozemska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VELIKA BRITANIJA IN IRSKA: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otoški državi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večina površja je del kaledonskega gorovja (že močno znižano)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najizrazitejše oceansko podnebje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državi sta bili do konca 1. svetovne vojne združeni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vprašanje Severne Irske (bremeni odnose med državama)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uradno ime Velike Britanije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Združeno kraljestvo Velike Britanije in Severne Irske (Anglija, Wales, Škotska in Severna Irska)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nizka V. B. (Lowland) na JV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intenzivno poljedelstvo in vrtnarstvo; gosta poselitev, visoka gospodarska razvitost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 - visoka V. B. (Highland) na Z in S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ekstenzivna živinoreja; redkejša poselitev, slabša gospodarska razvitost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lastRenderedPageBreak/>
        <w:t>-  J in V del Anglije sta najbolj razvita: prestolnica London, pomembne prometnice do drugič gospodarskih središč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ostali deli države so manj razviti (prometna odmaknjenost)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značilne selitve s S in Z proti J in V 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tipične značilnosti mest in mestnega načina življenja se z oddaljenostjo od mestnih središč postopoma zmanjšujejo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SUBURBANIZACIJA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selitve prebivalstva, mestnih dejavnosti in delovnih mest, iz mestnih središč v mestno okolico (na podeželskih območjih nastanejo nova urbanizirana predmestja)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ZELENI PASOVI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nezazidljiva zemljišča okoli mest; za preprečitev nadaljnje širitve mest, ločitev mest od podeželja, preprečevanje spojitve sosednjih mest in ohranjanje posebnega mestnega značaja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gospodarski razvoj podeželja, nova naselja, obvezna gradnja novih prometnic, cene zemljišč narastejo, povečan promet – onesnažen zrak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NOVA MESTA (new towns)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večja mestna naselja zunaj zelenih pasov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VRTNA NASELJA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načrtno zgrajena naselja z veliko zelenja (mlajši in izobraženi priseljenci)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INDUSTRIALIZACIJA nato pa DEINDUSTRIALIZACIJA (nadomeščanje industrije z drugimi dejavnostmi) 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britanska industrija je doživela veliko preobrazbo / transformacijo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stare industrijske panoge so doživele zaton ali propad 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industrija visoke tehnologije (bližina univerzitetnih in raziskovalnih središč – potrebne dobre prometne povezave): računalniki, laserji, roboti, vesoljska, medicinska, farmacevtska, biotehnološka in telekomunikacijska oprema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keltski jeziki (Bretanija, Škotska, Hebridi in skrajni SZ)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valižanščina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keltski jezik v Walesu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potomce angleških in škotskih kolonistov (UNIONISTI) so načrtno naseljevali na Irsko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vso gospodarsko in politično moč obdržijo unionisti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REPUBLIKANCI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potomci keltskih staroselcev; so v manjšini in so podrejeni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Velika Britanija: protestanti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   Irska: katoliki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   Severna Irska: presek med katoliki in protestanti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IRSKA: rahlo valovito nižavje z nizkimi vzpetinami, LOGI (bujni travniki ob vodi), barja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robni deli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stara kaledonska in hercinska gorovja (ne presežejo 1000 m)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višji deli površja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RESAVE (manj rodoviten svet, porasel z resjem), barja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Irska ni nikoli imela dobrih možnosti za poljedelstvo (edino krompir)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KROMPIRJEVA LAKOTA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ves pridelek krompirja so nekaj let zapored uničevale bolezni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KELTSKI TIGER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globalizacija Irske, strma gospodarska rast (bliskovit razvoj)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članstvo v EU, tuja vlaganja, znižanje davčnih stopenj, nizki stroški za delodajalce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brezposelnost upade, Irska postane država priseljevanja; okoljski problemi, regionalne razlike, slovo od tradicionalne kulture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BENELUKS (BELGIJA, NIZOZEMSKA, LUKSEMBURG):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najrazvitejše države v Evropi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visok delež priseljencev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ravnine: skoraj vsa Nizozemska in SZ del Belgije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osrednja Belgija: valovita ravnina in nizko gričevje, na JV preide v nizko hribovje Ardenov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lastRenderedPageBreak/>
        <w:t>- uravnano sredogorje: Luksemburg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Nizozemci so tesno povezani z obmorsko lego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pridobivanje novih zemljišč iz morja za kmetijsko rabo, industrijske obrate in nova mesta (POLDERJI) 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Nizozemska je velika izvoznica kmetijskih pridelkov in hrane (ravno površje, milo podnebje, primerne prsti v polderjih)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pomembna je bližina tržišča v urbanih središčih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dobro razvito prometno omrežje – neoviran prevoz hitro pokvarljivih pridelkov po kopnem, vodi ali zraku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kmetijsko izobraževanje in raziskave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najsodobnejša tehnološka oprema, računalniško vodeno kmetovanje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mlečna živinoreja (različni deli države; oceansko podnebje omogoča bujno rast travinja; sir, maslo …), tržno vrtnarstvo (Z polderji med Rotterdamom in Haagom; računalniško vodeni rastlinjaki; cvetje in povrtnine), gojenje sadik (JZ od Haarlema; tulipani)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germanski jeziki: Belgijci, Flamci (SZ; nizozemski dialekt)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romanski jeziki: Valonci (JV; francoščina) 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Luksemburg: uradni jezik je francoščina, prebivalci pa večinoma uporabljajo luksemburški jezik (podoben nemščini)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FRANCIJA: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gospodarsko najmočnejša evropska država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deloma tudi sredozemska in alpska država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močno uravnana hercinska sredogorja, gričevja, nižine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oceansko podnebje le na Z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najmanjša gostota prebivalstva v Z Evropi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podeželski značaj (izjema: Pariz)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raznolika industrija, visoko razvite storitvene dejavnosti, industrija visoke tehnologije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hitri vlaki, vodilni proizvajalci letal, komunikacijskih sistemov in vesoljske tehnologije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ugodne možnosti za kmetijstvo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uporaba moderne tehnologije (vodilna kmetijska pridelovalka v Evropi)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jedrska energija (pridobi 75 % vse električne energije)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po naftni krizi (da bi postala energetsko čimbolj neodvisna)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moč plimovanja – PLIMSKA ELEKTRARNA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zajezitev estuarijev 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CENTRALIZEM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upravljanje države iz enega samega središča, osredotočenje vseh najpomembnejših dejavnosti na eno samo območje (Pariz)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prometnice iz vseh delov države še danes vodijo naravnost v Pariz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DECENTRALIZACIJA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zmanjševanje moči centra (zasnovanih pet novih mest v neposredni okolici Pariza)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METROPOL RAVNOTEŽJA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okrepitev vloge večjih mest (zmanjšanje razlik med prestolnico in drugimi deli države, ki so bili zapostavljeni; Lyon)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ustanavljanje tehnoloških parkov in industrije visoke tehnologije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uradni jezik je francoščina (romanski)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manjšine živijo v robnih delih države: alzaški (skrajni V, ob Nemčiji), korziški (Korzika), flamski (skrajni S, ob Belgiji), katalonščina (skrajni J), baskovščina (skrajni JZ), bretonščina (skrajni Z)</w:t>
      </w:r>
    </w:p>
    <w:p w:rsidR="0074503F" w:rsidRPr="0074503F" w:rsidRDefault="0074503F" w:rsidP="0074503F">
      <w:pPr>
        <w:rPr>
          <w:sz w:val="24"/>
          <w:szCs w:val="24"/>
        </w:rPr>
      </w:pPr>
    </w:p>
    <w:p w:rsidR="00B87024" w:rsidRDefault="00B87024"/>
    <w:sectPr w:rsidR="00B87024" w:rsidSect="005B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503F"/>
    <w:rsid w:val="005B2F96"/>
    <w:rsid w:val="0074503F"/>
    <w:rsid w:val="00820BD9"/>
    <w:rsid w:val="008F20C2"/>
    <w:rsid w:val="00A73AC5"/>
    <w:rsid w:val="00B8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F9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