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3F" w:rsidRPr="0074503F" w:rsidRDefault="0074503F" w:rsidP="0074503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503F">
        <w:rPr>
          <w:rFonts w:ascii="Arial" w:hAnsi="Arial" w:cs="Arial"/>
          <w:b/>
          <w:sz w:val="28"/>
          <w:szCs w:val="28"/>
        </w:rPr>
        <w:t xml:space="preserve">ZAHODNA EVROPA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Irska, Velika Britanija, Belgija, Nizozemska, Luksemburg, Francija, Monako    (najrazvitejše države v Evropi)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lega od Atlantskem oceanu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oceansko podnebje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industrijska revolucija konec 18. stol.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nahajališča premoga in železove rude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kolonialno osvajanje sveta (tržišča za svoje izdelke)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danes velik vpliv: Velika Britanija (Commonwealth-Britanska skupnost narodov) in Francija (frankofonska skupnost-skupnost francosko govorečih držav)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nove industrijske panoge in nove oblike urbanizacije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pomemben prehod iz industrijske v poindustrijsko družbo (INFORMACIJSKA DRUŽBA – naraščajoči pomen in izmenjava informacij)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višji deli površja (sredogorja – Ardeni, Škotsko višavje, Centralni masiv)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kaledonska in hercinska gorstva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kotline (Pariška kotlina)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nižine (Nizozemska)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mladonagubana gorstva (J Francije – Pireneji, Alpe)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podnebje: bližina Atlantskega oceana, Severnoatlantski tok, islandski minimum (vse leto)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Z vetrovi iznad Atlantika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vlažne zračne mase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velike količine padavin ob izrazitejših orografskih pregradah (Škotsko višavje)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Francija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vlažne zračne mase se pomikajo po skoraj vsem ozemlju dokler ne trčijo ob Pireneje in Alpe (tam je večja količina padavin)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oceansko / atlantsko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skoraj vsa Z Evropa; sveža poletja, mile zime, majhne letne temperaturne amplitude, ni obilnih padavin, čez leto so enakomerno razporejene, vse leto prevladuje oblačno vreme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sredozemsko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sredozemski del Francije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gorsko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Pireneji, Alpe, Škotsko višavje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travniško rastlinstvo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cela Z Evropa (''zelena Evropa'')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mediteransko rastlinstvo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gorsko rastlinstvo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ravno ali rahlo valovito površje: dobre možnosti za kmetijstvo (intenzivno žitno poljedelstvo, intenzivna mesna ali mlečna živinoreja, mešano kmetijstvo)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intenzivno tržno vrtnarstvo (bližina večjih mest)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vinogradništvo (Francija)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mediteransko kmetijstvo (sredozemske obale)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pomen kmetijstva – predvsem Francija in Nizozemska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VELIKA BRITANIJA IN IRSKA: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otoški državi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večina površja je del kaledonskega gorovja (že močno znižano)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najizrazitejše oceansko podnebje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državi sta bili do konca 1. svetovne vojne združeni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vprašanje Severne Irske (bremeni odnose med državama)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uradno ime Velike Britanije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Združeno kraljestvo Velike Britanije in Severne Irske (Anglija, Wales, Škotska in Severna Irska)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nizka V. B. (Lowland) na JV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intenzivno poljedelstvo in vrtnarstvo; gosta poselitev, visoka gospodarska razvitost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 - visoka V. B. (Highland) na Z in S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ekstenzivna živinoreja; redkejša poselitev, slabša gospodarska razvitost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lastRenderedPageBreak/>
        <w:t>-  J in V del Anglije sta najbolj razvita: prestolnica London, pomembne prometnice do drugič gospodarskih središč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ostali deli države so manj razviti (prometna odmaknjenost)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značilne selitve s S in Z proti J in V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tipične značilnosti mest in mestnega načina življenja se z oddaljenostjo od mestnih središč postopoma zmanjšujejo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SUBURBANIZACIJA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selitve prebivalstva, mestnih dejavnosti in delovnih mest, iz mestnih središč v mestno okolico (na podeželskih območjih nastanejo nova urbanizirana predmestja)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ZELENI PASOVI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nezazidljiva zemljišča okoli mest; za preprečitev nadaljnje širitve mest, ločitev mest od podeželja, preprečevanje spojitve sosednjih mest in ohranjanje posebnega mestnega značaja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gospodarski razvoj podeželja, nova naselja, obvezna gradnja novih prometnic, cene zemljišč narastejo, povečan promet – onesnažen zrak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NOVA MESTA (new towns)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večja mestna naselja zunaj zelenih pasov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VRTNA NASELJA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načrtno zgrajena naselja z veliko zelenja (mlajši in izobraženi priseljenci)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INDUSTRIALIZACIJA nato pa DEINDUSTRIALIZACIJA (nadomeščanje industrije z drugimi dejavnostmi)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britanska industrija je doživela veliko preobrazbo / transformacijo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stare industrijske panoge so doživele zaton ali propad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industrija visoke tehnologije (bližina univerzitetnih in raziskovalnih središč – potrebne dobre prometne povezave): računalniki, laserji, roboti, vesoljska, medicinska, farmacevtska, biotehnološka in telekomunikacijska oprema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keltski jeziki (Bretanija, Škotska, Hebridi in skrajni SZ)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valižanščina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keltski jezik v Walesu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potomce angleških in škotskih kolonistov (UNIONISTI) so načrtno naseljevali na Irsko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vso gospodarsko in politično moč obdržijo unionisti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REPUBLIKANCI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potomci keltskih staroselcev; so v manjšini in so podrejeni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Velika Britanija: protestanti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   Irska: katoliki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   Severna Irska: presek med katoliki in protestanti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IRSKA: rahlo valovito nižavje z nizkimi vzpetinami, LOGI (bujni travniki ob vodi), barja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robni deli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stara kaledonska in hercinska gorovja (ne presežejo 1000 m)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višji deli površja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RESAVE (manj rodoviten svet, porasel z resjem), barja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Irska ni nikoli imela dobrih možnosti za poljedelstvo (edino krompir)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KROMPIRJEVA LAKOTA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ves pridelek krompirja so nekaj let zapored uničevale bolezni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KELTSKI TIGER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globalizacija Irske, strma gospodarska rast (bliskovit razvoj)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članstvo v EU, tuja vlaganja, znižanje davčnih stopenj, nizki stroški za delodajalce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brezposelnost upade, Irska postane država priseljevanja; okoljski problemi, regionalne razlike, slovo od tradicionalne kulture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BENELUKS (BELGIJA, NIZOZEMSKA, LUKSEMBURG):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najrazvitejše države v Evropi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visok delež priseljencev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ravnine: skoraj vsa Nizozemska in SZ del Belgije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osrednja Belgija: valovita ravnina in nizko gričevje, na JV preide v nizko hribovje Ardenov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lastRenderedPageBreak/>
        <w:t>- uravnano sredogorje: Luksemburg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Nizozemci so tesno povezani z obmorsko lego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pridobivanje novih zemljišč iz morja za kmetijsko rabo, industrijske obrate in nova mesta (POLDERJI)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Nizozemska je velika izvoznica kmetijskih pridelkov in hrane (ravno površje, milo podnebje, primerne prsti v polderjih)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pomembna je bližina tržišča v urbanih središčih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dobro razvito prometno omrežje – neoviran prevoz hitro pokvarljivih pridelkov po kopnem, vodi ali zraku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kmetijsko izobraževanje in raziskave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najsodobnejša tehnološka oprema, računalniško vodeno kmetovanje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mlečna živinoreja (različni deli države; oceansko podnebje omogoča bujno rast travinja; sir, maslo …), tržno vrtnarstvo (Z polderji med Rotterdamom in Haagom; računalniško vodeni rastlinjaki; cvetje in povrtnine), gojenje sadik (JZ od Haarlema; tulipani)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germanski jeziki: Belgijci, Flamci (SZ; nizozemski dialekt)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romanski jeziki: Valonci (JV; francoščina)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Luksemburg: uradni jezik je francoščina, prebivalci pa večinoma uporabljajo luksemburški jezik (podoben nemščini)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FRANCIJA: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gospodarsko najmočnejša evropska država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deloma tudi sredozemska in alpska država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močno uravnana hercinska sredogorja, gričevja, nižine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oceansko podnebje le na Z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najmanjša gostota prebivalstva v Z Evropi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podeželski značaj (izjema: Pariz)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raznolika industrija, visoko razvite storitvene dejavnosti, industrija visoke tehnologije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hitri vlaki, vodilni proizvajalci letal, komunikacijskih sistemov in vesoljske tehnologije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ugodne možnosti za kmetijstvo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uporaba moderne tehnologije (vodilna kmetijska pridelovalka v Evropi)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jedrska energija (pridobi 75 % vse električne energije)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po naftni krizi (da bi postala energetsko čimbolj neodvisna)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moč plimovanja – PLIMSKA ELEKTRARNA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zajezitev estuarijev 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CENTRALIZEM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upravljanje države iz enega samega središča, osredotočenje vseh najpomembnejših dejavnosti na eno samo območje (Pariz)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prometnice iz vseh delov države še danes vodijo naravnost v Pariz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DECENTRALIZACIJA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zmanjševanje moči centra (zasnovanih pet novih mest v neposredni okolici Pariza)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 xml:space="preserve">- METROPOL RAVNOTEŽJA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okrepitev vloge večjih mest (zmanjšanje razlik med prestolnico in drugimi deli države, ki so bili zapostavljeni; Lyon) </w:t>
      </w:r>
      <w:r w:rsidRPr="0074503F">
        <w:rPr>
          <w:rFonts w:ascii="Arial" w:hAnsi="Arial" w:cs="Arial"/>
          <w:sz w:val="24"/>
          <w:szCs w:val="24"/>
        </w:rPr>
        <w:sym w:font="Wingdings" w:char="F0E0"/>
      </w:r>
      <w:r w:rsidRPr="0074503F">
        <w:rPr>
          <w:rFonts w:ascii="Arial" w:hAnsi="Arial" w:cs="Arial"/>
          <w:sz w:val="24"/>
          <w:szCs w:val="24"/>
        </w:rPr>
        <w:t xml:space="preserve"> ustanavljanje tehnoloških parkov in industrije visoke tehnologije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uradni jezik je francoščina (romanski)</w:t>
      </w:r>
    </w:p>
    <w:p w:rsidR="0074503F" w:rsidRPr="0074503F" w:rsidRDefault="0074503F" w:rsidP="0074503F">
      <w:pPr>
        <w:rPr>
          <w:rFonts w:ascii="Arial" w:hAnsi="Arial" w:cs="Arial"/>
          <w:sz w:val="24"/>
          <w:szCs w:val="24"/>
        </w:rPr>
      </w:pPr>
      <w:r w:rsidRPr="0074503F">
        <w:rPr>
          <w:rFonts w:ascii="Arial" w:hAnsi="Arial" w:cs="Arial"/>
          <w:sz w:val="24"/>
          <w:szCs w:val="24"/>
        </w:rPr>
        <w:t>- manjšine živijo v robnih delih države: alzaški (skrajni V, ob Nemčiji), korziški (Korzika), flamski (skrajni S, ob Belgiji), katalonščina (skrajni J), baskovščina (skrajni JZ), bretonščina (skrajni Z)</w:t>
      </w:r>
    </w:p>
    <w:p w:rsidR="0074503F" w:rsidRPr="0074503F" w:rsidRDefault="0074503F" w:rsidP="0074503F">
      <w:pPr>
        <w:rPr>
          <w:sz w:val="24"/>
          <w:szCs w:val="24"/>
        </w:rPr>
      </w:pPr>
    </w:p>
    <w:p w:rsidR="00B87024" w:rsidRDefault="00B87024"/>
    <w:sectPr w:rsidR="00B8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03F"/>
    <w:rsid w:val="003743A4"/>
    <w:rsid w:val="003E1C55"/>
    <w:rsid w:val="0074503F"/>
    <w:rsid w:val="00B87024"/>
    <w:rsid w:val="00B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