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B842" w14:textId="136AEA8A" w:rsidR="004A225C" w:rsidRDefault="006F0287" w:rsidP="00EE1626">
      <w:pPr>
        <w:jc w:val="center"/>
        <w:rPr>
          <w:rFonts w:ascii="Comic Sans MS" w:hAnsi="Comic Sans MS"/>
          <w:color w:val="0000FF"/>
        </w:rPr>
      </w:pPr>
      <w:bookmarkStart w:id="0" w:name="_GoBack"/>
      <w:bookmarkEnd w:id="0"/>
      <w:r>
        <w:rPr>
          <w:rFonts w:ascii="Comic Sans MS" w:hAnsi="Comic Sans MS"/>
          <w:color w:val="0000FF"/>
        </w:rPr>
        <w:t>ČEŠKA</w:t>
      </w:r>
    </w:p>
    <w:p w14:paraId="7AAEB090" w14:textId="77777777" w:rsidR="004A225C" w:rsidRDefault="004A225C">
      <w:pPr>
        <w:jc w:val="both"/>
        <w:rPr>
          <w:rFonts w:ascii="Comic Sans MS" w:hAnsi="Comic Sans MS"/>
          <w:color w:val="0000FF"/>
          <w:sz w:val="24"/>
        </w:rPr>
      </w:pPr>
    </w:p>
    <w:p w14:paraId="1AB8766E" w14:textId="77777777" w:rsidR="004A225C" w:rsidRDefault="004A225C">
      <w:pPr>
        <w:jc w:val="both"/>
        <w:rPr>
          <w:rFonts w:ascii="Comic Sans MS" w:hAnsi="Comic Sans MS"/>
          <w:color w:val="0000FF"/>
          <w:sz w:val="24"/>
        </w:rPr>
      </w:pPr>
    </w:p>
    <w:p w14:paraId="31A42604" w14:textId="77777777" w:rsidR="004A225C" w:rsidRDefault="004A225C">
      <w:pPr>
        <w:jc w:val="both"/>
        <w:rPr>
          <w:rFonts w:ascii="Comic Sans MS" w:hAnsi="Comic Sans MS"/>
          <w:color w:val="0000FF"/>
          <w:sz w:val="24"/>
        </w:rPr>
      </w:pPr>
    </w:p>
    <w:p w14:paraId="015328F2" w14:textId="77777777" w:rsidR="004A225C" w:rsidRDefault="006F0287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Uradno ime: </w:t>
      </w:r>
      <w:r>
        <w:rPr>
          <w:rFonts w:ascii="Comic Sans MS" w:hAnsi="Comic Sans MS"/>
          <w:color w:val="00FFFF"/>
          <w:sz w:val="24"/>
        </w:rPr>
        <w:t>REPUBLIKA ČEŠKA</w:t>
      </w:r>
    </w:p>
    <w:p w14:paraId="6E5675F2" w14:textId="77777777" w:rsidR="004A225C" w:rsidRDefault="006F0287">
      <w:pPr>
        <w:jc w:val="both"/>
        <w:rPr>
          <w:rFonts w:ascii="Comic Sans MS" w:hAnsi="Comic Sans MS"/>
          <w:color w:val="00FFFF"/>
          <w:sz w:val="24"/>
        </w:rPr>
      </w:pPr>
      <w:r>
        <w:rPr>
          <w:rFonts w:ascii="Comic Sans MS" w:hAnsi="Comic Sans MS"/>
          <w:sz w:val="24"/>
        </w:rPr>
        <w:t xml:space="preserve">Državna ureditev: </w:t>
      </w:r>
      <w:r>
        <w:rPr>
          <w:rFonts w:ascii="Comic Sans MS" w:hAnsi="Comic Sans MS"/>
          <w:color w:val="00FFFF"/>
          <w:sz w:val="24"/>
        </w:rPr>
        <w:t>parlamemtarna republika</w:t>
      </w:r>
    </w:p>
    <w:p w14:paraId="05F7C14D" w14:textId="77777777" w:rsidR="004A225C" w:rsidRDefault="006F0287">
      <w:pPr>
        <w:jc w:val="both"/>
        <w:rPr>
          <w:rFonts w:ascii="Comic Sans MS" w:hAnsi="Comic Sans MS"/>
          <w:color w:val="00FFFF"/>
          <w:sz w:val="24"/>
        </w:rPr>
      </w:pPr>
      <w:r>
        <w:rPr>
          <w:rFonts w:ascii="Comic Sans MS" w:hAnsi="Comic Sans MS"/>
          <w:sz w:val="24"/>
        </w:rPr>
        <w:t xml:space="preserve">Število preb.: </w:t>
      </w:r>
      <w:r>
        <w:rPr>
          <w:rFonts w:ascii="Comic Sans MS" w:hAnsi="Comic Sans MS"/>
          <w:color w:val="00FFFF"/>
          <w:sz w:val="24"/>
        </w:rPr>
        <w:t>10.302.000</w:t>
      </w:r>
    </w:p>
    <w:p w14:paraId="0CBF53B5" w14:textId="77777777" w:rsidR="004A225C" w:rsidRDefault="006F0287">
      <w:pPr>
        <w:jc w:val="both"/>
        <w:rPr>
          <w:rFonts w:ascii="Comic Sans MS" w:hAnsi="Comic Sans MS"/>
          <w:color w:val="00FFFF"/>
          <w:sz w:val="24"/>
        </w:rPr>
      </w:pPr>
      <w:r>
        <w:rPr>
          <w:rFonts w:ascii="Comic Sans MS" w:hAnsi="Comic Sans MS"/>
          <w:sz w:val="24"/>
        </w:rPr>
        <w:t xml:space="preserve">Površina: </w:t>
      </w:r>
      <w:r>
        <w:rPr>
          <w:rFonts w:ascii="Comic Sans MS" w:hAnsi="Comic Sans MS"/>
          <w:color w:val="00FFFF"/>
          <w:sz w:val="24"/>
        </w:rPr>
        <w:t>78.866 km</w:t>
      </w:r>
    </w:p>
    <w:p w14:paraId="22FB0B17" w14:textId="77777777" w:rsidR="004A225C" w:rsidRDefault="006F0287">
      <w:pPr>
        <w:jc w:val="both"/>
        <w:rPr>
          <w:rFonts w:ascii="Comic Sans MS" w:hAnsi="Comic Sans MS"/>
          <w:color w:val="00FFFF"/>
          <w:sz w:val="24"/>
        </w:rPr>
      </w:pPr>
      <w:r>
        <w:rPr>
          <w:rFonts w:ascii="Comic Sans MS" w:hAnsi="Comic Sans MS"/>
          <w:sz w:val="24"/>
        </w:rPr>
        <w:t xml:space="preserve">Glavno mesto: </w:t>
      </w:r>
      <w:r>
        <w:rPr>
          <w:rFonts w:ascii="Comic Sans MS" w:hAnsi="Comic Sans MS"/>
          <w:color w:val="00FFFF"/>
          <w:sz w:val="24"/>
        </w:rPr>
        <w:t>Praga</w:t>
      </w:r>
    </w:p>
    <w:p w14:paraId="13E53E03" w14:textId="77777777" w:rsidR="004A225C" w:rsidRDefault="006F0287">
      <w:pPr>
        <w:jc w:val="both"/>
        <w:rPr>
          <w:rFonts w:ascii="Comic Sans MS" w:hAnsi="Comic Sans MS"/>
          <w:color w:val="00FFFF"/>
          <w:sz w:val="24"/>
        </w:rPr>
      </w:pPr>
      <w:r>
        <w:rPr>
          <w:rFonts w:ascii="Comic Sans MS" w:hAnsi="Comic Sans MS"/>
          <w:sz w:val="24"/>
        </w:rPr>
        <w:t xml:space="preserve">Uradni jezik: </w:t>
      </w:r>
      <w:r>
        <w:rPr>
          <w:rFonts w:ascii="Comic Sans MS" w:hAnsi="Comic Sans MS"/>
          <w:color w:val="00FFFF"/>
          <w:sz w:val="24"/>
        </w:rPr>
        <w:t>češki</w:t>
      </w:r>
    </w:p>
    <w:p w14:paraId="5C88A599" w14:textId="77777777" w:rsidR="004A225C" w:rsidRDefault="004A225C">
      <w:pPr>
        <w:jc w:val="both"/>
        <w:rPr>
          <w:rFonts w:ascii="Comic Sans MS" w:hAnsi="Comic Sans MS"/>
          <w:color w:val="00FFFF"/>
          <w:sz w:val="24"/>
        </w:rPr>
      </w:pPr>
    </w:p>
    <w:p w14:paraId="0145B461" w14:textId="77777777" w:rsidR="004A225C" w:rsidRDefault="004A225C">
      <w:pPr>
        <w:jc w:val="both"/>
        <w:rPr>
          <w:rFonts w:ascii="Comic Sans MS" w:hAnsi="Comic Sans MS"/>
          <w:sz w:val="24"/>
        </w:rPr>
      </w:pPr>
    </w:p>
    <w:p w14:paraId="6A259FE3" w14:textId="77777777" w:rsidR="004A225C" w:rsidRDefault="006F0287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Republika češka je po razdružitvi od Slovaške, 1.januarja 1993, samostojna država, ki obsega Češko in Moravsko. Tako so presegli dolgoletna nasprotja med deželama, ki se razen v gospodarski razvitosti in v prebivalstvenem razvoju in sestavi razlikujeta tudi po naravnem okolju. Češko-Moravski del je bil do konca 1.svetovne vojne v Avstriji, kjer je doživel industrijsko revolucijo in se je uvrstil med najbolj razvite dežele Srednje Evrope. Češka je leta 1998 bila sprejeta v Evropsko Unijo, leta 1999 pa v zvezo Nato.</w:t>
      </w:r>
    </w:p>
    <w:p w14:paraId="4073BF94" w14:textId="77777777" w:rsidR="004A225C" w:rsidRDefault="004A225C">
      <w:pPr>
        <w:jc w:val="both"/>
        <w:rPr>
          <w:rFonts w:ascii="Comic Sans MS" w:hAnsi="Comic Sans MS"/>
          <w:sz w:val="24"/>
        </w:rPr>
      </w:pPr>
    </w:p>
    <w:p w14:paraId="3389563A" w14:textId="77777777" w:rsidR="004A225C" w:rsidRDefault="006F0287">
      <w:pPr>
        <w:jc w:val="both"/>
        <w:rPr>
          <w:rFonts w:ascii="Comic Sans MS" w:hAnsi="Comic Sans MS"/>
          <w:color w:val="00FFFF"/>
          <w:sz w:val="24"/>
          <w:u w:val="single"/>
        </w:rPr>
      </w:pPr>
      <w:r>
        <w:rPr>
          <w:rFonts w:ascii="Comic Sans MS" w:hAnsi="Comic Sans MS"/>
          <w:color w:val="00FFFF"/>
          <w:sz w:val="24"/>
          <w:u w:val="single"/>
        </w:rPr>
        <w:t>NARAVNE RAZMERE:</w:t>
      </w:r>
    </w:p>
    <w:p w14:paraId="36BDB128" w14:textId="77777777" w:rsidR="004A225C" w:rsidRDefault="006F0287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Češka leži v Srednji Evropi. Zavzema večji del Češkega masiva, del srednjeevropskega sredogorskega pasu, ki je zgrajen iz predkambrijskih granitov, gnajsov in kristalastih skrilavcev. Orednji del dežele je rahlo valovit, proti S nagnjen svet, s širokimi rečnimi dolinami in kotlinami, zapolnjenimi z rodovitno puhlico. Med Češko in Moravsko kotlino leži nizko Češko-moravsko višavje, ki obsega tudi večji del J Češke. Nižji svet s treh strani obdajajo goznata hribovja: JZ-Šumava iz gnajsa, SZ Češko rudogorje in na ____ Sudeti, ki so jih tektonski premiki razkosali na več delov (Lužiško hribovje,Krkonoše, Jeseniki). Meja s Slovaško na V poteka po Z Krpatih, mladonagubanem gorstvu, zgrajenem iz apnencev in skrilavnih glinovcev.</w:t>
      </w:r>
    </w:p>
    <w:p w14:paraId="26422D51" w14:textId="77777777" w:rsidR="004A225C" w:rsidRDefault="006F0287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Podnebje je zmerno celinsko s toplimi poletji in hladnimi zimami.</w:t>
      </w:r>
    </w:p>
    <w:p w14:paraId="53D13179" w14:textId="77777777" w:rsidR="004A225C" w:rsidRDefault="006F0287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Češke reke odtekajo proti trem morjem:64% v Severno morje, v Baltsko morje in v Črno morje.</w:t>
      </w:r>
    </w:p>
    <w:p w14:paraId="1B63DFE0" w14:textId="77777777" w:rsidR="004A225C" w:rsidRDefault="006F0287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Najrodovitnejša tla so na puhličnih nanosih v dnu kotlin(črnica), v drugih delih prevladujejo manj rodovitni podzoli in rjava gozdna tla.</w:t>
      </w:r>
    </w:p>
    <w:p w14:paraId="619063F2" w14:textId="77777777" w:rsidR="004A225C" w:rsidRDefault="004A225C">
      <w:pPr>
        <w:pStyle w:val="BodyText"/>
        <w:rPr>
          <w:rFonts w:ascii="Comic Sans MS" w:hAnsi="Comic Sans MS"/>
        </w:rPr>
      </w:pPr>
    </w:p>
    <w:p w14:paraId="7B57375E" w14:textId="77777777" w:rsidR="004A225C" w:rsidRDefault="006F0287">
      <w:pPr>
        <w:jc w:val="both"/>
        <w:rPr>
          <w:rFonts w:ascii="Comic Sans MS" w:hAnsi="Comic Sans MS"/>
          <w:color w:val="00FFFF"/>
          <w:sz w:val="24"/>
          <w:u w:val="single"/>
        </w:rPr>
      </w:pPr>
      <w:r>
        <w:rPr>
          <w:rFonts w:ascii="Comic Sans MS" w:hAnsi="Comic Sans MS"/>
          <w:color w:val="00FFFF"/>
          <w:sz w:val="24"/>
          <w:u w:val="single"/>
        </w:rPr>
        <w:t>PREBIVALSTVO:</w:t>
      </w:r>
    </w:p>
    <w:p w14:paraId="5BF40609" w14:textId="77777777" w:rsidR="004A225C" w:rsidRDefault="006F0287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 xml:space="preserve">Naravni prirastek se je v zadnjih desetih letih tako zmanjšal, da je število prebivalcev začelo upadati.(Naravni prirastek 1996. Je bil –2,1 promila) Prebivalstvo Češke je narodno zelo homogeno. 94% je Čehov, med drugimi je največ Slovakov in nekaj Poljakov, Nemcev, Madžarov in Romunov. Pred 2.svetovno vojno so skoraj četrtino prebivalstva sestavljali Nemci, ki so se večinoma priselili v srednjem veku(rudarstvo, </w:t>
      </w:r>
      <w:r>
        <w:rPr>
          <w:rFonts w:ascii="Comic Sans MS" w:hAnsi="Comic Sans MS"/>
        </w:rPr>
        <w:lastRenderedPageBreak/>
        <w:t xml:space="preserve">trgovina obrt) in v 19.stoletju zaradi industrije. Leta 1945 in 1946 so izgnali 2,87 milijonov Nemcev, njihovo premoženje pa zaplenili. To dejanje še vedno obremenjuje češko-nemške odnose čeprav sta 21.1.1997 podpisali dekleracijo o spravi, ki pa ne ureja premoženjskih zahtev izgnanih Nemcev. </w:t>
      </w:r>
    </w:p>
    <w:p w14:paraId="3B986EE5" w14:textId="77777777" w:rsidR="004A225C" w:rsidRDefault="006F0287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 verski pripadnosti je 39% katoličanov in ok.4% protestantov. Več kot polovica a je versko neopredeljenih.</w:t>
      </w:r>
    </w:p>
    <w:p w14:paraId="61E3290C" w14:textId="77777777" w:rsidR="004A225C" w:rsidRDefault="006F0287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Najpogosteje so poseljena širša območja Prage, Brna, severne Moravske in dolina Labe. Zaradi nagle industralizacije so se ljudje predvsem v socialističnem obdobju preseljevali v mesta, ta so hitro rastla, prebivalstvo na podeželju pa se je postaralo.</w:t>
      </w:r>
    </w:p>
    <w:p w14:paraId="62AA93BD" w14:textId="77777777" w:rsidR="004A225C" w:rsidRDefault="004A225C">
      <w:pPr>
        <w:jc w:val="both"/>
        <w:rPr>
          <w:rFonts w:ascii="Comic Sans MS" w:hAnsi="Comic Sans MS"/>
          <w:sz w:val="24"/>
        </w:rPr>
      </w:pPr>
    </w:p>
    <w:p w14:paraId="44F2A675" w14:textId="77777777" w:rsidR="004A225C" w:rsidRDefault="006F0287">
      <w:pPr>
        <w:jc w:val="both"/>
        <w:rPr>
          <w:rFonts w:ascii="Comic Sans MS" w:hAnsi="Comic Sans MS"/>
          <w:color w:val="00FFFF"/>
          <w:sz w:val="24"/>
          <w:u w:val="single"/>
        </w:rPr>
      </w:pPr>
      <w:r>
        <w:rPr>
          <w:rFonts w:ascii="Comic Sans MS" w:hAnsi="Comic Sans MS"/>
          <w:color w:val="00FFFF"/>
          <w:sz w:val="24"/>
          <w:u w:val="single"/>
        </w:rPr>
        <w:t>GOSPODARSTVO:</w:t>
      </w:r>
    </w:p>
    <w:p w14:paraId="2BE8A674" w14:textId="77777777" w:rsidR="004A225C" w:rsidRDefault="006F0287">
      <w:pPr>
        <w:pStyle w:val="BodyText2"/>
        <w:rPr>
          <w:rFonts w:ascii="Comic Sans MS" w:hAnsi="Comic Sans MS"/>
        </w:rPr>
      </w:pPr>
      <w:r>
        <w:rPr>
          <w:rFonts w:ascii="Comic Sans MS" w:hAnsi="Comic Sans MS"/>
        </w:rPr>
        <w:t xml:space="preserve">Največji delež bruto domačega proizvoda predstavlja rudarstvo in industrija(28,1%), prav tako pa je tudi največ zaposlenih v tej dejavnosti (26,9%). </w:t>
      </w:r>
    </w:p>
    <w:p w14:paraId="174682B7" w14:textId="77777777" w:rsidR="004A225C" w:rsidRDefault="006F0287">
      <w:pPr>
        <w:jc w:val="both"/>
        <w:rPr>
          <w:rFonts w:ascii="Comic Sans MS" w:hAnsi="Comic Sans MS"/>
          <w:color w:val="00FFFF"/>
          <w:sz w:val="24"/>
        </w:rPr>
      </w:pPr>
      <w:r>
        <w:rPr>
          <w:rFonts w:ascii="Comic Sans MS" w:hAnsi="Comic Sans MS"/>
          <w:color w:val="00FFFF"/>
          <w:sz w:val="24"/>
        </w:rPr>
        <w:t>Kmetijstvo:</w:t>
      </w:r>
    </w:p>
    <w:p w14:paraId="07116067" w14:textId="77777777" w:rsidR="004A225C" w:rsidRDefault="006F0287">
      <w:pPr>
        <w:jc w:val="both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>Glavna poljedelska območja so na rodovitni puhlici v S delu Češke in v dolini reke Ohre, v kotanji J Češke ter na srednjem in J Moravskem. Od žit prevladuje predvsem pšenica in ječmen. Krompir gojijo za prehrano in industrijo. Od industrijskih rastlin sta najbolj pomembna sladkorna pesa in hmelj.</w:t>
      </w:r>
    </w:p>
    <w:p w14:paraId="40AC128E" w14:textId="77777777" w:rsidR="004A225C" w:rsidRDefault="006F0287">
      <w:pPr>
        <w:jc w:val="both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 xml:space="preserve">Živinoreja je močno prepletena s poljedelstvom, saj večino živalske krme pridelajo na njivah. V nižjih delih prevladuje prašičereja, perutninarstvo in govedoreja, v višjih predelih pa govedoreja povezana s pašništvom. Sadjarstvo in vinogradništvo je razvito predvsem ob J vznožju Sudetov in v dolini reke Ohre. Vinogradništva je največ na J Moravskem, nekoliko manj na S Češkem. </w:t>
      </w:r>
    </w:p>
    <w:p w14:paraId="2450A1D6" w14:textId="77777777" w:rsidR="004A225C" w:rsidRDefault="006F0287">
      <w:pPr>
        <w:jc w:val="both"/>
        <w:rPr>
          <w:rFonts w:ascii="Comic Sans MS" w:hAnsi="Comic Sans MS"/>
          <w:color w:val="00FFFF"/>
          <w:sz w:val="24"/>
        </w:rPr>
      </w:pPr>
      <w:r>
        <w:rPr>
          <w:rFonts w:ascii="Comic Sans MS" w:hAnsi="Comic Sans MS"/>
          <w:color w:val="00FFFF"/>
          <w:sz w:val="24"/>
        </w:rPr>
        <w:t xml:space="preserve">Gozdarstvo: </w:t>
      </w:r>
    </w:p>
    <w:p w14:paraId="445D56D3" w14:textId="77777777" w:rsidR="004A225C" w:rsidRDefault="006F0287">
      <w:pPr>
        <w:jc w:val="both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>Češka ima kar 33,3% površine pokrite z gozdom. Najobsežnejši so na hribovitem obrobju Češke kotline. Več kot polovica gozdov je zelo prizadeta predvsem zaradi kislega dežja in emisij SO</w:t>
      </w:r>
      <w:r>
        <w:rPr>
          <w:rFonts w:ascii="Comic Sans MS" w:hAnsi="Comic Sans MS"/>
          <w:color w:val="auto"/>
          <w:sz w:val="10"/>
        </w:rPr>
        <w:t>2</w:t>
      </w:r>
      <w:r>
        <w:rPr>
          <w:rFonts w:ascii="Comic Sans MS" w:hAnsi="Comic Sans MS"/>
          <w:color w:val="auto"/>
          <w:sz w:val="24"/>
        </w:rPr>
        <w:t>, predvsem iz TE na rjavi premog na S Češkem.</w:t>
      </w:r>
    </w:p>
    <w:p w14:paraId="4BD8AC73" w14:textId="77777777" w:rsidR="004A225C" w:rsidRDefault="006F0287">
      <w:pPr>
        <w:jc w:val="both"/>
        <w:rPr>
          <w:rFonts w:ascii="Comic Sans MS" w:hAnsi="Comic Sans MS"/>
          <w:color w:val="00FFFF"/>
          <w:sz w:val="24"/>
        </w:rPr>
      </w:pPr>
      <w:r>
        <w:rPr>
          <w:rFonts w:ascii="Comic Sans MS" w:hAnsi="Comic Sans MS"/>
          <w:color w:val="00FFFF"/>
          <w:sz w:val="24"/>
        </w:rPr>
        <w:t>Rudarstvo in energetika:</w:t>
      </w:r>
    </w:p>
    <w:p w14:paraId="525CA2C6" w14:textId="77777777" w:rsidR="004A225C" w:rsidRDefault="006F0287">
      <w:pPr>
        <w:jc w:val="both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>Zelo pomembno je premogovništvo: črni premog(20,9mio.t) pridobivajo predvsem na S Moravskem in srednjem Češkem, rjavi premog pridobivajo v velikih dnevnih kopih na S Češkem (58mio.t-5.na svetu). Zaradi dnevnih kopov in emisij SO</w:t>
      </w:r>
      <w:r>
        <w:rPr>
          <w:rFonts w:ascii="Comic Sans MS" w:hAnsi="Comic Sans MS"/>
          <w:color w:val="auto"/>
          <w:sz w:val="10"/>
        </w:rPr>
        <w:t xml:space="preserve">2 </w:t>
      </w:r>
      <w:r>
        <w:rPr>
          <w:rFonts w:ascii="Comic Sans MS" w:hAnsi="Comic Sans MS"/>
          <w:color w:val="auto"/>
          <w:sz w:val="24"/>
        </w:rPr>
        <w:t xml:space="preserve"> iz TE spada t.i. »črni trikotnik« na tromeji Češke, Poljske in nekdanje NDR med ekološko najbolj ogrožena območja v Evropi.</w:t>
      </w:r>
    </w:p>
    <w:p w14:paraId="46DD6E74" w14:textId="77777777" w:rsidR="004A225C" w:rsidRDefault="006F0287">
      <w:pPr>
        <w:jc w:val="both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>Od drugih surovin pridobivajo še nekaj uranove rude, magnezita in kamene soli ter na S Moravske še zemeljski plin.</w:t>
      </w:r>
    </w:p>
    <w:p w14:paraId="37E340E4" w14:textId="77777777" w:rsidR="004A225C" w:rsidRDefault="006F0287">
      <w:pPr>
        <w:jc w:val="both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>Tri četrtine el.energije pridobivajo v TE(predvsem iz rjavega premoga na S Češkem), 22%v JE in le 13% HE.</w:t>
      </w:r>
    </w:p>
    <w:p w14:paraId="243D421F" w14:textId="77777777" w:rsidR="004A225C" w:rsidRDefault="004A225C">
      <w:pPr>
        <w:jc w:val="both"/>
        <w:rPr>
          <w:rFonts w:ascii="Comic Sans MS" w:hAnsi="Comic Sans MS"/>
          <w:color w:val="00FFFF"/>
          <w:sz w:val="24"/>
        </w:rPr>
      </w:pPr>
    </w:p>
    <w:p w14:paraId="5D1E6A30" w14:textId="77777777" w:rsidR="004A225C" w:rsidRDefault="004A225C">
      <w:pPr>
        <w:jc w:val="both"/>
        <w:rPr>
          <w:rFonts w:ascii="Comic Sans MS" w:hAnsi="Comic Sans MS"/>
          <w:color w:val="00FFFF"/>
          <w:sz w:val="24"/>
        </w:rPr>
      </w:pPr>
    </w:p>
    <w:p w14:paraId="72DCA5DA" w14:textId="77777777" w:rsidR="004A225C" w:rsidRDefault="004A225C">
      <w:pPr>
        <w:jc w:val="both"/>
        <w:rPr>
          <w:rFonts w:ascii="Comic Sans MS" w:hAnsi="Comic Sans MS"/>
          <w:color w:val="00FFFF"/>
          <w:sz w:val="24"/>
        </w:rPr>
      </w:pPr>
    </w:p>
    <w:p w14:paraId="15D3840D" w14:textId="77777777" w:rsidR="004A225C" w:rsidRDefault="004A225C">
      <w:pPr>
        <w:jc w:val="both"/>
        <w:rPr>
          <w:rFonts w:ascii="Comic Sans MS" w:hAnsi="Comic Sans MS"/>
          <w:color w:val="00FFFF"/>
          <w:sz w:val="24"/>
        </w:rPr>
      </w:pPr>
    </w:p>
    <w:p w14:paraId="6E7D90E8" w14:textId="77777777" w:rsidR="004A225C" w:rsidRDefault="004A225C">
      <w:pPr>
        <w:jc w:val="both"/>
        <w:rPr>
          <w:rFonts w:ascii="Comic Sans MS" w:hAnsi="Comic Sans MS"/>
          <w:color w:val="00FFFF"/>
          <w:sz w:val="24"/>
        </w:rPr>
      </w:pPr>
    </w:p>
    <w:p w14:paraId="622CF83C" w14:textId="77777777" w:rsidR="004A225C" w:rsidRDefault="006F0287">
      <w:pPr>
        <w:jc w:val="both"/>
        <w:rPr>
          <w:rFonts w:ascii="Comic Sans MS" w:hAnsi="Comic Sans MS"/>
          <w:color w:val="00FFFF"/>
          <w:sz w:val="24"/>
        </w:rPr>
      </w:pPr>
      <w:r>
        <w:rPr>
          <w:rFonts w:ascii="Comic Sans MS" w:hAnsi="Comic Sans MS"/>
          <w:color w:val="00FFFF"/>
          <w:sz w:val="24"/>
        </w:rPr>
        <w:lastRenderedPageBreak/>
        <w:t xml:space="preserve">Industrija: </w:t>
      </w:r>
    </w:p>
    <w:p w14:paraId="723BFB9F" w14:textId="77777777" w:rsidR="004A225C" w:rsidRDefault="006F0287">
      <w:pPr>
        <w:pStyle w:val="BodyText2"/>
        <w:rPr>
          <w:rFonts w:ascii="Comic Sans MS" w:hAnsi="Comic Sans MS"/>
        </w:rPr>
      </w:pPr>
      <w:r>
        <w:rPr>
          <w:rFonts w:ascii="Comic Sans MS" w:hAnsi="Comic Sans MS"/>
        </w:rPr>
        <w:t>V Srednji Češki je največ strojne industrije. Največje industrijsko središče je Praga. Ima zlasti veliko strojne, elektrotehnične in tekstilne industrije, Kladno je središče strojne industrije, v Mladi Boleslavi je sedež Škodove avtomobilske industrije, Plzen pa ima avtomobilsko in strojno industrijo in pivovarne.Na S Češke je razvita kemična, keramično-steklarska in tekstilna industrija. Večji industrijski središči sta še Brno s strojno, elektrotehnično in tekstilno industrijo ter Zlin, središče obutvene industrije.</w:t>
      </w:r>
    </w:p>
    <w:p w14:paraId="0230FD33" w14:textId="77777777" w:rsidR="004A225C" w:rsidRDefault="006F0287">
      <w:pPr>
        <w:jc w:val="both"/>
        <w:rPr>
          <w:rFonts w:ascii="Comic Sans MS" w:hAnsi="Comic Sans MS"/>
          <w:color w:val="00FFFF"/>
          <w:sz w:val="24"/>
        </w:rPr>
      </w:pPr>
      <w:r>
        <w:rPr>
          <w:rFonts w:ascii="Comic Sans MS" w:hAnsi="Comic Sans MS"/>
          <w:color w:val="00FFFF"/>
          <w:sz w:val="24"/>
        </w:rPr>
        <w:t>Turizem:</w:t>
      </w:r>
    </w:p>
    <w:p w14:paraId="2C6E3983" w14:textId="77777777" w:rsidR="004A225C" w:rsidRDefault="006F0287">
      <w:pPr>
        <w:jc w:val="both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>V kotlinah ob tektonski črti pod Češkim rudogorjem je vrsta toplic in slatin, ob katerih so nastala svetovno znana letovišča.</w:t>
      </w:r>
    </w:p>
    <w:sectPr w:rsidR="004A225C">
      <w:type w:val="continuous"/>
      <w:pgSz w:w="11906" w:h="16838"/>
      <w:pgMar w:top="1418" w:right="1134" w:bottom="1134" w:left="1134" w:header="1701" w:footer="567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287"/>
    <w:rsid w:val="004A225C"/>
    <w:rsid w:val="006F0287"/>
    <w:rsid w:val="00955A8C"/>
    <w:rsid w:val="00E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10D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pPr>
      <w:jc w:val="both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