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5138B73" w14:textId="77777777" w:rsidR="00F133B8" w:rsidRDefault="00F133B8">
      <w:pPr>
        <w:rPr>
          <w:rFonts w:ascii="Arial" w:hAnsi="Arial"/>
        </w:rPr>
      </w:pPr>
      <w:bookmarkStart w:id="0" w:name="_GoBack"/>
      <w:bookmarkEnd w:id="0"/>
    </w:p>
    <w:p w14:paraId="59D96EDA" w14:textId="77777777" w:rsidR="00F133B8" w:rsidRDefault="00F133B8">
      <w:pPr>
        <w:rPr>
          <w:rFonts w:ascii="Arial" w:hAnsi="Arial"/>
        </w:rPr>
      </w:pPr>
    </w:p>
    <w:p w14:paraId="057E8441" w14:textId="77777777" w:rsidR="00F133B8" w:rsidRDefault="00030D47">
      <w:pPr>
        <w:jc w:val="center"/>
        <w:rPr>
          <w:rFonts w:ascii="Arial" w:hAnsi="Arial"/>
          <w:b/>
          <w:bCs/>
          <w:shadow/>
          <w:color w:val="FF3366"/>
          <w:sz w:val="56"/>
          <w:szCs w:val="56"/>
        </w:rPr>
      </w:pPr>
      <w:r>
        <w:rPr>
          <w:rFonts w:ascii="Arial" w:hAnsi="Arial"/>
          <w:b/>
          <w:bCs/>
          <w:shadow/>
          <w:color w:val="FF3366"/>
          <w:sz w:val="56"/>
          <w:szCs w:val="56"/>
        </w:rPr>
        <w:t>EROZIJA V POREČJU DRAGONJE</w:t>
      </w:r>
    </w:p>
    <w:p w14:paraId="61A46A08" w14:textId="77777777" w:rsidR="00F133B8" w:rsidRDefault="00F133B8">
      <w:pPr>
        <w:rPr>
          <w:rFonts w:ascii="Arial" w:hAnsi="Arial"/>
          <w:b/>
          <w:bCs/>
          <w:shadow/>
          <w:color w:val="000000"/>
          <w:sz w:val="28"/>
          <w:szCs w:val="28"/>
        </w:rPr>
      </w:pPr>
    </w:p>
    <w:p w14:paraId="7B84AC7D" w14:textId="77777777" w:rsidR="00F133B8" w:rsidRDefault="00F133B8">
      <w:pPr>
        <w:rPr>
          <w:rFonts w:ascii="Arial" w:hAnsi="Arial"/>
          <w:b/>
          <w:bCs/>
          <w:shadow/>
          <w:color w:val="000000"/>
          <w:sz w:val="28"/>
          <w:szCs w:val="28"/>
        </w:rPr>
      </w:pPr>
    </w:p>
    <w:p w14:paraId="2BDA33B8" w14:textId="77777777" w:rsidR="00F133B8" w:rsidRDefault="00F133B8">
      <w:pPr>
        <w:rPr>
          <w:rFonts w:ascii="Arial" w:hAnsi="Arial"/>
          <w:b/>
          <w:bCs/>
          <w:shadow/>
          <w:color w:val="000000"/>
          <w:sz w:val="28"/>
          <w:szCs w:val="28"/>
        </w:rPr>
      </w:pPr>
    </w:p>
    <w:p w14:paraId="6CFEDA81" w14:textId="77777777" w:rsidR="00F133B8" w:rsidRDefault="00030D47">
      <w:pPr>
        <w:jc w:val="both"/>
        <w:rPr>
          <w:rFonts w:ascii="Arial" w:hAnsi="Arial"/>
          <w:color w:val="000000"/>
        </w:rPr>
      </w:pPr>
      <w:r>
        <w:rPr>
          <w:rFonts w:ascii="Arial" w:hAnsi="Arial"/>
          <w:color w:val="000000"/>
        </w:rPr>
        <w:tab/>
        <w:t>Za celotno Koprsko gričevje je značilna močna erozija, kakršne ne srečamo nikjer drugod v Sloveniji. Na številnih mestih je ta proces tako napredoval, da je nastal t.i. “badlands”, čeprav v manjših razsežnosti. Mene bo v referatu zanimalo predvsem porečje Dragonje, ki zajema južni del Koprskega gričevja. Poskušala bom ugotoviti in razložiti razloge za nastajanje pretirane erozije ter njene učinke.</w:t>
      </w:r>
    </w:p>
    <w:p w14:paraId="08117DB4" w14:textId="77777777" w:rsidR="00F133B8" w:rsidRDefault="00030D47">
      <w:pPr>
        <w:jc w:val="both"/>
        <w:rPr>
          <w:rFonts w:ascii="Arial" w:hAnsi="Arial"/>
          <w:color w:val="000000"/>
        </w:rPr>
      </w:pPr>
      <w:r>
        <w:rPr>
          <w:rFonts w:ascii="Arial" w:hAnsi="Arial"/>
          <w:color w:val="000000"/>
        </w:rPr>
        <w:tab/>
        <w:t>Erozija je v splošnem odvisna od endogenih (kamninska podlaga, tektonski premiki) in eksogenih dejavnikov ter od delovanja človeka. Učinki vseh teh dejavnikov so odvisni od trajanja njihovega vpliva.</w:t>
      </w:r>
    </w:p>
    <w:p w14:paraId="2210192A" w14:textId="77777777" w:rsidR="00F133B8" w:rsidRDefault="00030D47">
      <w:pPr>
        <w:jc w:val="both"/>
        <w:rPr>
          <w:rFonts w:ascii="Arial" w:hAnsi="Arial"/>
          <w:color w:val="000000"/>
        </w:rPr>
      </w:pPr>
      <w:r>
        <w:rPr>
          <w:rFonts w:ascii="Arial" w:hAnsi="Arial"/>
          <w:color w:val="000000"/>
        </w:rPr>
        <w:t>Kamninska podlaga je eden najpomembnejših dejavnikov pretirane erozije, saj je splošno poznana navezanost erozije na flišna območja na celotnem mediteranskem območju. Prevladujoča kamnina v porečju Dragonje je eocenski fliš in njemu podobni sedimenti, ki so nastajali v morju s kalnimi tokovi. Prisotne so tudi apnenčaste in lapornate plasti, v katerih so plasti sivorjavega peščenjaka. Lapornate plasti so zelo slabo odporne proti preperevanju, na njih hitro nastaja rjava prst, ki jo zaradi velikih strmin in neprepustne podlage padavinska voda naglo odnaša – v teh plasteh so žarišča erozije.</w:t>
      </w:r>
    </w:p>
    <w:p w14:paraId="5EA231A1" w14:textId="77777777" w:rsidR="00F133B8" w:rsidRDefault="00030D47">
      <w:pPr>
        <w:jc w:val="both"/>
        <w:rPr>
          <w:rFonts w:ascii="Arial" w:hAnsi="Arial"/>
          <w:color w:val="000000"/>
        </w:rPr>
      </w:pPr>
      <w:r>
        <w:rPr>
          <w:rFonts w:ascii="Arial" w:hAnsi="Arial"/>
          <w:color w:val="000000"/>
        </w:rPr>
        <w:t>Vpliv recentnih tektonskih premikov je glede na razporeditev erozijskih žarišč in njihovo lego glede na dolinsko omrežje verjetno zanemarljiv, saj geološka proučevanja ne kažejo izrazitih tektonskih premikov.</w:t>
      </w:r>
    </w:p>
    <w:p w14:paraId="0F56D15F" w14:textId="77777777" w:rsidR="00F133B8" w:rsidRDefault="00030D47">
      <w:pPr>
        <w:jc w:val="both"/>
        <w:rPr>
          <w:rFonts w:ascii="Arial" w:hAnsi="Arial"/>
          <w:color w:val="000000"/>
        </w:rPr>
      </w:pPr>
      <w:r>
        <w:rPr>
          <w:rFonts w:ascii="Arial" w:hAnsi="Arial"/>
          <w:color w:val="000000"/>
        </w:rPr>
        <w:t>Vzrok erozijskih procesov je tudi površinsko odtekajoča voda, njen erozijski učinek je odvisen od značilnosti pobočij, množine in intenzivnosti padavin, rastlinske odeje in od antropogenih posegov. Za celotno koprsko gričevje so značilne velike razlike v nagnjenosti pobočijmed zgornjimi deli slemen in spodnjimi deli pobočij, ki se navzdol vse strmeje spuščajo v ozke grape in dosežejo strmine tudi preko 32 º, ponekod celo preko 40 º. Povprečni letni pretok in specifični odtok Dragonje nista velika. Prvi znaša 0.95 m</w:t>
      </w:r>
      <w:r>
        <w:rPr>
          <w:rFonts w:ascii="Arial" w:hAnsi="Arial"/>
          <w:color w:val="000000"/>
          <w:vertAlign w:val="superscript"/>
        </w:rPr>
        <w:t>3</w:t>
      </w:r>
      <w:r>
        <w:rPr>
          <w:rFonts w:ascii="Arial" w:hAnsi="Arial"/>
          <w:color w:val="000000"/>
        </w:rPr>
        <w:t>/sek in drugi le 10.9 l/sek/km</w:t>
      </w:r>
      <w:r>
        <w:rPr>
          <w:rFonts w:ascii="Arial" w:hAnsi="Arial"/>
          <w:color w:val="000000"/>
          <w:vertAlign w:val="superscript"/>
        </w:rPr>
        <w:t xml:space="preserve">2 </w:t>
      </w:r>
      <w:r>
        <w:rPr>
          <w:rFonts w:ascii="Arial" w:hAnsi="Arial"/>
          <w:color w:val="000000"/>
        </w:rPr>
        <w:t>, kljub temu da prevladuje neprepustna podlaga. Glavni razlog za majhen specifični odtok je za slovenske razmere visoko izparevanje. Erozijo v slabo odpornih laporjih povzročajo tudi precej intenzivne padavine v tem delu Slovenije, zlasti v poletnih mesecih, ko se specifični odtok Dragonje poveča za več kot 60 – krat. Padavinska voda se v takšnih razmerah zelo hitro steka po pobočjih navzdol, se združuje v tokove, ki s seboj odnašajo velike količine nesprijetega materiala.</w:t>
      </w:r>
    </w:p>
    <w:p w14:paraId="10AAE1DC" w14:textId="77777777" w:rsidR="00F133B8" w:rsidRDefault="00030D47">
      <w:pPr>
        <w:jc w:val="both"/>
        <w:rPr>
          <w:rFonts w:ascii="Arial" w:hAnsi="Arial"/>
          <w:color w:val="000000"/>
        </w:rPr>
      </w:pPr>
      <w:r>
        <w:rPr>
          <w:rFonts w:ascii="Arial" w:hAnsi="Arial"/>
          <w:color w:val="000000"/>
        </w:rPr>
        <w:t>Tretja skupina pomembnih dejavnikov erozije je vegetacija oz. raba tal in z njo povezano delovanje človeka v pokrajini. Naselja in obdelovalne površine so že od nekdaj na položnejših pobočjih na vrhovih slemen. Zaradi prevladovanja drobne razparceliranosti zemljišč in številnih obdelovalnih teras tudi na razmeroma položnih pobočjih je bila  in je tudi danes v teh dolinah erozija razmeroma šibka, razen na poljskih kolovozih in drugih poteh. Na strmejših pobočjih so bile njivske površine skoraj izključno v ozkih obdelovalnih terasah, omejenih s kamnitimi škarpami, kar je bistveno zmanjšalo erozijo. S propadanjem kulturnih teras se je ob koncu 19. stoletja in na začetku 20. erozija začasno povečala, kasneje je z napredovanjem goščave njena jakost spet upadla. Glede na to, da je porečje Dragonje območje stare kulturne pokrajine, ki je bila gosto poseljena že v predrimski in rimski dobi je bil ta vpliv na erozijo zelo močan.</w:t>
      </w:r>
    </w:p>
    <w:p w14:paraId="06A77F2E" w14:textId="77777777" w:rsidR="00F133B8" w:rsidRDefault="00030D47">
      <w:pPr>
        <w:jc w:val="both"/>
        <w:rPr>
          <w:rFonts w:ascii="Arial" w:hAnsi="Arial"/>
          <w:color w:val="000000"/>
        </w:rPr>
      </w:pPr>
      <w:r>
        <w:rPr>
          <w:rFonts w:ascii="Arial" w:hAnsi="Arial"/>
          <w:color w:val="000000"/>
        </w:rPr>
        <w:tab/>
        <w:t xml:space="preserve">Proučevanje erozije v porečju Dragonje je pokazalo, da ti procesi nimajo pretirano velikega obsega, čeprav 486 hektarjev območij z močno erozijo površja ter 279 km erozijskih jarkov in grap ni zanemarljivo. V veliki meri so ti pojavi rezultat delovanja naravnih procesov v specifičnih submediteranskih razmerah (neprepustna flišna podlaga, velike strmine, intenzivne padavine), v veliki meri pa rezultat delovanja človeka v tej stari kulturni pokrajini. S propadanjem kulturne pokrajine, zlasti obdelovalnih teras na pobočjih, in širjenjem grmovnega </w:t>
      </w:r>
      <w:r>
        <w:rPr>
          <w:rFonts w:ascii="Arial" w:hAnsi="Arial"/>
          <w:color w:val="000000"/>
        </w:rPr>
        <w:lastRenderedPageBreak/>
        <w:t>rastja se erozijski procesi počasi umirjajo, toda pri vsakem poseganju v ta prostor je nujno treba upoštevati možnost njihovega ponovnega ožvljanja. Učinki erozije se kažejo v zgornjih delih porečjih, saj teh površin še dolgo ne bo mogoče izkoriščati, pa tudi v spodnji, intenzivno obdelani ravnici ob Dragonji in Drnici z močnim naplavljanjem.</w:t>
      </w:r>
    </w:p>
    <w:p w14:paraId="62C6BB69" w14:textId="77777777" w:rsidR="00F133B8" w:rsidRDefault="00F133B8">
      <w:pPr>
        <w:jc w:val="both"/>
        <w:rPr>
          <w:rFonts w:ascii="Arial" w:hAnsi="Arial"/>
          <w:color w:val="000000"/>
        </w:rPr>
      </w:pPr>
    </w:p>
    <w:p w14:paraId="7D1091B8" w14:textId="77777777" w:rsidR="00F133B8" w:rsidRDefault="00030D47">
      <w:pPr>
        <w:ind w:right="-375"/>
        <w:jc w:val="both"/>
        <w:rPr>
          <w:rFonts w:ascii="Arial" w:hAnsi="Arial"/>
          <w:b/>
          <w:bCs/>
          <w:i/>
          <w:iCs/>
          <w:color w:val="000000"/>
          <w:sz w:val="22"/>
          <w:szCs w:val="22"/>
        </w:rPr>
      </w:pPr>
      <w:r>
        <w:rPr>
          <w:rFonts w:ascii="Arial" w:hAnsi="Arial"/>
          <w:b/>
          <w:bCs/>
          <w:i/>
          <w:iCs/>
          <w:color w:val="000000"/>
          <w:sz w:val="22"/>
          <w:szCs w:val="22"/>
        </w:rPr>
        <w:t>VIRI IN LITERATURA:</w:t>
      </w:r>
    </w:p>
    <w:p w14:paraId="7FB3333B" w14:textId="77777777" w:rsidR="00F133B8" w:rsidRDefault="00030D47">
      <w:pPr>
        <w:numPr>
          <w:ilvl w:val="0"/>
          <w:numId w:val="1"/>
        </w:numPr>
        <w:tabs>
          <w:tab w:val="left" w:pos="283"/>
        </w:tabs>
        <w:ind w:right="-375"/>
        <w:jc w:val="both"/>
        <w:rPr>
          <w:rFonts w:ascii="Arial" w:hAnsi="Arial"/>
          <w:color w:val="000000"/>
          <w:sz w:val="22"/>
          <w:szCs w:val="22"/>
        </w:rPr>
      </w:pPr>
      <w:r>
        <w:rPr>
          <w:rFonts w:ascii="Arial" w:hAnsi="Arial"/>
          <w:color w:val="000000"/>
          <w:sz w:val="22"/>
          <w:szCs w:val="22"/>
        </w:rPr>
        <w:t>mag. Milan Orožen Adamič, PRIMORJE, Zveza geografskih društev Slovenije, Ljubljana 1990</w:t>
      </w:r>
    </w:p>
    <w:p w14:paraId="18C15426" w14:textId="77777777" w:rsidR="00F133B8" w:rsidRDefault="00030D47">
      <w:pPr>
        <w:ind w:right="-375"/>
        <w:jc w:val="both"/>
        <w:rPr>
          <w:rFonts w:ascii="Arial" w:hAnsi="Arial"/>
          <w:b/>
          <w:bCs/>
          <w:i/>
          <w:iCs/>
          <w:color w:val="000000"/>
        </w:rPr>
      </w:pPr>
      <w:r>
        <w:rPr>
          <w:rFonts w:ascii="Arial" w:hAnsi="Arial"/>
          <w:b/>
          <w:bCs/>
          <w:i/>
          <w:iCs/>
          <w:color w:val="000000"/>
        </w:rPr>
        <w:t>PRILOGA:</w:t>
      </w:r>
    </w:p>
    <w:p w14:paraId="4BC5F711" w14:textId="77777777" w:rsidR="00F133B8" w:rsidRDefault="00F133B8">
      <w:pPr>
        <w:ind w:right="-375"/>
        <w:jc w:val="both"/>
        <w:rPr>
          <w:rFonts w:ascii="Arial" w:hAnsi="Arial"/>
          <w:b/>
          <w:bCs/>
          <w:i/>
          <w:iCs/>
          <w:color w:val="000000"/>
        </w:rPr>
      </w:pPr>
    </w:p>
    <w:p w14:paraId="04A42909" w14:textId="77777777" w:rsidR="00F133B8" w:rsidRDefault="009E1602">
      <w:pPr>
        <w:ind w:right="-375"/>
        <w:jc w:val="both"/>
        <w:rPr>
          <w:rFonts w:ascii="Arial" w:hAnsi="Arial"/>
          <w:b/>
          <w:bCs/>
          <w:i/>
          <w:iCs/>
          <w:color w:val="000000"/>
        </w:rPr>
      </w:pPr>
      <w:r>
        <w:pict w14:anchorId="69064C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6.85pt;margin-top:8.25pt;width:445pt;height:278.1pt;z-index:251657728;mso-wrap-distance-left:0;mso-wrap-distance-right:0;mso-position-horizontal:absolute;mso-position-horizontal-relative:text;mso-position-vertical:absolute;mso-position-vertical-relative:text" filled="t">
            <v:fill color2="black"/>
            <v:imagedata r:id="rId5" o:title=""/>
            <w10:wrap type="topAndBottom"/>
          </v:shape>
        </w:pict>
      </w:r>
    </w:p>
    <w:p w14:paraId="28C6FA4A" w14:textId="77777777" w:rsidR="00F133B8" w:rsidRDefault="00F133B8">
      <w:pPr>
        <w:ind w:right="-375"/>
        <w:jc w:val="both"/>
        <w:rPr>
          <w:rFonts w:ascii="Arial" w:hAnsi="Arial"/>
          <w:b/>
          <w:bCs/>
          <w:i/>
          <w:iCs/>
          <w:color w:val="000000"/>
        </w:rPr>
      </w:pPr>
    </w:p>
    <w:p w14:paraId="747CAF50" w14:textId="77777777" w:rsidR="00F133B8" w:rsidRDefault="00F133B8">
      <w:pPr>
        <w:ind w:right="-375"/>
        <w:jc w:val="both"/>
        <w:rPr>
          <w:rFonts w:ascii="Arial" w:hAnsi="Arial"/>
          <w:b/>
          <w:bCs/>
          <w:i/>
          <w:iCs/>
          <w:color w:val="000000"/>
        </w:rPr>
      </w:pPr>
    </w:p>
    <w:p w14:paraId="3B55E386" w14:textId="2B9CD832" w:rsidR="00F133B8" w:rsidRDefault="00F133B8">
      <w:pPr>
        <w:ind w:right="-375"/>
        <w:jc w:val="both"/>
        <w:rPr>
          <w:rFonts w:ascii="Arial" w:hAnsi="Arial"/>
          <w:b/>
          <w:bCs/>
          <w:i/>
          <w:iCs/>
          <w:color w:val="000000"/>
        </w:rPr>
      </w:pPr>
    </w:p>
    <w:sectPr w:rsidR="00F133B8">
      <w:footnotePr>
        <w:pos w:val="beneathText"/>
        <w:numRestart w:val="eachPage"/>
      </w:footnotePr>
      <w:endnotePr>
        <w:numFmt w:val="decimal"/>
      </w:endnotePr>
      <w:pgSz w:w="11905" w:h="16837"/>
      <w:pgMar w:top="1134" w:right="1134" w:bottom="1134" w:left="61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arSymbol">
    <w:altName w:val="Segoe UI Symbol"/>
    <w:charset w:val="02"/>
    <w:family w:val="auto"/>
    <w:pitch w:val="default"/>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7"/>
        </w:tabs>
        <w:ind w:left="567" w:hanging="283"/>
      </w:pPr>
      <w:rPr>
        <w:rFonts w:ascii="StarSymbol" w:hAnsi="StarSymbol" w:cs="StarSymbol"/>
        <w:sz w:val="18"/>
        <w:szCs w:val="18"/>
      </w:rPr>
    </w:lvl>
    <w:lvl w:ilvl="2">
      <w:start w:val="1"/>
      <w:numFmt w:val="bullet"/>
      <w:lvlText w:val="➢"/>
      <w:lvlJc w:val="left"/>
      <w:pPr>
        <w:tabs>
          <w:tab w:val="num" w:pos="850"/>
        </w:tabs>
        <w:ind w:left="850" w:hanging="283"/>
      </w:pPr>
      <w:rPr>
        <w:rFonts w:ascii="StarSymbol" w:hAnsi="StarSymbol" w:cs="StarSymbol"/>
        <w:sz w:val="18"/>
        <w:szCs w:val="18"/>
      </w:rPr>
    </w:lvl>
    <w:lvl w:ilvl="3">
      <w:start w:val="1"/>
      <w:numFmt w:val="bullet"/>
      <w:lvlText w:val="➢"/>
      <w:lvlJc w:val="left"/>
      <w:pPr>
        <w:tabs>
          <w:tab w:val="num" w:pos="1134"/>
        </w:tabs>
        <w:ind w:left="1134" w:hanging="283"/>
      </w:pPr>
      <w:rPr>
        <w:rFonts w:ascii="StarSymbol" w:hAnsi="StarSymbol" w:cs="StarSymbol"/>
        <w:sz w:val="18"/>
        <w:szCs w:val="18"/>
      </w:rPr>
    </w:lvl>
    <w:lvl w:ilvl="4">
      <w:start w:val="1"/>
      <w:numFmt w:val="bullet"/>
      <w:lvlText w:val="➢"/>
      <w:lvlJc w:val="left"/>
      <w:pPr>
        <w:tabs>
          <w:tab w:val="num" w:pos="1417"/>
        </w:tabs>
        <w:ind w:left="1417" w:hanging="283"/>
      </w:pPr>
      <w:rPr>
        <w:rFonts w:ascii="StarSymbol" w:hAnsi="StarSymbol" w:cs="StarSymbol"/>
        <w:sz w:val="18"/>
        <w:szCs w:val="18"/>
      </w:rPr>
    </w:lvl>
    <w:lvl w:ilvl="5">
      <w:start w:val="1"/>
      <w:numFmt w:val="bullet"/>
      <w:lvlText w:val="➢"/>
      <w:lvlJc w:val="left"/>
      <w:pPr>
        <w:tabs>
          <w:tab w:val="num" w:pos="1701"/>
        </w:tabs>
        <w:ind w:left="1701" w:hanging="283"/>
      </w:pPr>
      <w:rPr>
        <w:rFonts w:ascii="StarSymbol" w:hAnsi="StarSymbol" w:cs="StarSymbol"/>
        <w:sz w:val="18"/>
        <w:szCs w:val="18"/>
      </w:rPr>
    </w:lvl>
    <w:lvl w:ilvl="6">
      <w:start w:val="1"/>
      <w:numFmt w:val="bullet"/>
      <w:lvlText w:val="➢"/>
      <w:lvlJc w:val="left"/>
      <w:pPr>
        <w:tabs>
          <w:tab w:val="num" w:pos="1984"/>
        </w:tabs>
        <w:ind w:left="1984" w:hanging="283"/>
      </w:pPr>
      <w:rPr>
        <w:rFonts w:ascii="StarSymbol" w:hAnsi="StarSymbol" w:cs="StarSymbol"/>
        <w:sz w:val="18"/>
        <w:szCs w:val="18"/>
      </w:rPr>
    </w:lvl>
    <w:lvl w:ilvl="7">
      <w:start w:val="1"/>
      <w:numFmt w:val="bullet"/>
      <w:lvlText w:val="➢"/>
      <w:lvlJc w:val="left"/>
      <w:pPr>
        <w:tabs>
          <w:tab w:val="num" w:pos="2268"/>
        </w:tabs>
        <w:ind w:left="2268" w:hanging="283"/>
      </w:pPr>
      <w:rPr>
        <w:rFonts w:ascii="StarSymbol" w:hAnsi="StarSymbol" w:cs="StarSymbol"/>
        <w:sz w:val="18"/>
        <w:szCs w:val="18"/>
      </w:rPr>
    </w:lvl>
    <w:lvl w:ilvl="8">
      <w:start w:val="1"/>
      <w:numFmt w:val="bullet"/>
      <w:lvlText w:val="➢"/>
      <w:lvlJc w:val="left"/>
      <w:pPr>
        <w:tabs>
          <w:tab w:val="num" w:pos="2551"/>
        </w:tabs>
        <w:ind w:left="2551" w:hanging="283"/>
      </w:pPr>
      <w:rPr>
        <w:rFonts w:ascii="StarSymbol" w:hAnsi="StarSymbol" w:cs="StarSymbol"/>
        <w:sz w:val="18"/>
        <w:szCs w:val="18"/>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numRestart w:val="eachPage"/>
  </w:footnotePr>
  <w:endnotePr>
    <w:numFmt w:val="decimal"/>
  </w:endnotePr>
  <w:compat>
    <w:noLeading/>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0D47"/>
    <w:rsid w:val="00030D47"/>
    <w:rsid w:val="009E1602"/>
    <w:rsid w:val="00AB2C20"/>
    <w:rsid w:val="00F133B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8B71F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Lucida Sans Unicod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rPr>
      <w:rFonts w:ascii="StarSymbol" w:eastAsia="StarSymbol" w:hAnsi="StarSymbol" w:cs="StarSymbol"/>
      <w:sz w:val="18"/>
      <w:szCs w:val="18"/>
    </w:rPr>
  </w:style>
  <w:style w:type="character" w:customStyle="1" w:styleId="FootnoteCharacters">
    <w:name w:val="Footnote Characters"/>
  </w:style>
  <w:style w:type="character" w:customStyle="1" w:styleId="EndnoteCharacters">
    <w:name w:val="Endnote Characters"/>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 w:val="20"/>
      <w:szCs w:val="20"/>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3765</Characters>
  <Application>Microsoft Office Word</Application>
  <DocSecurity>0</DocSecurity>
  <Lines>31</Lines>
  <Paragraphs>8</Paragraphs>
  <ScaleCrop>false</ScaleCrop>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2019-04-29T10:06:00Z</dcterms:created>
  <dcterms:modified xsi:type="dcterms:W3CDTF">2019-04-29T10:06:00Z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