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B03" w:rsidRDefault="00047D51">
      <w:pPr>
        <w:pStyle w:val="Title"/>
        <w:jc w:val="right"/>
        <w:rPr>
          <w:rFonts w:ascii="Courier" w:hAnsi="Courier"/>
          <w:sz w:val="24"/>
        </w:rPr>
      </w:pPr>
      <w:bookmarkStart w:id="0" w:name="_GoBack"/>
      <w:bookmarkEnd w:id="0"/>
      <w:r>
        <w:rPr>
          <w:rFonts w:ascii="Courier" w:hAnsi="Courier"/>
          <w:sz w:val="24"/>
        </w:rPr>
        <w:t>ALPSKI BOTANIČNI VRT JULIANA</w:t>
      </w:r>
    </w:p>
    <w:p w:rsidR="00B40B03" w:rsidRDefault="00B40B03">
      <w:pPr>
        <w:jc w:val="right"/>
        <w:rPr>
          <w:rFonts w:ascii="Courier" w:hAnsi="Courier"/>
          <w:sz w:val="24"/>
        </w:rPr>
      </w:pPr>
    </w:p>
    <w:p w:rsidR="00B40B03" w:rsidRDefault="00047D51">
      <w:pPr>
        <w:pStyle w:val="BodyTextIndent"/>
        <w:ind w:firstLine="0"/>
        <w:jc w:val="right"/>
        <w:rPr>
          <w:rFonts w:ascii="Courier" w:hAnsi="Courier"/>
          <w:sz w:val="24"/>
        </w:rPr>
      </w:pPr>
      <w:r>
        <w:rPr>
          <w:rFonts w:ascii="Courier" w:hAnsi="Courier"/>
          <w:sz w:val="24"/>
        </w:rPr>
        <w:t xml:space="preserve">Alpski botanični vrt </w:t>
      </w:r>
      <w:r>
        <w:rPr>
          <w:rFonts w:ascii="Verdana" w:hAnsi="Verdana"/>
          <w:sz w:val="24"/>
        </w:rPr>
        <w:t>J</w:t>
      </w:r>
      <w:r>
        <w:rPr>
          <w:rFonts w:ascii="Courier" w:hAnsi="Courier"/>
          <w:sz w:val="24"/>
        </w:rPr>
        <w:t xml:space="preserve">uliana je bil ustanovljen leta 1926, bil je prvi alpski botanični vrt v naravnem okolju na slovenskem ozemlju. Ustanovil ga je italijanski botanik Albert Bois de Chesne. Potrošil je veliko svojega imetja, da ga je naredil. V Trenti je imel pravico do lova kupila pa je še zemljišče za vrt. Izbral si je zemljišče 50 m nad cerkvijo sv. Marije, samo 30m niže pa teče Soča. Nadmorska višina vrta je 800m, leži na pobočju Kukle in meri 2572 m2. Zaradi vlage, svetlobe in sence, zatišne lege in razgibanega terena, posutega s skalami različnih velikosti, je bila ta parcela najbolj primerna za njegove namene. Nekaj dreves je tam že raslo. Sam je priznaval, da se na ureditev vrta ne spozna dovolj, zato je za nasvete prosil priznane strokovnjake in svojega prijatelja Kugya. Zemljišče so očistili in nekaj dreves posekali. V vrtu ni nobenega izvira, zato so napravili zajetje pod slapom, ki pada čez steno Kukle, napeljali cevi zgradili cementni zbiralnik in od tod napeljali vodo po ceveh po vrtu. Spomladi leta 1927 pa se je lotil presajanja rastlin z gora v vrt. Rastline so prinašali v nahrbtnikih. Pokušali so jim ustvariti podobne življenjske možnosti kot jih imajo v naravi. Vegetacijski pasovi naj bi si sledili kot v naravi. Bois de Chesne je imel z vrtom veliko veselja, pogosto pa je bil tudi razočaran. Skrbno je presajal praproti, ki nikakor niso hotele uspevati. Težave je imel tudi z rastlinami, ki uspevajo na kislih tleh. Največ rastlin so v vrt prinesli iz Vzhodnih in Zahodnih Julijskih Alp, Furlanskega hribovja, s kraških košenic in predalpskega sveta, nekaj pa tudi iz Karavank in Kamniško Alp. Levo od vhoda so posadili tujke, ki jih je dobil iz Zahodnih Alp, Pirenejev, Apeninov, Atlasa in Kavkaza. Med vojno in nekaj let po njej je bil vrt bolj ali manj prepuščen sam sebi. Bois de Chesne je do leta 1947 še plačeval mesečne nagrade vsaj za zasilno oskrbovanje, tako da sta vrtnarja Anton Tožbar in Ančka Kavs zanj skrbela po svojih močeh. Vojna vihra pa Juliani ni prizanesla. Nekatere rastline so propadle, druge so si morda na sosednji gredici poiskale bolj primerno rastišče, močno so se razbohotile kraške vrste, ker jim je teren ugajal. Ko je bil leta 1981 sprejet zakon o Triglavskem narodnem parku, so vanj kot spomenik oblikovane narave vključili tudi vrt. Zanj po svojih najboljših močeh skrbi Prirodoslovni muzej Slovenije. </w:t>
      </w:r>
    </w:p>
    <w:p w:rsidR="00B40B03" w:rsidRDefault="00B40B03">
      <w:pPr>
        <w:pStyle w:val="BodyTextIndent"/>
        <w:ind w:firstLine="0"/>
        <w:jc w:val="center"/>
        <w:rPr>
          <w:rFonts w:ascii="Verdana" w:hAnsi="Verdana"/>
          <w:sz w:val="24"/>
        </w:rPr>
      </w:pPr>
    </w:p>
    <w:p w:rsidR="00B40B03" w:rsidRDefault="00B40B03">
      <w:pPr>
        <w:pStyle w:val="BodyTextIndent"/>
        <w:ind w:firstLine="0"/>
        <w:jc w:val="center"/>
        <w:rPr>
          <w:rFonts w:ascii="Courier" w:hAnsi="Courier"/>
          <w:sz w:val="24"/>
        </w:rPr>
      </w:pPr>
    </w:p>
    <w:p w:rsidR="00B40B03" w:rsidRDefault="00047D51">
      <w:pPr>
        <w:pStyle w:val="BodyTextIndent"/>
        <w:ind w:firstLine="0"/>
        <w:jc w:val="center"/>
        <w:rPr>
          <w:rFonts w:ascii="Courier" w:hAnsi="Courier"/>
          <w:b/>
          <w:sz w:val="24"/>
        </w:rPr>
      </w:pPr>
      <w:r>
        <w:rPr>
          <w:rFonts w:ascii="Courier" w:hAnsi="Courier"/>
          <w:b/>
          <w:sz w:val="24"/>
        </w:rPr>
        <w:t>V barvah se lesketajoči visoki grebeni Prisanka, silni zatrepi Velike Dnine, stolpičasti zidovi Lepe Špice gledajo vanj.</w:t>
      </w:r>
    </w:p>
    <w:p w:rsidR="00B40B03" w:rsidRDefault="00047D51">
      <w:pPr>
        <w:pStyle w:val="BodyTextIndent"/>
        <w:ind w:firstLine="0"/>
        <w:jc w:val="center"/>
        <w:rPr>
          <w:rFonts w:ascii="Courier" w:hAnsi="Courier"/>
          <w:b/>
          <w:sz w:val="24"/>
        </w:rPr>
      </w:pPr>
      <w:r>
        <w:rPr>
          <w:rFonts w:ascii="Courier" w:hAnsi="Courier"/>
          <w:b/>
          <w:sz w:val="24"/>
        </w:rPr>
        <w:t>Pogled iz njega seže daleč po dolini navzgor in navzdol.</w:t>
      </w:r>
    </w:p>
    <w:p w:rsidR="00B40B03" w:rsidRDefault="00047D51">
      <w:pPr>
        <w:pStyle w:val="BodyTextIndent"/>
        <w:ind w:firstLine="0"/>
        <w:jc w:val="center"/>
        <w:rPr>
          <w:rFonts w:ascii="Courier" w:hAnsi="Courier"/>
          <w:b/>
          <w:sz w:val="24"/>
        </w:rPr>
      </w:pPr>
      <w:r>
        <w:rPr>
          <w:rFonts w:ascii="Courier" w:hAnsi="Courier"/>
          <w:b/>
          <w:sz w:val="24"/>
        </w:rPr>
        <w:t xml:space="preserve">Obkrožajo ga štrleče stene zlato rumeno sijoče trate, viski gozdovi, položeni kot kake orjaške blazine na strma pobočja, da vise globoko v modre soteske. Tako je, kot da bi se vsa presunljiva lepota Trente zbrala prav tukaj, da bi gorskemu </w:t>
      </w:r>
      <w:r>
        <w:rPr>
          <w:rFonts w:ascii="Courier" w:hAnsi="Courier"/>
          <w:b/>
          <w:sz w:val="24"/>
        </w:rPr>
        <w:lastRenderedPageBreak/>
        <w:t>vrtiču nudila primeren okvir. Naj dobre zvezde vselej bedijo nad njim.</w:t>
      </w:r>
    </w:p>
    <w:p w:rsidR="00B40B03" w:rsidRDefault="00B40B03">
      <w:pPr>
        <w:pStyle w:val="BodyTextIndent"/>
        <w:ind w:firstLine="0"/>
        <w:jc w:val="center"/>
        <w:rPr>
          <w:rFonts w:ascii="Courier" w:hAnsi="Courier"/>
          <w:b/>
          <w:sz w:val="24"/>
        </w:rPr>
      </w:pPr>
    </w:p>
    <w:p w:rsidR="00B40B03" w:rsidRDefault="00047D51">
      <w:pPr>
        <w:pStyle w:val="BodyTextIndent"/>
        <w:ind w:firstLine="0"/>
        <w:jc w:val="center"/>
        <w:rPr>
          <w:rFonts w:ascii="Courier" w:hAnsi="Courier"/>
          <w:sz w:val="24"/>
        </w:rPr>
      </w:pPr>
      <w:r>
        <w:rPr>
          <w:rFonts w:ascii="Courier" w:hAnsi="Courier"/>
          <w:sz w:val="24"/>
        </w:rPr>
        <w:t>Julius Kugy: Delo, glasba, gore</w:t>
      </w:r>
    </w:p>
    <w:p w:rsidR="00B40B03" w:rsidRDefault="00B40B03">
      <w:pPr>
        <w:pStyle w:val="BodyTextIndent"/>
        <w:ind w:firstLine="0"/>
        <w:jc w:val="left"/>
        <w:rPr>
          <w:rFonts w:ascii="Courier" w:hAnsi="Courier"/>
          <w:sz w:val="24"/>
        </w:rPr>
      </w:pPr>
    </w:p>
    <w:sectPr w:rsidR="00B40B0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D51"/>
    <w:rsid w:val="00047D51"/>
    <w:rsid w:val="00B40B03"/>
    <w:rsid w:val="00C678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sz w:val="28"/>
    </w:rPr>
  </w:style>
  <w:style w:type="paragraph" w:styleId="BodyTextIndent">
    <w:name w:val="Body Text Indent"/>
    <w:basedOn w:val="Normal"/>
    <w:semiHidden/>
    <w:pPr>
      <w:ind w:firstLine="708"/>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