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44369" w14:textId="77777777" w:rsidR="00EB77B3" w:rsidRDefault="00A001F4">
      <w:pPr>
        <w:jc w:val="center"/>
        <w:rPr>
          <w:rFonts w:ascii="Arial" w:hAnsi="Arial" w:cs="Arial"/>
        </w:rPr>
      </w:pPr>
      <w:bookmarkStart w:id="0" w:name="_GoBack"/>
      <w:bookmarkEnd w:id="0"/>
      <w:r>
        <w:rPr>
          <w:rFonts w:ascii="Arial" w:hAnsi="Arial" w:cs="Arial"/>
        </w:rPr>
        <w:t>SUBMEDITERANSKA SLOVENIJA</w:t>
      </w:r>
    </w:p>
    <w:p w14:paraId="5B6ADB4D" w14:textId="77777777" w:rsidR="00EB77B3" w:rsidRDefault="00A001F4">
      <w:pPr>
        <w:jc w:val="center"/>
        <w:rPr>
          <w:rFonts w:ascii="Arial" w:hAnsi="Arial" w:cs="Arial"/>
        </w:rPr>
      </w:pPr>
      <w:r>
        <w:rPr>
          <w:rFonts w:ascii="Arial" w:hAnsi="Arial" w:cs="Arial"/>
        </w:rPr>
        <w:t>KRAS</w:t>
      </w:r>
    </w:p>
    <w:p w14:paraId="2D6BEFBE" w14:textId="77777777" w:rsidR="00EB77B3" w:rsidRDefault="00EB77B3">
      <w:pPr>
        <w:rPr>
          <w:rFonts w:ascii="Arial" w:hAnsi="Arial" w:cs="Arial"/>
        </w:rPr>
      </w:pPr>
    </w:p>
    <w:p w14:paraId="20D90C8A" w14:textId="77777777" w:rsidR="00EB77B3" w:rsidRDefault="00A001F4">
      <w:pPr>
        <w:rPr>
          <w:rFonts w:ascii="Arial" w:hAnsi="Arial" w:cs="Arial"/>
        </w:rPr>
      </w:pPr>
      <w:r>
        <w:rPr>
          <w:rFonts w:ascii="Arial" w:hAnsi="Arial" w:cs="Arial"/>
        </w:rPr>
        <w:t>Kras ima med vsemi slovenskimi pokrajinami posebno mesto. Prav pri nas se je namreč rodilo krasoslovje, saj se je na slovenskih tleh začelo raziskovanje kraških pokrajin, ki nastajajo z raztapljanjem (korozijo) za vodo prepustnega apnenca, zato se je v mednarodnem izrazoslovju za kraške pojave uveljavilo več slovenskih imen (nem – Karst; ang – karst).</w:t>
      </w:r>
    </w:p>
    <w:p w14:paraId="41C2CCAB" w14:textId="77777777" w:rsidR="00EB77B3" w:rsidRDefault="00A001F4">
      <w:pPr>
        <w:jc w:val="center"/>
        <w:rPr>
          <w:rFonts w:ascii="Arial" w:hAnsi="Arial" w:cs="Arial"/>
        </w:rPr>
      </w:pPr>
      <w:r>
        <w:rPr>
          <w:rFonts w:ascii="Arial" w:hAnsi="Arial" w:cs="Arial"/>
        </w:rPr>
        <w:t>KAMNINE, POVRŠJE, VODE</w:t>
      </w:r>
    </w:p>
    <w:p w14:paraId="6932A159" w14:textId="77777777" w:rsidR="00EB77B3" w:rsidRDefault="00A001F4">
      <w:pPr>
        <w:rPr>
          <w:rFonts w:ascii="Arial" w:hAnsi="Arial" w:cs="Arial"/>
        </w:rPr>
      </w:pPr>
      <w:r>
        <w:rPr>
          <w:rFonts w:ascii="Arial" w:hAnsi="Arial" w:cs="Arial"/>
        </w:rPr>
        <w:t>Kras je planota, saj prevladuje obsežno uravnano površje, dvignjeno nad sosednje pokrajine. V predkraški dobi so čez pokrajino tekle reke, izdolble obsežna podolja in odstranile neprepustne kamnine, zato se je začelo zakrasevanje. Nekdanje površinsko tekoče reke so oblikovale relief v grobem, kasnejši kraški pojavi pa v drobnem. Med kamninami prevladuje korozijsko neodporen kredni apnenec. Kemično raztapljanje apnenca pospešuje razmeroma velika količina padavin.</w:t>
      </w:r>
    </w:p>
    <w:p w14:paraId="5664BC61" w14:textId="77777777" w:rsidR="00EB77B3" w:rsidRDefault="00A001F4">
      <w:pPr>
        <w:rPr>
          <w:rFonts w:ascii="Arial" w:hAnsi="Arial" w:cs="Arial"/>
        </w:rPr>
      </w:pPr>
      <w:r>
        <w:rPr>
          <w:rFonts w:ascii="Arial" w:hAnsi="Arial" w:cs="Arial"/>
        </w:rPr>
        <w:t>Prek Krasa potekajo tri višja slemena, kjer se višine povzpnejo čez 450 m. Najvišje in najdaljše je sleme na severnem robu planote, ki se proti severu strmo spusti do gričevja iz eocenskega fliša na južnem robu Vipavske doline (Fajtji hrib, Stol, Trstelj). Sleme jugozahodnega roba Krasa se začne pri Sesljanu in doseže največje višine nad Trstom. Med robnima slemenoma se razprostira kraška planota , ki jo tretje podolžno sleme razdeli na dva dela. Skoraj po sredini pokrajine se v podolžni, dinarski smeri od Divače, prek Tomaja, Dutovelj in Brestovice do Doberdobskega jezera vleče pomemben tektonski prelom. V celoti se kras znižuje od jugovzhoda proti severozahodu.</w:t>
      </w:r>
    </w:p>
    <w:p w14:paraId="719BC866" w14:textId="77777777" w:rsidR="00EB77B3" w:rsidRDefault="00A001F4">
      <w:pPr>
        <w:rPr>
          <w:rFonts w:ascii="Arial" w:hAnsi="Arial" w:cs="Arial"/>
        </w:rPr>
      </w:pPr>
      <w:r>
        <w:rPr>
          <w:rFonts w:ascii="Arial" w:hAnsi="Arial" w:cs="Arial"/>
        </w:rPr>
        <w:t>Kraški procesi so bili odločilni za nastanek številnih površinskih in podzemeljskih kraških pojavov. Med najpomembnejše sodijo vrtače in kraške jame. Najbolj znan je slikovit splet Škocjanskih jam, ki so od leta 1986 uvrščene v seznam Unescove svetovne dediščine.</w:t>
      </w:r>
    </w:p>
    <w:p w14:paraId="0063F83B" w14:textId="77777777" w:rsidR="00EB77B3" w:rsidRDefault="00A001F4">
      <w:pPr>
        <w:rPr>
          <w:rFonts w:ascii="Arial" w:hAnsi="Arial" w:cs="Arial"/>
        </w:rPr>
      </w:pPr>
      <w:r>
        <w:rPr>
          <w:rFonts w:ascii="Arial" w:hAnsi="Arial" w:cs="Arial"/>
        </w:rPr>
        <w:t>Na Krasu skoraj ni površinskih voda. Predvsem na pobočjih iz manj čistega apnenca pa so ponekod grape, po katerih ob večjem deževju teče hudourniška voda. V posebnih okoliščinah se je obdržala na površju Raša. Njena podolžna dolina poteka po tektonski prelomnici tik ob flišnem površju. Ker je izvirov na Krasu malo, je vodna oskrba temeljila na zbiranju padavinske vode.</w:t>
      </w:r>
    </w:p>
    <w:p w14:paraId="163696A0" w14:textId="77777777" w:rsidR="00EB77B3" w:rsidRDefault="00A001F4">
      <w:pPr>
        <w:jc w:val="center"/>
        <w:rPr>
          <w:rFonts w:ascii="Arial" w:hAnsi="Arial" w:cs="Arial"/>
        </w:rPr>
      </w:pPr>
      <w:r>
        <w:rPr>
          <w:rFonts w:ascii="Arial" w:hAnsi="Arial" w:cs="Arial"/>
        </w:rPr>
        <w:t>PODNEBJE, PRST, RASTJE</w:t>
      </w:r>
    </w:p>
    <w:p w14:paraId="473D2B87" w14:textId="77777777" w:rsidR="00EB77B3" w:rsidRDefault="00A001F4">
      <w:pPr>
        <w:rPr>
          <w:rFonts w:ascii="Arial" w:hAnsi="Arial" w:cs="Arial"/>
        </w:rPr>
      </w:pPr>
      <w:r>
        <w:rPr>
          <w:rFonts w:ascii="Arial" w:hAnsi="Arial" w:cs="Arial"/>
        </w:rPr>
        <w:t>Noben mesec ni klimatsko sušen, pač pa sušo pospešujejo prepustna kraška tla. Najvišje dnevne temperature poleti presegajo tiste ob morju, ponoči in pozimi pa se ozračje ohladi in srednje mesečne temperature v januarju padejo pod 0°C. V hladni polovici leta se pojavlja temperaturni obrat. Pogosti vdori hladnega zraka s celine nad toplo morje se tu še posebej uveljavijo. Kraška burja, severovzhodni veter, je tu dobro znana, saj so jo tu prvič opisali. Večji učinek bližine morja je poleti, saj znaša povprečna julijska temperatura 20,8°C. Poletja so ponavadi vroča, jasna, vročina se stopnjuje in traja še daleč v jesen.</w:t>
      </w:r>
    </w:p>
    <w:p w14:paraId="10BBB31E" w14:textId="77777777" w:rsidR="00EB77B3" w:rsidRDefault="00A001F4">
      <w:pPr>
        <w:rPr>
          <w:rFonts w:ascii="Arial" w:hAnsi="Arial" w:cs="Arial"/>
        </w:rPr>
      </w:pPr>
      <w:r>
        <w:rPr>
          <w:rFonts w:ascii="Arial" w:hAnsi="Arial" w:cs="Arial"/>
        </w:rPr>
        <w:t>Padavin je na Krasu v primerjavi s sosedstvom veliko, prek leta pa so dokaj enakomerno porazdeljene z viškom v jesenskih mesecih, kar kaže na vpliv morja. Drugi višek pa je na prehodu med pomladjo in poletjem, kar kaže na vpliv celine.</w:t>
      </w:r>
    </w:p>
    <w:p w14:paraId="0BD3401F" w14:textId="77777777" w:rsidR="00EB77B3" w:rsidRDefault="00A001F4">
      <w:pPr>
        <w:rPr>
          <w:rFonts w:ascii="Arial" w:hAnsi="Arial" w:cs="Arial"/>
        </w:rPr>
      </w:pPr>
      <w:r>
        <w:rPr>
          <w:rFonts w:ascii="Arial" w:hAnsi="Arial" w:cs="Arial"/>
        </w:rPr>
        <w:t>Na Krasu prevladujejo prsti, ki so se razvile na netopnem ostanku v preteklosti raztopljenega apnenca in dolomita. Na apnencu z roženci se je razvila bolj kisla in peščena prst, ki ji domačini pravijo kremenica, na čistejših apnencih pa ilovka.</w:t>
      </w:r>
    </w:p>
    <w:p w14:paraId="424F9DE8" w14:textId="77777777" w:rsidR="00EB77B3" w:rsidRDefault="00A001F4">
      <w:pPr>
        <w:rPr>
          <w:rFonts w:ascii="Arial" w:hAnsi="Arial" w:cs="Arial"/>
        </w:rPr>
      </w:pPr>
      <w:r>
        <w:rPr>
          <w:rFonts w:ascii="Arial" w:hAnsi="Arial" w:cs="Arial"/>
        </w:rPr>
        <w:lastRenderedPageBreak/>
        <w:t>Na Krasu prevladuje gozdna združba črnega gabra z ojstrico, pojavlja pa se še združba gradna in domačega kostanja. Posebno mesto med drevesnimi vrstami imajo umetni nasadi črnega bora.</w:t>
      </w:r>
    </w:p>
    <w:p w14:paraId="0369B36A" w14:textId="77777777" w:rsidR="00EB77B3" w:rsidRDefault="00A001F4">
      <w:pPr>
        <w:jc w:val="center"/>
        <w:rPr>
          <w:rFonts w:ascii="Arial" w:hAnsi="Arial" w:cs="Arial"/>
        </w:rPr>
      </w:pPr>
      <w:r>
        <w:rPr>
          <w:rFonts w:ascii="Arial" w:hAnsi="Arial" w:cs="Arial"/>
        </w:rPr>
        <w:t>PREBIVALSTVO IN NASELJA</w:t>
      </w:r>
    </w:p>
    <w:p w14:paraId="09148CBA" w14:textId="77777777" w:rsidR="00EB77B3" w:rsidRDefault="00A001F4">
      <w:pPr>
        <w:rPr>
          <w:rFonts w:ascii="Arial" w:hAnsi="Arial" w:cs="Arial"/>
        </w:rPr>
      </w:pPr>
      <w:r>
        <w:rPr>
          <w:rFonts w:ascii="Arial" w:hAnsi="Arial" w:cs="Arial"/>
        </w:rPr>
        <w:t>Na Krasu prevladujejo večje vasi, vendar so takšne s preko sto hišami redke. Naselja so večinoma gručasta z domovi, postavljenimi brez reda tesno skupaj. Prevladuje drobna zemljiška razdelitev z zelo majhnimi, nepravilno oblikovanimi zemljišči, ki so močno pomešana med seboj. Poselitev na Krasu je dokaj enakomerna, razlike med posameznimi območji pa lahko pripišemo predvsem različnim naravnim možnostim. Ob popisu leta 1991 je bila gostota prebivalstva 44 ljudi na km².</w:t>
      </w:r>
    </w:p>
    <w:p w14:paraId="74677D48" w14:textId="77777777" w:rsidR="00EB77B3" w:rsidRDefault="00A001F4">
      <w:pPr>
        <w:jc w:val="center"/>
        <w:rPr>
          <w:rFonts w:ascii="Arial" w:hAnsi="Arial" w:cs="Arial"/>
        </w:rPr>
      </w:pPr>
      <w:r>
        <w:rPr>
          <w:rFonts w:ascii="Arial" w:hAnsi="Arial" w:cs="Arial"/>
        </w:rPr>
        <w:t>GOSPODARSTVO</w:t>
      </w:r>
    </w:p>
    <w:p w14:paraId="413E1876" w14:textId="77777777" w:rsidR="00EB77B3" w:rsidRDefault="00A001F4">
      <w:pPr>
        <w:rPr>
          <w:rFonts w:ascii="Arial" w:hAnsi="Arial" w:cs="Arial"/>
        </w:rPr>
      </w:pPr>
      <w:r>
        <w:rPr>
          <w:rFonts w:ascii="Arial" w:hAnsi="Arial" w:cs="Arial"/>
        </w:rPr>
        <w:t>Naravne razmere za kmetijstvo niso najboljše. Obdelovalnih površin je le malo – 6,5% njiv, sadovnjakov, vinogradov. Prevladujejo pašniki z 32%, gozdov je 39% in travnikov 28%. Kraško površje omogoča njive večinoma le na dnu vrtač, po raznovrstnih kraških kotanjah, po suhih dolinah in zakraselih uravnavah. Tu so zelo znana območja pridelovanja kraškega terana. Čeprav razmere na Krasu za živinorejo niso najugodnejše, je zanimiv nastanek kobilarne v Lipici, ki sega v 16.stoletje. kobilarna je dejansko gospodarska dediščina iz fevdalne dobe in je bila v upravi in lasti dunajskega dvora. Kras ima pomembno prehodno prometno vlogo, ki se je še zlasti okrepila v zadnjem stoletju. V novejšem času se razvijajo različne oblike turizma. Ker leži pokrajina v neposrednem zaledju slovenskih in italijanskih obalnih mest, so ugodne možnosti za izletniški turizem ob koncu tedna ali stacionarni turizem. Osrednje turistično središče je hotelsko-turistični kompleks v Lipici. Tam je poleg kobilarne in šole jahanja še igrišče za golf in igralnica.zanimivo je, da tudi jamski turizem, z izjemo Škocjanskih jam, ni tako razvit, kot bi pričakovali na množico jamskih objektov.</w:t>
      </w:r>
    </w:p>
    <w:p w14:paraId="063D3087" w14:textId="77777777" w:rsidR="00EB77B3" w:rsidRDefault="00A001F4">
      <w:pPr>
        <w:rPr>
          <w:rFonts w:ascii="Arial" w:hAnsi="Arial" w:cs="Arial"/>
        </w:rPr>
      </w:pPr>
      <w:r>
        <w:rPr>
          <w:rFonts w:ascii="Arial" w:hAnsi="Arial" w:cs="Arial"/>
        </w:rPr>
        <w:t>Pokrajino Kras delimo na več mikroregij:Komenski Kras, Divaški Kras in Senožeško pokrajino. Komenski Kras leži v severnem kraškem podolju, ki je v okolici Komna  najširše, najbolj odprto in najbolj rodovitno. Divaški Kras leži na prehodu Komenskega Krasa k Podgrajskemu podolju. Senožeška pokrajina je nekakšen otok, kjer so tla iz krednega apnenca, medtem ko so vse naokrog vzpetine iz eocenskega fliša.</w:t>
      </w:r>
    </w:p>
    <w:p w14:paraId="747B4D5B" w14:textId="77777777" w:rsidR="00EB77B3" w:rsidRDefault="00A001F4">
      <w:pPr>
        <w:jc w:val="center"/>
        <w:rPr>
          <w:rFonts w:ascii="Arial" w:hAnsi="Arial" w:cs="Arial"/>
        </w:rPr>
      </w:pPr>
      <w:r>
        <w:rPr>
          <w:rFonts w:ascii="Arial" w:hAnsi="Arial" w:cs="Arial"/>
        </w:rPr>
        <w:t>SEŽANA</w:t>
      </w:r>
    </w:p>
    <w:p w14:paraId="3953A39B" w14:textId="77777777" w:rsidR="00EB77B3" w:rsidRDefault="00A001F4">
      <w:pPr>
        <w:rPr>
          <w:rFonts w:ascii="Arial" w:hAnsi="Arial" w:cs="Arial"/>
        </w:rPr>
      </w:pPr>
      <w:r>
        <w:rPr>
          <w:rFonts w:ascii="Arial" w:hAnsi="Arial" w:cs="Arial"/>
        </w:rPr>
        <w:t xml:space="preserve">Sežana je staro naselje, o čemer pričajo predslovensko ime in razvaline starega srednjeveškega gradu na Taboru. Naselje se je začelo hitreje razvijati, ko so izboljšali cesto, ki je vodila od Dunaja prek Krasa do Trst. Na potek te osrednje cestne žile se je naslonila tudi železnica Dunaj-Trst. Po 2. svetovni vojni je Sežana postala veliko železniško križišče in mejna postaja pred Trstom. Leta 1952 je postala mesto. Prometni vlogi se je kasneje pridružila še upravna funkcija. Začela se je razvijati tudi industrija z obrati tekstilne, kovinske, elektrotehnične, kemične, lesne in mesnopredelovalne industrije ter tovarna kmetijske mehanizacije. Za Sežano je danes pomembna obmejna lega, zato imajo tukaj sedež številna prevozniška in zunanjetrgovinska podjetja. Leta 1954 so v Sežani zgradili veliko bolnišnico za pljučne bolezni. Tu je tudi sedež Zavoda Za pogozdovanje in melioracijo Krasa. </w:t>
      </w:r>
    </w:p>
    <w:p w14:paraId="58B83B69" w14:textId="77777777" w:rsidR="00EB77B3" w:rsidRDefault="00EB77B3">
      <w:pPr>
        <w:rPr>
          <w:rFonts w:ascii="Arial" w:hAnsi="Arial" w:cs="Arial"/>
        </w:rPr>
      </w:pPr>
    </w:p>
    <w:p w14:paraId="2D1A8CD5" w14:textId="2C8D0011" w:rsidR="00EB77B3" w:rsidRDefault="00EB77B3" w:rsidP="00057C69">
      <w:pPr>
        <w:jc w:val="center"/>
        <w:rPr>
          <w:rFonts w:ascii="Arial" w:hAnsi="Arial" w:cs="Arial"/>
        </w:rPr>
      </w:pPr>
    </w:p>
    <w:sectPr w:rsidR="00EB77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01F4"/>
    <w:rsid w:val="00057C69"/>
    <w:rsid w:val="00A001F4"/>
    <w:rsid w:val="00EB77B3"/>
    <w:rsid w:val="00F865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337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2019-04-29T10:07:00Z</dcterms:created>
  <dcterms:modified xsi:type="dcterms:W3CDTF">2019-04-29T10:07:00Z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