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6C" w:rsidRPr="007A316C" w:rsidRDefault="007A316C" w:rsidP="007A316C">
      <w:pPr>
        <w:pStyle w:val="NormalWeb"/>
        <w:shd w:val="clear" w:color="auto" w:fill="FFFFFF"/>
        <w:spacing w:before="96" w:beforeAutospacing="0" w:after="120" w:afterAutospacing="0" w:line="258" w:lineRule="atLeast"/>
        <w:jc w:val="center"/>
        <w:rPr>
          <w:rFonts w:ascii="Arial" w:hAnsi="Arial" w:cs="Arial"/>
          <w:b/>
          <w:bCs/>
          <w:sz w:val="28"/>
          <w:szCs w:val="28"/>
          <w:shd w:val="clear" w:color="auto" w:fill="FFFFFF"/>
        </w:rPr>
      </w:pPr>
      <w:bookmarkStart w:id="0" w:name="_GoBack"/>
      <w:bookmarkEnd w:id="0"/>
      <w:r w:rsidRPr="007A316C">
        <w:rPr>
          <w:rFonts w:ascii="Arial" w:hAnsi="Arial" w:cs="Arial"/>
          <w:b/>
          <w:bCs/>
          <w:sz w:val="28"/>
          <w:szCs w:val="28"/>
          <w:shd w:val="clear" w:color="auto" w:fill="FFFFFF"/>
        </w:rPr>
        <w:t>PREDSTAVITEV KRAJA</w:t>
      </w:r>
    </w:p>
    <w:p w:rsidR="007A316C" w:rsidRDefault="007A316C" w:rsidP="007A316C">
      <w:pPr>
        <w:pStyle w:val="NormalWeb"/>
        <w:shd w:val="clear" w:color="auto" w:fill="FFFFFF"/>
        <w:spacing w:before="96" w:beforeAutospacing="0" w:after="120" w:afterAutospacing="0" w:line="258" w:lineRule="atLeast"/>
        <w:rPr>
          <w:rFonts w:ascii="Arial" w:hAnsi="Arial" w:cs="Arial"/>
          <w:b/>
          <w:bCs/>
          <w:sz w:val="20"/>
          <w:szCs w:val="20"/>
          <w:shd w:val="clear" w:color="auto" w:fill="FFFFFF"/>
        </w:rPr>
      </w:pPr>
    </w:p>
    <w:p w:rsidR="007A316C" w:rsidRDefault="007A316C" w:rsidP="007A316C">
      <w:pPr>
        <w:pStyle w:val="NormalWeb"/>
        <w:shd w:val="clear" w:color="auto" w:fill="FFFFFF"/>
        <w:spacing w:before="96" w:beforeAutospacing="0" w:after="120" w:afterAutospacing="0" w:line="258" w:lineRule="atLeast"/>
        <w:rPr>
          <w:rFonts w:ascii="Arial" w:hAnsi="Arial" w:cs="Arial"/>
          <w:b/>
          <w:bCs/>
          <w:sz w:val="20"/>
          <w:szCs w:val="20"/>
          <w:shd w:val="clear" w:color="auto" w:fill="FFFFFF"/>
        </w:rPr>
      </w:pPr>
    </w:p>
    <w:p w:rsidR="00960CC6" w:rsidRPr="006B3E8B" w:rsidRDefault="007A316C" w:rsidP="00960CC6">
      <w:pPr>
        <w:pStyle w:val="NormalWeb"/>
        <w:shd w:val="clear" w:color="auto" w:fill="FFFFFF"/>
        <w:spacing w:before="96" w:beforeAutospacing="0" w:after="120" w:afterAutospacing="0" w:line="258" w:lineRule="atLeast"/>
        <w:rPr>
          <w:rFonts w:ascii="Arial" w:hAnsi="Arial" w:cs="Arial"/>
          <w:sz w:val="20"/>
          <w:szCs w:val="20"/>
        </w:rPr>
      </w:pPr>
      <w:r w:rsidRPr="007A316C">
        <w:rPr>
          <w:rFonts w:ascii="Arial" w:hAnsi="Arial" w:cs="Arial"/>
          <w:b/>
          <w:bCs/>
          <w:sz w:val="20"/>
          <w:szCs w:val="20"/>
          <w:shd w:val="clear" w:color="auto" w:fill="FFFFFF"/>
        </w:rPr>
        <w:t>LJUBLJANA</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je</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glavno mesto</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Slovenije</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in sedež</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istoimenske mestne občine. Je geografsko, kulturno, znanstveno,</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ekonomsko, politično in administrativno središče Slovenije. Na Ljubljano je skozi zgodovino vplivalo več kultur, saj je bila v križišču</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germanskih,romanskih</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in</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slovanskih</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narodov, njihovih</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 xml:space="preserve">jezikov, šeg in navad </w:t>
      </w:r>
      <w:r w:rsidR="00960CC6" w:rsidRPr="007A316C">
        <w:rPr>
          <w:rFonts w:ascii="Arial" w:hAnsi="Arial" w:cs="Arial"/>
          <w:sz w:val="20"/>
          <w:szCs w:val="20"/>
        </w:rPr>
        <w:t>Mesto s površino 275 km² leži v</w:t>
      </w:r>
      <w:r w:rsidR="00960CC6" w:rsidRPr="007A316C">
        <w:rPr>
          <w:rStyle w:val="apple-converted-space"/>
          <w:rFonts w:ascii="Arial" w:hAnsi="Arial" w:cs="Arial"/>
          <w:sz w:val="20"/>
          <w:szCs w:val="20"/>
        </w:rPr>
        <w:t> </w:t>
      </w:r>
      <w:r w:rsidR="00960CC6" w:rsidRPr="007A316C">
        <w:rPr>
          <w:rFonts w:ascii="Arial" w:hAnsi="Arial" w:cs="Arial"/>
          <w:sz w:val="20"/>
          <w:szCs w:val="20"/>
        </w:rPr>
        <w:t>Ljubljanski kotlini, v osrednjem delu Slovenije. Lega na križišču pomembnih prometnic je močno vplivala na njen razvoj. Ljubljana leži približno 140 km zahodno od</w:t>
      </w:r>
      <w:r w:rsidR="00960CC6" w:rsidRPr="007A316C">
        <w:rPr>
          <w:rStyle w:val="apple-converted-space"/>
          <w:rFonts w:ascii="Arial" w:hAnsi="Arial" w:cs="Arial"/>
          <w:sz w:val="20"/>
          <w:szCs w:val="20"/>
        </w:rPr>
        <w:t> </w:t>
      </w:r>
      <w:r w:rsidR="00960CC6" w:rsidRPr="007A316C">
        <w:rPr>
          <w:rFonts w:ascii="Arial" w:hAnsi="Arial" w:cs="Arial"/>
          <w:sz w:val="20"/>
          <w:szCs w:val="20"/>
        </w:rPr>
        <w:t>Zagreba, 250 km vzhodno od Benetk, 350 km jugozahodno od</w:t>
      </w:r>
      <w:r w:rsidR="00960CC6" w:rsidRPr="007A316C">
        <w:rPr>
          <w:rStyle w:val="apple-converted-space"/>
          <w:rFonts w:ascii="Arial" w:hAnsi="Arial" w:cs="Arial"/>
          <w:sz w:val="20"/>
          <w:szCs w:val="20"/>
        </w:rPr>
        <w:t> </w:t>
      </w:r>
      <w:r w:rsidR="00960CC6" w:rsidRPr="007A316C">
        <w:rPr>
          <w:rFonts w:ascii="Arial" w:hAnsi="Arial" w:cs="Arial"/>
          <w:sz w:val="20"/>
          <w:szCs w:val="20"/>
        </w:rPr>
        <w:t>Dunaja</w:t>
      </w:r>
      <w:r w:rsidR="00960CC6" w:rsidRPr="007A316C">
        <w:rPr>
          <w:rStyle w:val="apple-converted-space"/>
          <w:rFonts w:ascii="Arial" w:hAnsi="Arial" w:cs="Arial"/>
          <w:sz w:val="20"/>
          <w:szCs w:val="20"/>
        </w:rPr>
        <w:t> </w:t>
      </w:r>
      <w:r w:rsidR="00960CC6" w:rsidRPr="007A316C">
        <w:rPr>
          <w:rFonts w:ascii="Arial" w:hAnsi="Arial" w:cs="Arial"/>
          <w:sz w:val="20"/>
          <w:szCs w:val="20"/>
        </w:rPr>
        <w:t>ter 400 km jugozahodno od</w:t>
      </w:r>
      <w:r w:rsidR="00960CC6" w:rsidRPr="007A316C">
        <w:rPr>
          <w:rStyle w:val="apple-converted-space"/>
          <w:rFonts w:ascii="Arial" w:hAnsi="Arial" w:cs="Arial"/>
          <w:sz w:val="20"/>
          <w:szCs w:val="20"/>
        </w:rPr>
        <w:t> </w:t>
      </w:r>
      <w:r w:rsidR="00960CC6" w:rsidRPr="007A316C">
        <w:rPr>
          <w:rFonts w:ascii="Arial" w:hAnsi="Arial" w:cs="Arial"/>
          <w:sz w:val="20"/>
          <w:szCs w:val="20"/>
        </w:rPr>
        <w:t>Budimpešte. Ljubljana ima ob reki Ljubljanici nadmorsko višino 298m,medtem ko je Ljubljanski grad na grajskem griču na višini 366m, najvišja točka v Mestni občini Ljubljana (</w:t>
      </w:r>
      <w:r w:rsidR="00960CC6" w:rsidRPr="007A316C">
        <w:rPr>
          <w:rFonts w:ascii="Arial" w:hAnsi="Arial" w:cs="Arial"/>
          <w:i/>
          <w:iCs/>
          <w:sz w:val="20"/>
          <w:szCs w:val="20"/>
        </w:rPr>
        <w:t>Janški hrib</w:t>
      </w:r>
      <w:r w:rsidR="00960CC6" w:rsidRPr="007A316C">
        <w:rPr>
          <w:rFonts w:ascii="Arial" w:hAnsi="Arial" w:cs="Arial"/>
          <w:sz w:val="20"/>
          <w:szCs w:val="20"/>
        </w:rPr>
        <w:t>) pa doseže 794 m. Mesto se razteza na</w:t>
      </w:r>
      <w:r w:rsidR="00960CC6" w:rsidRPr="007A316C">
        <w:rPr>
          <w:rStyle w:val="apple-converted-space"/>
          <w:rFonts w:ascii="Arial" w:hAnsi="Arial" w:cs="Arial"/>
          <w:sz w:val="20"/>
          <w:szCs w:val="20"/>
        </w:rPr>
        <w:t> </w:t>
      </w:r>
      <w:r w:rsidR="00960CC6" w:rsidRPr="007A316C">
        <w:rPr>
          <w:rFonts w:ascii="Arial" w:hAnsi="Arial" w:cs="Arial"/>
          <w:sz w:val="20"/>
          <w:szCs w:val="20"/>
        </w:rPr>
        <w:t>aluvialni</w:t>
      </w:r>
      <w:r w:rsidR="00960CC6" w:rsidRPr="007A316C">
        <w:rPr>
          <w:rStyle w:val="apple-converted-space"/>
          <w:rFonts w:ascii="Arial" w:hAnsi="Arial" w:cs="Arial"/>
          <w:sz w:val="20"/>
          <w:szCs w:val="20"/>
        </w:rPr>
        <w:t> </w:t>
      </w:r>
      <w:r w:rsidR="00960CC6" w:rsidRPr="007A316C">
        <w:rPr>
          <w:rFonts w:ascii="Arial" w:hAnsi="Arial" w:cs="Arial"/>
          <w:sz w:val="20"/>
          <w:szCs w:val="20"/>
        </w:rPr>
        <w:t>ravnini (prodnatih</w:t>
      </w:r>
      <w:r w:rsidR="00960CC6" w:rsidRPr="007A316C">
        <w:rPr>
          <w:rStyle w:val="apple-converted-space"/>
          <w:rFonts w:ascii="Arial" w:hAnsi="Arial" w:cs="Arial"/>
          <w:sz w:val="20"/>
          <w:szCs w:val="20"/>
        </w:rPr>
        <w:t> </w:t>
      </w:r>
      <w:r w:rsidR="00960CC6" w:rsidRPr="007A316C">
        <w:rPr>
          <w:rFonts w:ascii="Arial" w:hAnsi="Arial" w:cs="Arial"/>
          <w:sz w:val="20"/>
          <w:szCs w:val="20"/>
        </w:rPr>
        <w:t>nanosih) iz</w:t>
      </w:r>
      <w:r w:rsidR="00960CC6" w:rsidRPr="007A316C">
        <w:rPr>
          <w:rStyle w:val="apple-converted-space"/>
          <w:rFonts w:ascii="Arial" w:hAnsi="Arial" w:cs="Arial"/>
          <w:sz w:val="20"/>
          <w:szCs w:val="20"/>
        </w:rPr>
        <w:t> </w:t>
      </w:r>
      <w:r w:rsidR="00960CC6" w:rsidRPr="007A316C">
        <w:rPr>
          <w:rFonts w:ascii="Arial" w:hAnsi="Arial" w:cs="Arial"/>
          <w:sz w:val="20"/>
          <w:szCs w:val="20"/>
        </w:rPr>
        <w:t>kvartarja. V bližnjih, starejših gorskih območjih čas nastanka kamnin sega v mezozoik</w:t>
      </w:r>
      <w:r w:rsidR="00960CC6" w:rsidRPr="007A316C">
        <w:rPr>
          <w:rStyle w:val="apple-converted-space"/>
          <w:rFonts w:ascii="Arial" w:hAnsi="Arial" w:cs="Arial"/>
          <w:sz w:val="20"/>
          <w:szCs w:val="20"/>
        </w:rPr>
        <w:t> </w:t>
      </w:r>
      <w:r w:rsidR="00960CC6" w:rsidRPr="007A316C">
        <w:rPr>
          <w:rFonts w:ascii="Arial" w:hAnsi="Arial" w:cs="Arial"/>
          <w:sz w:val="20"/>
          <w:szCs w:val="20"/>
        </w:rPr>
        <w:t>(trias) ali</w:t>
      </w:r>
      <w:r w:rsidR="00960CC6" w:rsidRPr="007A316C">
        <w:rPr>
          <w:rStyle w:val="apple-converted-space"/>
          <w:rFonts w:ascii="Arial" w:hAnsi="Arial" w:cs="Arial"/>
          <w:sz w:val="20"/>
          <w:szCs w:val="20"/>
        </w:rPr>
        <w:t> </w:t>
      </w:r>
      <w:r w:rsidR="00960CC6" w:rsidRPr="007A316C">
        <w:rPr>
          <w:rFonts w:ascii="Arial" w:hAnsi="Arial" w:cs="Arial"/>
          <w:sz w:val="20"/>
          <w:szCs w:val="20"/>
        </w:rPr>
        <w:t>paleozoik. Ljubljano so opustošili številni</w:t>
      </w:r>
      <w:r w:rsidR="00960CC6" w:rsidRPr="007A316C">
        <w:rPr>
          <w:rStyle w:val="apple-converted-space"/>
          <w:rFonts w:ascii="Arial" w:hAnsi="Arial" w:cs="Arial"/>
          <w:sz w:val="20"/>
          <w:szCs w:val="20"/>
        </w:rPr>
        <w:t> </w:t>
      </w:r>
      <w:r w:rsidR="00960CC6" w:rsidRPr="007A316C">
        <w:rPr>
          <w:rFonts w:ascii="Arial" w:hAnsi="Arial" w:cs="Arial"/>
          <w:sz w:val="20"/>
          <w:szCs w:val="20"/>
        </w:rPr>
        <w:t>potresi, zabeleženih je 60 rušilnih,</w:t>
      </w:r>
      <w:r w:rsidR="00960CC6" w:rsidRPr="007A316C">
        <w:rPr>
          <w:rStyle w:val="apple-converted-space"/>
          <w:rFonts w:ascii="Arial" w:hAnsi="Arial" w:cs="Arial"/>
          <w:sz w:val="20"/>
          <w:szCs w:val="20"/>
        </w:rPr>
        <w:t> </w:t>
      </w:r>
      <w:r w:rsidR="00960CC6" w:rsidRPr="007A316C">
        <w:rPr>
          <w:rFonts w:ascii="Arial" w:hAnsi="Arial" w:cs="Arial"/>
          <w:sz w:val="20"/>
          <w:szCs w:val="20"/>
        </w:rPr>
        <w:t>v povprečju 1 hujši vsakih 100 let.</w:t>
      </w:r>
      <w:r w:rsidR="00960CC6" w:rsidRPr="007A316C">
        <w:rPr>
          <w:rStyle w:val="apple-converted-space"/>
          <w:rFonts w:ascii="Arial" w:hAnsi="Arial" w:cs="Arial"/>
          <w:sz w:val="20"/>
          <w:szCs w:val="20"/>
        </w:rPr>
        <w:t> </w:t>
      </w:r>
      <w:r w:rsidR="00960CC6" w:rsidRPr="007A316C">
        <w:rPr>
          <w:rFonts w:ascii="Arial" w:hAnsi="Arial" w:cs="Arial"/>
          <w:sz w:val="20"/>
          <w:szCs w:val="20"/>
        </w:rPr>
        <w:t>Slovenija je v dokaj aktivnem potresnem območju zaradi svojega položaja na jugu</w:t>
      </w:r>
      <w:r w:rsidR="00960CC6" w:rsidRPr="007A316C">
        <w:rPr>
          <w:rStyle w:val="apple-converted-space"/>
          <w:rFonts w:ascii="Arial" w:hAnsi="Arial" w:cs="Arial"/>
          <w:sz w:val="20"/>
          <w:szCs w:val="20"/>
        </w:rPr>
        <w:t> </w:t>
      </w:r>
      <w:r w:rsidR="00960CC6" w:rsidRPr="007A316C">
        <w:rPr>
          <w:rFonts w:ascii="Arial" w:hAnsi="Arial" w:cs="Arial"/>
          <w:sz w:val="20"/>
          <w:szCs w:val="20"/>
        </w:rPr>
        <w:t>evrazijske plošče. Tako je država v križišču treh pomembnih tektonskih con:</w:t>
      </w:r>
      <w:r w:rsidR="00960CC6" w:rsidRPr="007A316C">
        <w:rPr>
          <w:rStyle w:val="apple-converted-space"/>
          <w:rFonts w:ascii="Arial" w:hAnsi="Arial" w:cs="Arial"/>
          <w:sz w:val="20"/>
          <w:szCs w:val="20"/>
        </w:rPr>
        <w:t> </w:t>
      </w:r>
      <w:r w:rsidR="00960CC6" w:rsidRPr="007A316C">
        <w:rPr>
          <w:rFonts w:ascii="Arial" w:hAnsi="Arial" w:cs="Arial"/>
          <w:sz w:val="20"/>
          <w:szCs w:val="20"/>
        </w:rPr>
        <w:t>Alp</w:t>
      </w:r>
      <w:r w:rsidR="00960CC6" w:rsidRPr="007A316C">
        <w:rPr>
          <w:rStyle w:val="apple-converted-space"/>
          <w:rFonts w:ascii="Arial" w:hAnsi="Arial" w:cs="Arial"/>
          <w:sz w:val="20"/>
          <w:szCs w:val="20"/>
        </w:rPr>
        <w:t> </w:t>
      </w:r>
      <w:r w:rsidR="00960CC6" w:rsidRPr="007A316C">
        <w:rPr>
          <w:rFonts w:ascii="Arial" w:hAnsi="Arial" w:cs="Arial"/>
          <w:sz w:val="20"/>
          <w:szCs w:val="20"/>
        </w:rPr>
        <w:t>na severu,</w:t>
      </w:r>
      <w:r w:rsidR="00960CC6" w:rsidRPr="007A316C">
        <w:rPr>
          <w:rStyle w:val="apple-converted-space"/>
          <w:rFonts w:ascii="Arial" w:hAnsi="Arial" w:cs="Arial"/>
          <w:sz w:val="20"/>
          <w:szCs w:val="20"/>
        </w:rPr>
        <w:t> </w:t>
      </w:r>
      <w:r w:rsidR="00960CC6" w:rsidRPr="007A316C">
        <w:rPr>
          <w:rFonts w:ascii="Arial" w:hAnsi="Arial" w:cs="Arial"/>
          <w:sz w:val="20"/>
          <w:szCs w:val="20"/>
        </w:rPr>
        <w:t>Dinarskega gorstva</w:t>
      </w:r>
      <w:r w:rsidR="00960CC6" w:rsidRPr="007A316C">
        <w:rPr>
          <w:rStyle w:val="apple-converted-space"/>
          <w:rFonts w:ascii="Arial" w:hAnsi="Arial" w:cs="Arial"/>
          <w:sz w:val="20"/>
          <w:szCs w:val="20"/>
        </w:rPr>
        <w:t> </w:t>
      </w:r>
      <w:r w:rsidR="00960CC6" w:rsidRPr="007A316C">
        <w:rPr>
          <w:rFonts w:ascii="Arial" w:hAnsi="Arial" w:cs="Arial"/>
          <w:sz w:val="20"/>
          <w:szCs w:val="20"/>
        </w:rPr>
        <w:t>na</w:t>
      </w:r>
      <w:r w:rsidR="00960CC6" w:rsidRPr="007A316C">
        <w:rPr>
          <w:rStyle w:val="apple-converted-space"/>
          <w:rFonts w:ascii="Arial" w:hAnsi="Arial" w:cs="Arial"/>
          <w:sz w:val="20"/>
          <w:szCs w:val="20"/>
        </w:rPr>
        <w:t> </w:t>
      </w:r>
      <w:r w:rsidR="00960CC6" w:rsidRPr="007A316C">
        <w:rPr>
          <w:rFonts w:ascii="Arial" w:hAnsi="Arial" w:cs="Arial"/>
          <w:sz w:val="20"/>
          <w:szCs w:val="20"/>
        </w:rPr>
        <w:t>jugu</w:t>
      </w:r>
      <w:r w:rsidR="00960CC6" w:rsidRPr="007A316C">
        <w:rPr>
          <w:rStyle w:val="apple-converted-space"/>
          <w:rFonts w:ascii="Arial" w:hAnsi="Arial" w:cs="Arial"/>
          <w:sz w:val="20"/>
          <w:szCs w:val="20"/>
        </w:rPr>
        <w:t> </w:t>
      </w:r>
      <w:r w:rsidR="00960CC6" w:rsidRPr="007A316C">
        <w:rPr>
          <w:rFonts w:ascii="Arial" w:hAnsi="Arial" w:cs="Arial"/>
          <w:sz w:val="20"/>
          <w:szCs w:val="20"/>
        </w:rPr>
        <w:t>in</w:t>
      </w:r>
      <w:r w:rsidR="00960CC6" w:rsidRPr="007A316C">
        <w:rPr>
          <w:rStyle w:val="apple-converted-space"/>
          <w:rFonts w:ascii="Arial" w:hAnsi="Arial" w:cs="Arial"/>
          <w:sz w:val="20"/>
          <w:szCs w:val="20"/>
        </w:rPr>
        <w:t> </w:t>
      </w:r>
      <w:r w:rsidR="00960CC6" w:rsidRPr="007A316C">
        <w:rPr>
          <w:rFonts w:ascii="Arial" w:hAnsi="Arial" w:cs="Arial"/>
          <w:sz w:val="20"/>
          <w:szCs w:val="20"/>
        </w:rPr>
        <w:t>Panonske nižine</w:t>
      </w:r>
      <w:r w:rsidR="00960CC6" w:rsidRPr="007A316C">
        <w:rPr>
          <w:rStyle w:val="apple-converted-space"/>
          <w:rFonts w:ascii="Arial" w:hAnsi="Arial" w:cs="Arial"/>
          <w:sz w:val="20"/>
          <w:szCs w:val="20"/>
        </w:rPr>
        <w:t> </w:t>
      </w:r>
      <w:r w:rsidR="00960CC6" w:rsidRPr="007A316C">
        <w:rPr>
          <w:rFonts w:ascii="Arial" w:hAnsi="Arial" w:cs="Arial"/>
          <w:sz w:val="20"/>
          <w:szCs w:val="20"/>
        </w:rPr>
        <w:t>na</w:t>
      </w:r>
      <w:r w:rsidR="00960CC6" w:rsidRPr="007A316C">
        <w:rPr>
          <w:rStyle w:val="apple-converted-space"/>
          <w:rFonts w:ascii="Arial" w:hAnsi="Arial" w:cs="Arial"/>
          <w:sz w:val="20"/>
          <w:szCs w:val="20"/>
        </w:rPr>
        <w:t> </w:t>
      </w:r>
      <w:r w:rsidR="00960CC6" w:rsidRPr="007A316C">
        <w:rPr>
          <w:rFonts w:ascii="Arial" w:hAnsi="Arial" w:cs="Arial"/>
          <w:sz w:val="20"/>
          <w:szCs w:val="20"/>
        </w:rPr>
        <w:t>vzhodu.</w:t>
      </w:r>
      <w:r w:rsidR="00960CC6" w:rsidRPr="007A316C">
        <w:rPr>
          <w:rStyle w:val="apple-converted-space"/>
          <w:rFonts w:ascii="Arial" w:hAnsi="Arial" w:cs="Arial"/>
          <w:sz w:val="20"/>
          <w:szCs w:val="20"/>
        </w:rPr>
        <w:t> </w:t>
      </w:r>
      <w:r w:rsidR="00960CC6" w:rsidRPr="007A316C">
        <w:rPr>
          <w:rFonts w:ascii="Arial" w:hAnsi="Arial" w:cs="Arial"/>
          <w:sz w:val="20"/>
          <w:szCs w:val="20"/>
        </w:rPr>
        <w:t>Na</w:t>
      </w:r>
      <w:r w:rsidR="00960CC6" w:rsidRPr="007A316C">
        <w:rPr>
          <w:rStyle w:val="apple-converted-space"/>
          <w:rFonts w:ascii="Arial" w:hAnsi="Arial" w:cs="Arial"/>
          <w:sz w:val="20"/>
          <w:szCs w:val="20"/>
        </w:rPr>
        <w:t> </w:t>
      </w:r>
      <w:r w:rsidR="00960CC6" w:rsidRPr="007A316C">
        <w:rPr>
          <w:rFonts w:ascii="Arial" w:hAnsi="Arial" w:cs="Arial"/>
          <w:sz w:val="20"/>
          <w:szCs w:val="20"/>
        </w:rPr>
        <w:t>Golovcu</w:t>
      </w:r>
      <w:r w:rsidR="00960CC6" w:rsidRPr="007A316C">
        <w:rPr>
          <w:rStyle w:val="apple-converted-space"/>
          <w:rFonts w:ascii="Arial" w:hAnsi="Arial" w:cs="Arial"/>
          <w:sz w:val="20"/>
          <w:szCs w:val="20"/>
        </w:rPr>
        <w:t> </w:t>
      </w:r>
      <w:r w:rsidR="00960CC6" w:rsidRPr="007A316C">
        <w:rPr>
          <w:rFonts w:ascii="Arial" w:hAnsi="Arial" w:cs="Arial"/>
          <w:sz w:val="20"/>
          <w:szCs w:val="20"/>
        </w:rPr>
        <w:t>deluje ena izmed</w:t>
      </w:r>
      <w:r w:rsidR="00960CC6" w:rsidRPr="007A316C">
        <w:rPr>
          <w:rStyle w:val="apple-converted-space"/>
          <w:rFonts w:ascii="Arial" w:hAnsi="Arial" w:cs="Arial"/>
          <w:sz w:val="20"/>
          <w:szCs w:val="20"/>
        </w:rPr>
        <w:t> </w:t>
      </w:r>
      <w:r w:rsidR="00960CC6" w:rsidRPr="007A316C">
        <w:rPr>
          <w:rFonts w:ascii="Arial" w:hAnsi="Arial" w:cs="Arial"/>
          <w:sz w:val="20"/>
          <w:szCs w:val="20"/>
        </w:rPr>
        <w:t>seizmoloških postaj.</w:t>
      </w:r>
      <w:r w:rsidRPr="007A316C">
        <w:rPr>
          <w:rFonts w:ascii="Arial" w:hAnsi="Arial" w:cs="Arial"/>
          <w:sz w:val="20"/>
          <w:szCs w:val="20"/>
        </w:rPr>
        <w:t xml:space="preserve"> </w:t>
      </w:r>
      <w:r w:rsidR="00960CC6" w:rsidRPr="007A316C">
        <w:rPr>
          <w:rFonts w:ascii="Arial" w:hAnsi="Arial" w:cs="Arial"/>
          <w:sz w:val="20"/>
          <w:szCs w:val="20"/>
          <w:shd w:val="clear" w:color="auto" w:fill="FFFFFF"/>
        </w:rPr>
        <w:t>Prvo naselbino na kraju, kjer danes stoji Ljubljana, naj bi, kot pravi legenda, ustanovili</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Argonavti, oziroma starogrški junak</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Jazon, ki naj bi kralju Airesu ukradel zlato runo, nato pa s tovariši zbežal pred zasledovalci na ladji</w:t>
      </w:r>
      <w:r w:rsidR="00960CC6" w:rsidRPr="007A316C">
        <w:rPr>
          <w:rStyle w:val="apple-converted-space"/>
          <w:rFonts w:ascii="Arial" w:hAnsi="Arial" w:cs="Arial"/>
          <w:sz w:val="20"/>
          <w:szCs w:val="20"/>
          <w:shd w:val="clear" w:color="auto" w:fill="FFFFFF"/>
        </w:rPr>
        <w:t> </w:t>
      </w:r>
      <w:r w:rsidR="00960CC6" w:rsidRPr="007A316C">
        <w:rPr>
          <w:rFonts w:ascii="Arial" w:hAnsi="Arial" w:cs="Arial"/>
          <w:i/>
          <w:iCs/>
          <w:sz w:val="20"/>
          <w:szCs w:val="20"/>
          <w:shd w:val="clear" w:color="auto" w:fill="FFFFFF"/>
        </w:rPr>
        <w:t>Argo</w:t>
      </w:r>
      <w:r w:rsidR="00960CC6" w:rsidRPr="007A316C">
        <w:rPr>
          <w:rFonts w:ascii="Arial" w:hAnsi="Arial" w:cs="Arial"/>
          <w:sz w:val="20"/>
          <w:szCs w:val="20"/>
          <w:shd w:val="clear" w:color="auto" w:fill="FFFFFF"/>
        </w:rPr>
        <w:t>, potoval čez</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Črno morje</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ter nato preko</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Donave</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in</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Save</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prišel vse do</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Ljubljanice. Tu naj bi argonavti ladjo razstavili, jo prenesli po kopnem med dvema plovnima potema in na ta način prispeli vse do</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Jadranskega morja. Na poti k morju, ob izviru Ljubljanice, so se ustavili ob velikem jezeru pri barju, kjer je živela pošast. Jazon se je spoprijel z njo, jo premagal in ubil. Ta pošast naj bi bila</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Ljubljanski zmaj, ki je danes prepoznavni simbol mesta in se pojavlja tudi v</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ljubljanskem mestnem grbu. Okoli leta 2000 pr. n. št. so na</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Ljubljanskem barju</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prebivali</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mostiščarji. Živeli so v</w:t>
      </w:r>
      <w:r w:rsidR="00960CC6" w:rsidRPr="007A316C">
        <w:rPr>
          <w:rStyle w:val="apple-converted-space"/>
          <w:rFonts w:ascii="Arial" w:hAnsi="Arial" w:cs="Arial"/>
          <w:sz w:val="20"/>
          <w:szCs w:val="20"/>
          <w:shd w:val="clear" w:color="auto" w:fill="FFFFFF"/>
        </w:rPr>
        <w:t> </w:t>
      </w:r>
      <w:r w:rsidR="00960CC6" w:rsidRPr="007A316C">
        <w:rPr>
          <w:rFonts w:ascii="Arial" w:hAnsi="Arial" w:cs="Arial"/>
          <w:i/>
          <w:iCs/>
          <w:sz w:val="20"/>
          <w:szCs w:val="20"/>
          <w:shd w:val="clear" w:color="auto" w:fill="FFFFFF"/>
        </w:rPr>
        <w:t>mostiščih</w:t>
      </w:r>
      <w:r w:rsidR="00960CC6" w:rsidRPr="007A316C">
        <w:rPr>
          <w:rStyle w:val="apple-converted-space"/>
          <w:rFonts w:ascii="Arial" w:hAnsi="Arial" w:cs="Arial"/>
          <w:sz w:val="20"/>
          <w:szCs w:val="20"/>
          <w:shd w:val="clear" w:color="auto" w:fill="FFFFFF"/>
        </w:rPr>
        <w:t> </w:t>
      </w:r>
      <w:r w:rsidR="00960CC6" w:rsidRPr="007A316C">
        <w:rPr>
          <w:rFonts w:ascii="Arial" w:hAnsi="Arial" w:cs="Arial"/>
          <w:sz w:val="20"/>
          <w:szCs w:val="20"/>
          <w:shd w:val="clear" w:color="auto" w:fill="FFFFFF"/>
        </w:rPr>
        <w:t>oziroma</w:t>
      </w:r>
      <w:r w:rsidR="00960CC6" w:rsidRPr="007A316C">
        <w:rPr>
          <w:rStyle w:val="apple-converted-space"/>
          <w:rFonts w:ascii="Arial" w:hAnsi="Arial" w:cs="Arial"/>
          <w:sz w:val="20"/>
          <w:szCs w:val="20"/>
          <w:shd w:val="clear" w:color="auto" w:fill="FFFFFF"/>
        </w:rPr>
        <w:t> </w:t>
      </w:r>
      <w:r w:rsidR="00960CC6" w:rsidRPr="007A316C">
        <w:rPr>
          <w:rFonts w:ascii="Arial" w:hAnsi="Arial" w:cs="Arial"/>
          <w:i/>
          <w:iCs/>
          <w:sz w:val="20"/>
          <w:szCs w:val="20"/>
          <w:shd w:val="clear" w:color="auto" w:fill="FFFFFF"/>
        </w:rPr>
        <w:t>koliščih</w:t>
      </w:r>
      <w:r w:rsidR="00960CC6" w:rsidRPr="007A316C">
        <w:rPr>
          <w:rFonts w:ascii="Arial" w:hAnsi="Arial" w:cs="Arial"/>
          <w:sz w:val="20"/>
          <w:szCs w:val="20"/>
          <w:shd w:val="clear" w:color="auto" w:fill="FFFFFF"/>
        </w:rPr>
        <w:t>, lesenih naselbinah, postavljenih na kole, zabite v dno močvirja ali jezera. Prevažali so se v čolnih, imenovanih drevaki, ki so bili izdolbljeni iz debel, preživljali pa so se z lovom, ribolovom, živinorejo ter primitivnim poljedelstvom.</w:t>
      </w:r>
      <w:r w:rsidR="00960CC6" w:rsidRPr="007A316C">
        <w:rPr>
          <w:rFonts w:ascii="Arial" w:hAnsi="Arial" w:cs="Arial"/>
          <w:sz w:val="20"/>
          <w:szCs w:val="20"/>
        </w:rPr>
        <w:t xml:space="preserve"> Leta 1981 je ljubljanski</w:t>
      </w:r>
      <w:r w:rsidR="00960CC6" w:rsidRPr="007A316C">
        <w:rPr>
          <w:rStyle w:val="apple-converted-space"/>
          <w:rFonts w:ascii="Arial" w:hAnsi="Arial" w:cs="Arial"/>
          <w:sz w:val="20"/>
          <w:szCs w:val="20"/>
        </w:rPr>
        <w:t> </w:t>
      </w:r>
      <w:r w:rsidR="00960CC6" w:rsidRPr="007A316C">
        <w:rPr>
          <w:rFonts w:ascii="Arial" w:hAnsi="Arial" w:cs="Arial"/>
          <w:sz w:val="20"/>
          <w:szCs w:val="20"/>
        </w:rPr>
        <w:t>BDP</w:t>
      </w:r>
      <w:r w:rsidR="00960CC6" w:rsidRPr="007A316C">
        <w:rPr>
          <w:rStyle w:val="apple-converted-space"/>
          <w:rFonts w:ascii="Arial" w:hAnsi="Arial" w:cs="Arial"/>
          <w:sz w:val="20"/>
          <w:szCs w:val="20"/>
        </w:rPr>
        <w:t> </w:t>
      </w:r>
      <w:r w:rsidR="00960CC6" w:rsidRPr="007A316C">
        <w:rPr>
          <w:rFonts w:ascii="Arial" w:hAnsi="Arial" w:cs="Arial"/>
          <w:sz w:val="20"/>
          <w:szCs w:val="20"/>
        </w:rPr>
        <w:t>na prebivalca znašal 260 % jugoslovanskega povprečja. Ljubljana proizvede približno 25 % slovenskega BDP-ja. Leta 2003 je bila stopnja aktivnega delovnega prebivalstva 62 %; od tega je bilo 64 % zaposlenih v zasebnem in 36 % v javnem sektorju. Januarja 2007 je stopnja brezposelnosti znašala 6,5 % (v primerjavi s 7,7 % leto prej in v primerjavi z nacionalnim povprečjem 8,7 %).Industrija, zlasti</w:t>
      </w:r>
      <w:r w:rsidR="00960CC6" w:rsidRPr="007A316C">
        <w:rPr>
          <w:rStyle w:val="apple-converted-space"/>
          <w:rFonts w:ascii="Arial" w:hAnsi="Arial" w:cs="Arial"/>
          <w:sz w:val="20"/>
          <w:szCs w:val="20"/>
        </w:rPr>
        <w:t> </w:t>
      </w:r>
      <w:r w:rsidR="00960CC6" w:rsidRPr="007A316C">
        <w:rPr>
          <w:rFonts w:ascii="Arial" w:hAnsi="Arial" w:cs="Arial"/>
          <w:sz w:val="20"/>
          <w:szCs w:val="20"/>
        </w:rPr>
        <w:t>farmacevtska,</w:t>
      </w:r>
      <w:r w:rsidR="00960CC6" w:rsidRPr="007A316C">
        <w:rPr>
          <w:rStyle w:val="apple-converted-space"/>
          <w:rFonts w:ascii="Arial" w:hAnsi="Arial" w:cs="Arial"/>
          <w:sz w:val="20"/>
          <w:szCs w:val="20"/>
        </w:rPr>
        <w:t> </w:t>
      </w:r>
      <w:r w:rsidR="00960CC6" w:rsidRPr="007A316C">
        <w:rPr>
          <w:rFonts w:ascii="Arial" w:hAnsi="Arial" w:cs="Arial"/>
          <w:sz w:val="20"/>
          <w:szCs w:val="20"/>
        </w:rPr>
        <w:t>petrokemična</w:t>
      </w:r>
      <w:r w:rsidR="00960CC6" w:rsidRPr="007A316C">
        <w:rPr>
          <w:rStyle w:val="apple-converted-space"/>
          <w:rFonts w:ascii="Arial" w:hAnsi="Arial" w:cs="Arial"/>
          <w:sz w:val="20"/>
          <w:szCs w:val="20"/>
        </w:rPr>
        <w:t> </w:t>
      </w:r>
      <w:r w:rsidR="00960CC6" w:rsidRPr="007A316C">
        <w:rPr>
          <w:rFonts w:ascii="Arial" w:hAnsi="Arial" w:cs="Arial"/>
          <w:sz w:val="20"/>
          <w:szCs w:val="20"/>
        </w:rPr>
        <w:t>in</w:t>
      </w:r>
      <w:r w:rsidR="00960CC6" w:rsidRPr="007A316C">
        <w:rPr>
          <w:rStyle w:val="apple-converted-space"/>
          <w:rFonts w:ascii="Arial" w:hAnsi="Arial" w:cs="Arial"/>
          <w:sz w:val="20"/>
          <w:szCs w:val="20"/>
        </w:rPr>
        <w:t> </w:t>
      </w:r>
      <w:r w:rsidR="00960CC6" w:rsidRPr="007A316C">
        <w:rPr>
          <w:rFonts w:ascii="Arial" w:hAnsi="Arial" w:cs="Arial"/>
          <w:sz w:val="20"/>
          <w:szCs w:val="20"/>
        </w:rPr>
        <w:t>živilska industrija, ostaja najbolj pomembna gospodarska dejavnost. Druga področja vključujejo bančništvo, finance, promet, gradbeništvo, obrti, storitvene dejavnosti in turizem. Javni sektor zagotavlja delo na področju izobraževanja, kulture, zdravstva in lokalne uprave.</w:t>
      </w:r>
      <w:r w:rsidR="00960CC6" w:rsidRPr="007A316C">
        <w:rPr>
          <w:rStyle w:val="apple-converted-space"/>
          <w:rFonts w:ascii="Arial" w:hAnsi="Arial" w:cs="Arial"/>
          <w:sz w:val="20"/>
          <w:szCs w:val="20"/>
        </w:rPr>
        <w:t> </w:t>
      </w:r>
      <w:r w:rsidR="00960CC6" w:rsidRPr="007A316C">
        <w:rPr>
          <w:rFonts w:ascii="Arial" w:hAnsi="Arial" w:cs="Arial"/>
          <w:sz w:val="20"/>
          <w:szCs w:val="20"/>
        </w:rPr>
        <w:t>Zlasti v zadnjih 2 desetletjih je pomembna panoga</w:t>
      </w:r>
      <w:r w:rsidR="00960CC6" w:rsidRPr="007A316C">
        <w:rPr>
          <w:rStyle w:val="apple-converted-space"/>
          <w:rFonts w:ascii="Arial" w:hAnsi="Arial" w:cs="Arial"/>
          <w:sz w:val="20"/>
          <w:szCs w:val="20"/>
        </w:rPr>
        <w:t> </w:t>
      </w:r>
      <w:r w:rsidR="00960CC6" w:rsidRPr="007A316C">
        <w:rPr>
          <w:rFonts w:ascii="Arial" w:hAnsi="Arial" w:cs="Arial"/>
          <w:sz w:val="20"/>
          <w:szCs w:val="20"/>
        </w:rPr>
        <w:t>trgovina.</w:t>
      </w:r>
      <w:r w:rsidRPr="007A316C">
        <w:rPr>
          <w:rFonts w:ascii="Arial" w:hAnsi="Arial" w:cs="Arial"/>
          <w:sz w:val="20"/>
          <w:szCs w:val="20"/>
        </w:rPr>
        <w:t xml:space="preserve"> </w:t>
      </w:r>
      <w:r w:rsidR="00960CC6" w:rsidRPr="007A316C">
        <w:rPr>
          <w:rFonts w:ascii="Arial" w:hAnsi="Arial" w:cs="Arial"/>
          <w:sz w:val="20"/>
          <w:szCs w:val="20"/>
        </w:rPr>
        <w:t>Na</w:t>
      </w:r>
      <w:r w:rsidR="00960CC6" w:rsidRPr="007A316C">
        <w:rPr>
          <w:rStyle w:val="apple-converted-space"/>
          <w:rFonts w:ascii="Arial" w:hAnsi="Arial" w:cs="Arial"/>
          <w:sz w:val="20"/>
          <w:szCs w:val="20"/>
        </w:rPr>
        <w:t> </w:t>
      </w:r>
      <w:r w:rsidR="00960CC6" w:rsidRPr="007A316C">
        <w:rPr>
          <w:rFonts w:ascii="Arial" w:hAnsi="Arial" w:cs="Arial"/>
          <w:sz w:val="20"/>
          <w:szCs w:val="20"/>
        </w:rPr>
        <w:t>Ljubljanski borzi, ki je od leta 2008 v lasti</w:t>
      </w:r>
      <w:r w:rsidR="00960CC6" w:rsidRPr="007A316C">
        <w:rPr>
          <w:rStyle w:val="apple-converted-space"/>
          <w:rFonts w:ascii="Arial" w:hAnsi="Arial" w:cs="Arial"/>
          <w:sz w:val="20"/>
          <w:szCs w:val="20"/>
        </w:rPr>
        <w:t> </w:t>
      </w:r>
      <w:r w:rsidR="00960CC6" w:rsidRPr="007A316C">
        <w:rPr>
          <w:rFonts w:ascii="Arial" w:hAnsi="Arial" w:cs="Arial"/>
          <w:sz w:val="20"/>
          <w:szCs w:val="20"/>
        </w:rPr>
        <w:t>Dunajske borze</w:t>
      </w:r>
      <w:r w:rsidRPr="007A316C">
        <w:rPr>
          <w:rFonts w:ascii="Arial" w:hAnsi="Arial" w:cs="Arial"/>
          <w:sz w:val="20"/>
          <w:szCs w:val="20"/>
        </w:rPr>
        <w:t xml:space="preserve">, </w:t>
      </w:r>
      <w:r w:rsidR="00960CC6" w:rsidRPr="007A316C">
        <w:rPr>
          <w:rFonts w:ascii="Arial" w:hAnsi="Arial" w:cs="Arial"/>
          <w:sz w:val="20"/>
          <w:szCs w:val="20"/>
        </w:rPr>
        <w:t>kotirajo zlasti večja slovenska podjetja. Nekatera od teh imajo sedež v glavnem mestu; na primer trgovska veriga</w:t>
      </w:r>
      <w:r w:rsidR="00960CC6" w:rsidRPr="007A316C">
        <w:rPr>
          <w:rStyle w:val="apple-converted-space"/>
          <w:rFonts w:ascii="Arial" w:hAnsi="Arial" w:cs="Arial"/>
          <w:sz w:val="20"/>
          <w:szCs w:val="20"/>
        </w:rPr>
        <w:t> </w:t>
      </w:r>
      <w:r w:rsidR="00960CC6" w:rsidRPr="007A316C">
        <w:rPr>
          <w:rFonts w:ascii="Arial" w:hAnsi="Arial" w:cs="Arial"/>
          <w:sz w:val="20"/>
          <w:szCs w:val="20"/>
        </w:rPr>
        <w:t>Mercator, naftne družbe</w:t>
      </w:r>
      <w:r w:rsidR="00960CC6" w:rsidRPr="007A316C">
        <w:rPr>
          <w:rStyle w:val="apple-converted-space"/>
          <w:rFonts w:ascii="Arial" w:hAnsi="Arial" w:cs="Arial"/>
          <w:sz w:val="20"/>
          <w:szCs w:val="20"/>
        </w:rPr>
        <w:t> </w:t>
      </w:r>
      <w:r w:rsidR="00960CC6" w:rsidRPr="007A316C">
        <w:rPr>
          <w:rFonts w:ascii="Arial" w:hAnsi="Arial" w:cs="Arial"/>
          <w:sz w:val="20"/>
          <w:szCs w:val="20"/>
        </w:rPr>
        <w:t>Petrol</w:t>
      </w:r>
      <w:r w:rsidR="00960CC6" w:rsidRPr="007A316C">
        <w:rPr>
          <w:rStyle w:val="apple-converted-space"/>
          <w:rFonts w:ascii="Arial" w:hAnsi="Arial" w:cs="Arial"/>
          <w:sz w:val="20"/>
          <w:szCs w:val="20"/>
        </w:rPr>
        <w:t> </w:t>
      </w:r>
      <w:r w:rsidR="00960CC6" w:rsidRPr="007A316C">
        <w:rPr>
          <w:rFonts w:ascii="Arial" w:hAnsi="Arial" w:cs="Arial"/>
          <w:sz w:val="20"/>
          <w:szCs w:val="20"/>
        </w:rPr>
        <w:t>in telekomunikacijski ponudnik</w:t>
      </w:r>
      <w:r w:rsidR="00960CC6" w:rsidRPr="007A316C">
        <w:rPr>
          <w:rStyle w:val="apple-converted-space"/>
          <w:rFonts w:ascii="Arial" w:hAnsi="Arial" w:cs="Arial"/>
          <w:sz w:val="20"/>
          <w:szCs w:val="20"/>
        </w:rPr>
        <w:t> </w:t>
      </w:r>
      <w:r w:rsidR="00960CC6" w:rsidRPr="007A316C">
        <w:rPr>
          <w:rFonts w:ascii="Arial" w:hAnsi="Arial" w:cs="Arial"/>
          <w:sz w:val="20"/>
          <w:szCs w:val="20"/>
        </w:rPr>
        <w:t>Telekom Slovenije. V mestu deluje več kot 15.000 podjetij, večina od njih v</w:t>
      </w:r>
      <w:r w:rsidR="00960CC6" w:rsidRPr="007A316C">
        <w:rPr>
          <w:rStyle w:val="apple-converted-space"/>
          <w:rFonts w:ascii="Arial" w:hAnsi="Arial" w:cs="Arial"/>
          <w:sz w:val="20"/>
          <w:szCs w:val="20"/>
        </w:rPr>
        <w:t> </w:t>
      </w:r>
      <w:r w:rsidR="00960CC6" w:rsidRPr="007A316C">
        <w:rPr>
          <w:rFonts w:ascii="Arial" w:hAnsi="Arial" w:cs="Arial"/>
          <w:sz w:val="20"/>
          <w:szCs w:val="20"/>
        </w:rPr>
        <w:t>terciarnem sektorju.</w:t>
      </w:r>
      <w:r w:rsidRPr="007A316C">
        <w:rPr>
          <w:rFonts w:ascii="Arial" w:hAnsi="Arial" w:cs="Arial"/>
          <w:sz w:val="20"/>
          <w:szCs w:val="20"/>
        </w:rPr>
        <w:t xml:space="preserve"> </w:t>
      </w:r>
      <w:r w:rsidR="00960CC6" w:rsidRPr="007A316C">
        <w:rPr>
          <w:rFonts w:ascii="Arial" w:hAnsi="Arial" w:cs="Arial"/>
          <w:sz w:val="20"/>
          <w:szCs w:val="20"/>
        </w:rPr>
        <w:t>Stanovanja v Ljubljani so med dražjimi v Evropi.</w:t>
      </w:r>
      <w:r w:rsidRPr="007A316C">
        <w:rPr>
          <w:rFonts w:ascii="Arial" w:hAnsi="Arial" w:cs="Arial"/>
          <w:sz w:val="20"/>
          <w:szCs w:val="20"/>
        </w:rPr>
        <w:t xml:space="preserve"> V Ljubljani je približno 30 ha parkov, največji del te površine zavzema park Tivoli s površino 17,5 ha. Leta 1913 ga je zasnoval Francoz J. Blanchard. Danes obsega približno 5 km². Ima 3 glavne avenije s kostanjevimi drevoredi. Znotraj parka se nahajajo različna drevesa, nasadi rož ter nekaj kipov in vodnjakov, zlasti pred Tivolskim gradom in današnjim Muzejem novejše zgodovine Slovenije. Urejene so igralne površine za otroke, v neposredni bližini pa se nahaja tudi </w:t>
      </w:r>
      <w:hyperlink r:id="rId5" w:tooltip="Hala Tivoli" w:history="1">
        <w:r w:rsidRPr="007A316C">
          <w:rPr>
            <w:rFonts w:ascii="Arial" w:hAnsi="Arial" w:cs="Arial"/>
            <w:sz w:val="20"/>
            <w:szCs w:val="20"/>
          </w:rPr>
          <w:t>Hala Tivoli</w:t>
        </w:r>
      </w:hyperlink>
      <w:r w:rsidRPr="007A316C">
        <w:rPr>
          <w:rFonts w:ascii="Arial" w:hAnsi="Arial" w:cs="Arial"/>
          <w:sz w:val="20"/>
          <w:szCs w:val="20"/>
        </w:rPr>
        <w:t>. Skupaj z </w:t>
      </w:r>
      <w:hyperlink r:id="rId6" w:tooltip="Rožnik" w:history="1">
        <w:r w:rsidRPr="007A316C">
          <w:rPr>
            <w:rFonts w:ascii="Arial" w:hAnsi="Arial" w:cs="Arial"/>
            <w:sz w:val="20"/>
            <w:szCs w:val="20"/>
          </w:rPr>
          <w:t>Rožnikom</w:t>
        </w:r>
      </w:hyperlink>
      <w:r w:rsidRPr="007A316C">
        <w:rPr>
          <w:rFonts w:ascii="Arial" w:hAnsi="Arial" w:cs="Arial"/>
          <w:sz w:val="20"/>
          <w:szCs w:val="20"/>
        </w:rPr>
        <w:t> in Šišenskim hribom tvori krajinski park. Med letoma 1921 in 1939 je dal Jože Plečnik po svojih načrtih zgraditi Jakopičevo sprehajališče, poimenovano po vodilnem slovenskem impresionističnem slikarju Rihardu Jakopiču.Ostalo površino si deli 28 manjših parkov, med katerimi so najbolj znani:Argentinski park,Šmartinski park,park Zvezda (Kongresni trg),Miklošičev park,park Ajdovščina in Toscaninijev park.</w:t>
      </w:r>
    </w:p>
    <w:sectPr w:rsidR="00960CC6" w:rsidRPr="006B3E8B" w:rsidSect="001D2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F23D4"/>
    <w:multiLevelType w:val="multilevel"/>
    <w:tmpl w:val="82E40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CC6"/>
    <w:rsid w:val="001D2A4C"/>
    <w:rsid w:val="006113F1"/>
    <w:rsid w:val="006B3E8B"/>
    <w:rsid w:val="007A316C"/>
    <w:rsid w:val="00960CC6"/>
    <w:rsid w:val="00E50DBE"/>
    <w:rsid w:val="00F07A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4C"/>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0CC6"/>
  </w:style>
  <w:style w:type="character" w:styleId="Hyperlink">
    <w:name w:val="Hyperlink"/>
    <w:uiPriority w:val="99"/>
    <w:semiHidden/>
    <w:unhideWhenUsed/>
    <w:rsid w:val="00960CC6"/>
    <w:rPr>
      <w:color w:val="0000FF"/>
      <w:u w:val="single"/>
    </w:rPr>
  </w:style>
  <w:style w:type="paragraph" w:styleId="NormalWeb">
    <w:name w:val="Normal (Web)"/>
    <w:basedOn w:val="Normal"/>
    <w:uiPriority w:val="99"/>
    <w:unhideWhenUsed/>
    <w:rsid w:val="00960CC6"/>
    <w:pPr>
      <w:spacing w:before="100" w:beforeAutospacing="1" w:after="100" w:afterAutospacing="1"/>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76982">
      <w:bodyDiv w:val="1"/>
      <w:marLeft w:val="0"/>
      <w:marRight w:val="0"/>
      <w:marTop w:val="0"/>
      <w:marBottom w:val="0"/>
      <w:divBdr>
        <w:top w:val="none" w:sz="0" w:space="0" w:color="auto"/>
        <w:left w:val="none" w:sz="0" w:space="0" w:color="auto"/>
        <w:bottom w:val="none" w:sz="0" w:space="0" w:color="auto"/>
        <w:right w:val="none" w:sz="0" w:space="0" w:color="auto"/>
      </w:divBdr>
    </w:div>
    <w:div w:id="584845059">
      <w:bodyDiv w:val="1"/>
      <w:marLeft w:val="0"/>
      <w:marRight w:val="0"/>
      <w:marTop w:val="0"/>
      <w:marBottom w:val="0"/>
      <w:divBdr>
        <w:top w:val="none" w:sz="0" w:space="0" w:color="auto"/>
        <w:left w:val="none" w:sz="0" w:space="0" w:color="auto"/>
        <w:bottom w:val="none" w:sz="0" w:space="0" w:color="auto"/>
        <w:right w:val="none" w:sz="0" w:space="0" w:color="auto"/>
      </w:divBdr>
    </w:div>
    <w:div w:id="924461545">
      <w:bodyDiv w:val="1"/>
      <w:marLeft w:val="0"/>
      <w:marRight w:val="0"/>
      <w:marTop w:val="0"/>
      <w:marBottom w:val="0"/>
      <w:divBdr>
        <w:top w:val="none" w:sz="0" w:space="0" w:color="auto"/>
        <w:left w:val="none" w:sz="0" w:space="0" w:color="auto"/>
        <w:bottom w:val="none" w:sz="0" w:space="0" w:color="auto"/>
        <w:right w:val="none" w:sz="0" w:space="0" w:color="auto"/>
      </w:divBdr>
    </w:div>
    <w:div w:id="18302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Ro%C5%BEnik" TargetMode="External"/><Relationship Id="rId5" Type="http://schemas.openxmlformats.org/officeDocument/2006/relationships/hyperlink" Target="http://sl.wikipedia.org/wiki/Hala_Tivo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Links>
    <vt:vector size="12" baseType="variant">
      <vt:variant>
        <vt:i4>786450</vt:i4>
      </vt:variant>
      <vt:variant>
        <vt:i4>3</vt:i4>
      </vt:variant>
      <vt:variant>
        <vt:i4>0</vt:i4>
      </vt:variant>
      <vt:variant>
        <vt:i4>5</vt:i4>
      </vt:variant>
      <vt:variant>
        <vt:lpwstr>http://sl.wikipedia.org/wiki/Ro%C5%BEnik</vt:lpwstr>
      </vt:variant>
      <vt:variant>
        <vt:lpwstr/>
      </vt:variant>
      <vt:variant>
        <vt:i4>3997785</vt:i4>
      </vt:variant>
      <vt:variant>
        <vt:i4>0</vt:i4>
      </vt:variant>
      <vt:variant>
        <vt:i4>0</vt:i4>
      </vt:variant>
      <vt:variant>
        <vt:i4>5</vt:i4>
      </vt:variant>
      <vt:variant>
        <vt:lpwstr>http://sl.wikipedia.org/wiki/Hala_Tivoli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