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4D1" w:rsidRPr="002D2F7D" w:rsidRDefault="007034D1">
      <w:pPr>
        <w:jc w:val="center"/>
        <w:rPr>
          <w:rFonts w:ascii="Arial Narrow" w:hAnsi="Arial Narrow"/>
          <w:bCs/>
          <w:iCs/>
          <w:color w:val="CC99FF"/>
          <w:sz w:val="60"/>
          <w:szCs w:val="60"/>
        </w:rPr>
      </w:pPr>
      <w:bookmarkStart w:id="0" w:name="_GoBack"/>
      <w:bookmarkEnd w:id="0"/>
      <w:r w:rsidRPr="002D2F7D">
        <w:rPr>
          <w:rFonts w:ascii="Arial Narrow" w:hAnsi="Arial Narrow"/>
          <w:bCs/>
          <w:iCs/>
          <w:color w:val="CC99FF"/>
          <w:sz w:val="60"/>
          <w:szCs w:val="60"/>
        </w:rPr>
        <w:t>LJUBLJANSKO BARJE -</w:t>
      </w:r>
    </w:p>
    <w:p w:rsidR="007034D1" w:rsidRPr="002D2F7D" w:rsidRDefault="007034D1">
      <w:pPr>
        <w:jc w:val="center"/>
        <w:rPr>
          <w:rFonts w:ascii="Arial Narrow" w:hAnsi="Arial Narrow"/>
          <w:bCs/>
          <w:iCs/>
          <w:color w:val="CC99FF"/>
          <w:sz w:val="40"/>
          <w:szCs w:val="40"/>
        </w:rPr>
      </w:pPr>
      <w:r w:rsidRPr="002D2F7D">
        <w:rPr>
          <w:rFonts w:ascii="Arial Narrow" w:hAnsi="Arial Narrow"/>
          <w:bCs/>
          <w:iCs/>
          <w:color w:val="CC99FF"/>
          <w:sz w:val="40"/>
          <w:szCs w:val="40"/>
        </w:rPr>
        <w:t>NARAVNOGEOGRAFSKE ZNAČILNOSTI</w:t>
      </w:r>
    </w:p>
    <w:p w:rsidR="007034D1" w:rsidRPr="002D2F7D" w:rsidRDefault="007034D1">
      <w:pPr>
        <w:jc w:val="both"/>
        <w:rPr>
          <w:rFonts w:ascii="Arial Narrow" w:hAnsi="Arial Narrow"/>
          <w:bCs/>
          <w:iCs/>
          <w:sz w:val="32"/>
          <w:lang w:val="sl-SI"/>
        </w:rPr>
      </w:pPr>
    </w:p>
    <w:p w:rsidR="007034D1" w:rsidRPr="002D2F7D" w:rsidRDefault="007034D1">
      <w:pPr>
        <w:spacing w:line="0" w:lineRule="atLeast"/>
        <w:jc w:val="both"/>
        <w:rPr>
          <w:rFonts w:ascii="Arial Narrow" w:hAnsi="Arial Narrow"/>
          <w:bCs/>
          <w:iCs/>
          <w:sz w:val="32"/>
          <w:lang w:val="sl-SI"/>
        </w:rPr>
      </w:pPr>
      <w:r w:rsidRPr="002D2F7D">
        <w:rPr>
          <w:rFonts w:ascii="Arial Narrow" w:hAnsi="Arial Narrow"/>
          <w:bCs/>
          <w:iCs/>
          <w:sz w:val="32"/>
          <w:lang w:val="sl-SI"/>
        </w:rPr>
        <w:t>Ljubljansko barje obsega skrajni južni del Ljubljanske kotline. Nastalo je kot tektonska udorina. Meri 163km2 - od tega je 107km2 travnatega sveta, 11km2 gozda in okoli 40km2 njiv. Nad poplavnim osredjem se dvigajo osamelci: Sinja gorica, Blatna Brezovica, Bevke, Kostanjevica, Plešivica, Grič...</w:t>
      </w:r>
    </w:p>
    <w:p w:rsidR="007034D1" w:rsidRPr="002D2F7D" w:rsidRDefault="007034D1">
      <w:pPr>
        <w:spacing w:line="0" w:lineRule="atLeast"/>
        <w:jc w:val="both"/>
        <w:rPr>
          <w:rFonts w:ascii="Arial Narrow" w:hAnsi="Arial Narrow"/>
          <w:bCs/>
          <w:iCs/>
          <w:sz w:val="32"/>
          <w:lang w:val="sl-SI"/>
        </w:rPr>
      </w:pPr>
      <w:r w:rsidRPr="002D2F7D">
        <w:rPr>
          <w:rFonts w:ascii="Arial Narrow" w:hAnsi="Arial Narrow"/>
          <w:bCs/>
          <w:iCs/>
          <w:sz w:val="32"/>
          <w:lang w:val="sl-SI"/>
        </w:rPr>
        <w:t>Ljubljansko barje se je močneje pogrezalo v srednjem in mlajšem pleistocenu. Prelomi na obrobju se nadaljujejo pod barjanskimi naplavinami in so udorine razsekali na kotanje in globeli. Kamninska podloga na vzhodnem delu Barja je globlje pogreznjena kot na zahodnem in ob Curnovcu presega 160m. Podlaga Barja se je dvignila na površje na obrobju in v barjanskih osamelcih; zahodni in južni del sta pretežno iz triasnega in jurskega dolomita, medtem ko sestavljajo severni in vzhodni del po večini triasni in mladopaleozojski skrilavi glinovci in peščenjaki.</w:t>
      </w:r>
    </w:p>
    <w:p w:rsidR="007034D1" w:rsidRPr="002D2F7D" w:rsidRDefault="007034D1">
      <w:pPr>
        <w:pStyle w:val="BodyText2"/>
        <w:spacing w:line="0" w:lineRule="atLeast"/>
        <w:rPr>
          <w:rFonts w:ascii="Arial Narrow" w:hAnsi="Arial Narrow"/>
          <w:bCs/>
          <w:iCs/>
          <w:sz w:val="32"/>
          <w:szCs w:val="20"/>
          <w:lang w:val="sl-SI"/>
        </w:rPr>
      </w:pPr>
      <w:r w:rsidRPr="002D2F7D">
        <w:rPr>
          <w:rFonts w:ascii="Arial Narrow" w:hAnsi="Arial Narrow"/>
          <w:bCs/>
          <w:iCs/>
          <w:sz w:val="32"/>
          <w:szCs w:val="20"/>
          <w:lang w:val="sl-SI"/>
        </w:rPr>
        <w:t>Zaradi pogrezanja kotline so reke močno naplavljale prod in druge usedline. Večino prodnih naplavin so prinašali potoki iz Krimsko-Mokrškega hribovja (Želimeljščica, Iška, Borovniščica) ter Podlipščica, ki je zapolnila globeli in kotanje do Brezoviško-viškega preloma (ob cesti Ljubljana-Vrhnika med Dolgim mostom in Brezovico).</w:t>
      </w:r>
    </w:p>
    <w:p w:rsidR="007034D1" w:rsidRPr="002D2F7D" w:rsidRDefault="007034D1">
      <w:pPr>
        <w:spacing w:line="0" w:lineRule="atLeast"/>
        <w:jc w:val="both"/>
        <w:rPr>
          <w:rFonts w:ascii="Arial Narrow" w:hAnsi="Arial Narrow"/>
          <w:bCs/>
          <w:iCs/>
          <w:sz w:val="32"/>
          <w:lang w:val="sl-SI"/>
        </w:rPr>
      </w:pPr>
      <w:r w:rsidRPr="002D2F7D">
        <w:rPr>
          <w:rFonts w:ascii="Arial Narrow" w:hAnsi="Arial Narrow"/>
          <w:bCs/>
          <w:iCs/>
          <w:sz w:val="32"/>
          <w:lang w:val="sl-SI"/>
        </w:rPr>
        <w:t>Barjansko ozemlje je bilo razen prodnih vršajev občasno ojezerjeno; v jezerih so se odlagale glinaste in meljne usedline. V hladnih obdobjih pleistocena je Sava nanašala velike količine proda iz moren v Zgornjesavski dolini, kar je povzročilo zajezitev Ljubljanice ob izlivu v Savo in poplavitev celotne barjanske kotline; odlagale so se le glinaste meljaste plasti. V holocenu je nastalo mostiščarsko jezero, pretežni del Barijanske kotline sta začela prekrivati glina (20-30m) in jezerski melj (jezerska kreda), ki je po ostankih polžjih hišic dobil ime polžarica. Debelina je različna (največ 17,5m - Podpeč), proti Ljubljani in Vrhniki pa se manjša. Ta neprijetna usedlina z okoli 70% vode povzroča težave pri temeljenju stavb in prometnic. Pri gradnji železnice med Preserjem in Borovnico leta 1945 se je zgrajen nasip pogreznil 8m globoko v polžarico.</w:t>
      </w:r>
    </w:p>
    <w:p w:rsidR="007034D1" w:rsidRPr="002D2F7D" w:rsidRDefault="007034D1">
      <w:pPr>
        <w:pStyle w:val="BodyText3"/>
        <w:rPr>
          <w:rFonts w:ascii="Arial Narrow" w:hAnsi="Arial Narrow"/>
          <w:bCs/>
          <w:iCs/>
          <w:sz w:val="32"/>
        </w:rPr>
      </w:pPr>
      <w:r w:rsidRPr="002D2F7D">
        <w:rPr>
          <w:rFonts w:ascii="Arial Narrow" w:hAnsi="Arial Narrow"/>
          <w:bCs/>
          <w:iCs/>
          <w:sz w:val="32"/>
        </w:rPr>
        <w:t xml:space="preserve">Pred okoli 4000 leti se je mostiščarsko jezero osušilo in nastala je močvirna ravnina. Na večjem delu Barja je nastajala šota, ponekod do 8m debela. Ima večjo nosilnost kot polžarica, zato je tu mogoče uporabljati kmetijsko mehanizacijo. Zaradi izkopavanja šote in melioracije z melioracijskimi jarki se </w:t>
      </w:r>
      <w:r w:rsidRPr="002D2F7D">
        <w:rPr>
          <w:rFonts w:ascii="Arial Narrow" w:hAnsi="Arial Narrow"/>
          <w:bCs/>
          <w:iCs/>
          <w:sz w:val="32"/>
        </w:rPr>
        <w:lastRenderedPageBreak/>
        <w:t>je plast šote tanjšala in barjanska tla so se na nekaterih območjih posedala tudi za 3cm na leto.</w:t>
      </w:r>
    </w:p>
    <w:p w:rsidR="007034D1" w:rsidRPr="002D2F7D" w:rsidRDefault="007034D1">
      <w:pPr>
        <w:pStyle w:val="BodyText"/>
        <w:rPr>
          <w:rFonts w:ascii="Arial Narrow" w:hAnsi="Arial Narrow"/>
          <w:b w:val="0"/>
          <w:iCs/>
          <w:sz w:val="32"/>
        </w:rPr>
      </w:pPr>
      <w:r w:rsidRPr="002D2F7D">
        <w:rPr>
          <w:rFonts w:ascii="Arial Narrow" w:hAnsi="Arial Narrow"/>
          <w:b w:val="0"/>
          <w:iCs/>
          <w:sz w:val="32"/>
        </w:rPr>
        <w:t>Skozi prodne plasti pod barjanskimi glinami, neprepustnimi za vodo, se prekata podtalna voda, ki je na precejšnjem območju pod arteškim tlakom. Prodne vodonosnike pod jezerskimi glinami napaja delno tekoča voda, ki ponikne v prod, v glavnem pa kraški in razpoklinski vodonosniki v kamninah Krimsko-Mokrškega hribovja. Zaradi razmeroma dobrega zavarovanja pred onesnaženjem s površine je podtalnica prodnih vodonosnikov pod Ljubljanskim barjem pomemben vir pitne vode.</w:t>
      </w:r>
    </w:p>
    <w:p w:rsidR="007034D1" w:rsidRPr="002D2F7D" w:rsidRDefault="007034D1">
      <w:pPr>
        <w:pStyle w:val="BodyText"/>
        <w:rPr>
          <w:rFonts w:ascii="Arial Narrow" w:hAnsi="Arial Narrow"/>
          <w:b w:val="0"/>
          <w:iCs/>
          <w:sz w:val="32"/>
        </w:rPr>
      </w:pPr>
      <w:r w:rsidRPr="002D2F7D">
        <w:rPr>
          <w:rFonts w:ascii="Arial Narrow" w:hAnsi="Arial Narrow"/>
          <w:b w:val="0"/>
          <w:iCs/>
          <w:sz w:val="32"/>
        </w:rPr>
        <w:t>Rastje: pred poledenitvami so bila tu drevesa, ki so sestavljala gozdove v toplem podnebju terciarja; po pleistocenskih poledenitvah pa so tu ostale le proti mrazu odpornejše vrste: bor, breza, ponekod tudi smreka. Vse šotne površine poraščajo gozdički rdečega bora, breze in doba. Kjer se je človek z rezanjem šote in kopanjem jarkov približal talni vodi, so se ponovno naselile ambrotrofne visokobarjanske vrste, npr. različne vrste šotnih mahov.</w:t>
      </w:r>
    </w:p>
    <w:p w:rsidR="007034D1" w:rsidRPr="002D2F7D" w:rsidRDefault="007034D1">
      <w:pPr>
        <w:pStyle w:val="BodyText3"/>
        <w:rPr>
          <w:rFonts w:ascii="Arial Narrow" w:hAnsi="Arial Narrow"/>
          <w:bCs/>
          <w:iCs/>
          <w:sz w:val="32"/>
        </w:rPr>
      </w:pPr>
      <w:r w:rsidRPr="002D2F7D">
        <w:rPr>
          <w:rFonts w:ascii="Arial Narrow" w:hAnsi="Arial Narrow"/>
          <w:bCs/>
          <w:iCs/>
          <w:sz w:val="32"/>
        </w:rPr>
        <w:t>Tu živijo dvoživke, plazilci, ugotovljenih je 250 vrst ptičev - več kot 100 vrst pa jih tu tudi gnezdi.</w:t>
      </w:r>
    </w:p>
    <w:p w:rsidR="007034D1" w:rsidRPr="002D2F7D" w:rsidRDefault="007034D1">
      <w:pPr>
        <w:jc w:val="both"/>
        <w:rPr>
          <w:rFonts w:ascii="Arial Narrow" w:hAnsi="Arial Narrow"/>
          <w:bCs/>
          <w:iCs/>
          <w:sz w:val="32"/>
          <w:lang w:val="sl-SI"/>
        </w:rPr>
      </w:pPr>
    </w:p>
    <w:p w:rsidR="007034D1" w:rsidRPr="002D2F7D" w:rsidRDefault="007034D1">
      <w:pPr>
        <w:jc w:val="center"/>
        <w:rPr>
          <w:rFonts w:ascii="Arial Narrow" w:hAnsi="Arial Narrow"/>
          <w:bCs/>
          <w:iCs/>
          <w:color w:val="CC99FF"/>
          <w:lang w:val="sl-SI"/>
        </w:rPr>
      </w:pPr>
      <w:r w:rsidRPr="002D2F7D">
        <w:rPr>
          <w:rFonts w:ascii="Arial Narrow" w:hAnsi="Arial Narrow"/>
          <w:bCs/>
          <w:iCs/>
          <w:color w:val="CC99FF"/>
          <w:sz w:val="60"/>
          <w:lang w:val="sl-SI"/>
        </w:rPr>
        <w:t>LJUBLJANSKO BARJE -</w:t>
      </w:r>
    </w:p>
    <w:p w:rsidR="007034D1" w:rsidRPr="002D2F7D" w:rsidRDefault="007034D1">
      <w:pPr>
        <w:jc w:val="center"/>
        <w:rPr>
          <w:rFonts w:ascii="Arial Narrow" w:hAnsi="Arial Narrow"/>
          <w:bCs/>
          <w:iCs/>
          <w:color w:val="CC99FF"/>
          <w:lang w:val="sl-SI"/>
        </w:rPr>
      </w:pPr>
      <w:r w:rsidRPr="002D2F7D">
        <w:rPr>
          <w:rFonts w:ascii="Arial Narrow" w:hAnsi="Arial Narrow"/>
          <w:bCs/>
          <w:iCs/>
          <w:color w:val="CC99FF"/>
          <w:sz w:val="40"/>
          <w:lang w:val="sl-SI"/>
        </w:rPr>
        <w:t>LJUDJE IN NASELJA</w:t>
      </w:r>
    </w:p>
    <w:p w:rsidR="007034D1" w:rsidRPr="002D2F7D" w:rsidRDefault="007034D1">
      <w:pPr>
        <w:jc w:val="both"/>
        <w:rPr>
          <w:rFonts w:ascii="Arial Narrow" w:hAnsi="Arial Narrow"/>
          <w:bCs/>
          <w:iCs/>
          <w:sz w:val="32"/>
          <w:lang w:val="sl-SI"/>
        </w:rPr>
      </w:pPr>
    </w:p>
    <w:p w:rsidR="007034D1" w:rsidRPr="002D2F7D" w:rsidRDefault="007034D1">
      <w:pPr>
        <w:pStyle w:val="BodyText"/>
        <w:rPr>
          <w:rFonts w:ascii="Arial Narrow" w:hAnsi="Arial Narrow"/>
          <w:b w:val="0"/>
          <w:iCs/>
          <w:sz w:val="32"/>
        </w:rPr>
      </w:pPr>
      <w:r w:rsidRPr="002D2F7D">
        <w:rPr>
          <w:rFonts w:ascii="Arial Narrow" w:hAnsi="Arial Narrow"/>
          <w:b w:val="0"/>
          <w:iCs/>
          <w:sz w:val="32"/>
        </w:rPr>
        <w:t xml:space="preserve">Glavna prometna os barske Ljubljane je Ižanska cesta, ki so jo začeli graditi l. 1825 in jo v dveh letih tudi končali. Ob novi cesti so postavili prve hiše; v bližini Lj. so imele še predmestni značaj, le v zgornjem delu onstran Ižice so bile tudi kmečke. Za vso to naselbino ob cesti, ki je bila najmanjša barjanska vas, je veljalo ime Ižanska vas. Ižansko cesto do mostu čez Ižco in deloma tudi naprej obdaja z večjimi ali manjšimi presledki vrsta hiš, med katerimi prevladujejo nove z mestnim licem. Tudi prostor na njeni levi do Dolenjske ceste je že precej zazidan. Tu je skoro samostojna strnjena naselbina Galjevica onstran žel. proge pod Rakovnikom. Nastala je v stanovanjski stiski po prvi vojni, ko so tu mali ljudje postavili pritlične hišice, zato se je je prijelo tudi ime Žuljeva vas. Danes so med njimi prave vile. Ob Peruzzijevi cesti je središče nekdanje Ilovice, ki so jo začeli naseljevati kasneje. L. 1838 je magistrat tu prodal prva zemljišča in potem je naselbina počasi rastla. Tu je bila dolgo časa edina gostilna na Barju Pri Mokarju in tu so postavili tudi šolo, ki je postala prosvetno središče barske Lj. Že l. 1873 so odprli ekskurendno šolo v zasilni zgradbi pri Matevžetu. Čez dobrih 10 let je postala šola </w:t>
      </w:r>
      <w:r w:rsidRPr="002D2F7D">
        <w:rPr>
          <w:rFonts w:ascii="Arial Narrow" w:hAnsi="Arial Narrow"/>
          <w:b w:val="0"/>
          <w:iCs/>
          <w:sz w:val="32"/>
        </w:rPr>
        <w:lastRenderedPageBreak/>
        <w:t xml:space="preserve">samostojna in kmalu tudi premajhna, zato so začeli 1894 zidati sedanje poslopje, ki so ga postavili na brano iz 300, v močvirna tla zabitih borovcev. Komaj </w:t>
      </w:r>
    </w:p>
    <w:p w:rsidR="007034D1" w:rsidRPr="002D2F7D" w:rsidRDefault="007034D1">
      <w:pPr>
        <w:jc w:val="both"/>
        <w:rPr>
          <w:rFonts w:ascii="Arial Narrow" w:hAnsi="Arial Narrow"/>
          <w:bCs/>
          <w:iCs/>
          <w:sz w:val="32"/>
          <w:lang w:val="sl-SI"/>
        </w:rPr>
      </w:pPr>
      <w:r w:rsidRPr="002D2F7D">
        <w:rPr>
          <w:rFonts w:ascii="Arial Narrow" w:hAnsi="Arial Narrow"/>
          <w:bCs/>
          <w:iCs/>
          <w:sz w:val="32"/>
          <w:lang w:val="sl-SI"/>
        </w:rPr>
        <w:t>zgrajeno poslopje je pretrpelo l. 1895 potres in še povodenj. V kotu Peruzzijeve in Ižanske ceste so postavili po vojni veliko poslopje kmetijske zadruge s trgovino in gostilno. Naselje naprej ob Ižanski cesti do mestne meje se je imenovalo po starem Volar in prav tu se je začela naselitev Ljubljanskega barja, ko je mestni magistrat prodal prve parcele. Že dve leti prej pa je bila tu Kmetijska družba ust. kmetijsko postajo. Takoj ob kolonizaciji je Volar izgubil staro ime, ki se je moralo umakniti uradno določenemu imenu Karolinska zemlja. Preden se na desno odcepi cesta v Mateno je obrat agrokombinata Barje, nekoč veleposestvo Ivana Kozlerja, ki je bil pred dobrimi sto leti tu nakupil več zemljišč, zgradil hišo in potrebna poslopja ter si pridobil mnogo zaslug za gospodarsko povzdigo Barja. Na nasprotni strani gre cesta čez Ižico v Havptmanice in naprej na Lavrico. Od barskega vozlišča pred šolo zavijemo na desno v Črno vas, ki se vleče kakih 5 km na dolgo ob cesti Podpeč. Edina pomembna stavba na Barju je cerkev sv. Mihaela, zgrajena l. 1937. Materialno podlago ji je dal veleposestnik Josip Kozler, veliko zaslug zanjo pa imata trnovski župnik Finžgar in Matkovič, nečak arhitekta Plečnika. Plečnik je napravil načrt, ki ga je navdihnila barska pokrajina. Na zahodnem koncu Črne vasi stoje hlevi in gospodarska poslopja kmetijskega posestva Barje. Josip Kozler, brat veleposestnika Ivana je tudi nakupil več zemljišč ob ižanski cesti in tu zgradil gospodarska poslopja.</w:t>
      </w:r>
    </w:p>
    <w:sectPr w:rsidR="007034D1" w:rsidRPr="002D2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ylus BT">
    <w:altName w:val="Century Gothic"/>
    <w:charset w:val="00"/>
    <w:family w:val="swiss"/>
    <w:pitch w:val="variable"/>
    <w:sig w:usb0="00000007" w:usb1="00000000" w:usb2="00000000" w:usb3="00000000" w:csb0="00000011"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E94"/>
    <w:rsid w:val="00123258"/>
    <w:rsid w:val="00200E94"/>
    <w:rsid w:val="002D2F7D"/>
    <w:rsid w:val="007034D1"/>
    <w:rsid w:val="00BE0A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tylus BT" w:hAnsi="Stylus BT" w:cs="Courier New"/>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b/>
      <w:bCs/>
      <w:lang w:val="sl-SI"/>
    </w:rPr>
  </w:style>
  <w:style w:type="paragraph" w:styleId="BodyText2">
    <w:name w:val="Body Text 2"/>
    <w:basedOn w:val="Normal"/>
    <w:pPr>
      <w:spacing w:line="360" w:lineRule="atLeast"/>
      <w:jc w:val="both"/>
    </w:pPr>
    <w:rPr>
      <w:rFonts w:ascii="Garamond" w:hAnsi="Garamond"/>
      <w:sz w:val="24"/>
      <w:szCs w:val="24"/>
    </w:rPr>
  </w:style>
  <w:style w:type="paragraph" w:styleId="BodyText3">
    <w:name w:val="Body Text 3"/>
    <w:basedOn w:val="Normal"/>
    <w:pPr>
      <w:spacing w:line="0" w:lineRule="atLeast"/>
      <w:jc w:val="both"/>
    </w:pPr>
    <w:rPr>
      <w:rFonts w:ascii="Garamond" w:hAnsi="Garamond"/>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