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5D07" w:rsidRDefault="007451D2">
      <w:pPr>
        <w:jc w:val="center"/>
        <w:rPr>
          <w:rFonts w:ascii="Verdana" w:hAnsi="Verdana"/>
          <w:b/>
          <w:bCs/>
          <w:sz w:val="48"/>
        </w:rPr>
      </w:pPr>
      <w:bookmarkStart w:id="0" w:name="_GoBack"/>
      <w:bookmarkEnd w:id="0"/>
      <w:r>
        <w:rPr>
          <w:rFonts w:ascii="Verdana" w:hAnsi="Verdana"/>
          <w:b/>
          <w:bCs/>
          <w:sz w:val="48"/>
        </w:rPr>
        <w:t>PAKISTAN</w:t>
      </w:r>
    </w:p>
    <w:p w:rsidR="004E5D07" w:rsidRDefault="007451D2">
      <w:pPr>
        <w:jc w:val="center"/>
        <w:rPr>
          <w:rFonts w:ascii="Verdana" w:hAnsi="Verdana"/>
          <w:sz w:val="28"/>
        </w:rPr>
      </w:pPr>
      <w:r>
        <w:rPr>
          <w:rFonts w:ascii="Verdana" w:hAnsi="Verdana"/>
          <w:sz w:val="28"/>
        </w:rPr>
        <w:t>(Islam-i Jamhuriya-e Pakistan – Islamska republika Pakistan)</w:t>
      </w:r>
    </w:p>
    <w:p w:rsidR="004E5D07" w:rsidRDefault="004E5D07">
      <w:pPr>
        <w:jc w:val="center"/>
        <w:rPr>
          <w:rFonts w:ascii="Verdana" w:hAnsi="Verdana"/>
          <w:sz w:val="32"/>
        </w:rPr>
      </w:pPr>
    </w:p>
    <w:p w:rsidR="004E5D07" w:rsidRDefault="004E5D07">
      <w:pPr>
        <w:rPr>
          <w:rFonts w:ascii="Verdana" w:hAnsi="Verdana"/>
          <w:b/>
          <w:bCs/>
          <w:sz w:val="32"/>
        </w:rPr>
      </w:pPr>
    </w:p>
    <w:p w:rsidR="004E5D07" w:rsidRDefault="007451D2">
      <w:pPr>
        <w:rPr>
          <w:rFonts w:ascii="Verdana" w:hAnsi="Verdana"/>
          <w:sz w:val="36"/>
        </w:rPr>
      </w:pPr>
      <w:r>
        <w:rPr>
          <w:rFonts w:ascii="Verdana" w:hAnsi="Verdana"/>
          <w:b/>
          <w:bCs/>
          <w:sz w:val="32"/>
        </w:rPr>
        <w:t>2. naloga:</w:t>
      </w:r>
      <w:r>
        <w:rPr>
          <w:rFonts w:ascii="Verdana" w:hAnsi="Verdana"/>
          <w:sz w:val="36"/>
        </w:rPr>
        <w:t xml:space="preserve"> </w:t>
      </w:r>
      <w:r>
        <w:rPr>
          <w:rFonts w:ascii="Verdana" w:hAnsi="Verdana"/>
        </w:rPr>
        <w:t>vir:  atlas sveta, str. 98</w:t>
      </w:r>
    </w:p>
    <w:p w:rsidR="004E5D07" w:rsidRDefault="004E5D07">
      <w:pPr>
        <w:rPr>
          <w:rFonts w:ascii="Verdana" w:hAnsi="Verdana"/>
          <w:sz w:val="36"/>
        </w:rPr>
      </w:pPr>
    </w:p>
    <w:p w:rsidR="004E5D07" w:rsidRDefault="007451D2">
      <w:pPr>
        <w:numPr>
          <w:ilvl w:val="0"/>
          <w:numId w:val="1"/>
        </w:numPr>
        <w:rPr>
          <w:rFonts w:ascii="Verdana" w:hAnsi="Verdana"/>
          <w:sz w:val="28"/>
        </w:rPr>
      </w:pPr>
      <w:r>
        <w:rPr>
          <w:rFonts w:ascii="Verdana" w:hAnsi="Verdana"/>
          <w:b/>
          <w:bCs/>
          <w:sz w:val="28"/>
        </w:rPr>
        <w:t>NARAVNO – GEOGRAFSKA LEGA:</w:t>
      </w:r>
      <w:r>
        <w:rPr>
          <w:rFonts w:ascii="Verdana" w:hAnsi="Verdana"/>
          <w:sz w:val="28"/>
        </w:rPr>
        <w:t xml:space="preserve"> J Azija; dolina Inda deli Pakistan na gorati del na zahodu (Beludžistan) in nižavje na V (del Tarske puščave)</w:t>
      </w:r>
    </w:p>
    <w:p w:rsidR="004E5D07" w:rsidRDefault="004E5D07">
      <w:pPr>
        <w:ind w:left="360"/>
        <w:rPr>
          <w:rFonts w:ascii="Verdana" w:hAnsi="Verdana"/>
          <w:sz w:val="28"/>
        </w:rPr>
      </w:pPr>
    </w:p>
    <w:p w:rsidR="004E5D07" w:rsidRDefault="007451D2">
      <w:pPr>
        <w:numPr>
          <w:ilvl w:val="0"/>
          <w:numId w:val="1"/>
        </w:numPr>
        <w:rPr>
          <w:rFonts w:ascii="Verdana" w:hAnsi="Verdana"/>
          <w:b/>
          <w:bCs/>
          <w:sz w:val="28"/>
        </w:rPr>
      </w:pPr>
      <w:r>
        <w:rPr>
          <w:rFonts w:ascii="Verdana" w:hAnsi="Verdana"/>
          <w:b/>
          <w:bCs/>
          <w:sz w:val="28"/>
        </w:rPr>
        <w:t xml:space="preserve">DRUŽBENOGEOGRAFSKA LEGA: </w:t>
      </w:r>
    </w:p>
    <w:p w:rsidR="004E5D07" w:rsidRDefault="007451D2">
      <w:pPr>
        <w:ind w:left="360"/>
        <w:rPr>
          <w:rFonts w:ascii="Verdana" w:hAnsi="Verdana"/>
          <w:sz w:val="28"/>
        </w:rPr>
      </w:pPr>
      <w:r>
        <w:rPr>
          <w:rFonts w:ascii="Verdana" w:hAnsi="Verdana"/>
          <w:sz w:val="28"/>
        </w:rPr>
        <w:t xml:space="preserve"> </w:t>
      </w:r>
    </w:p>
    <w:p w:rsidR="004E5D07" w:rsidRDefault="007451D2">
      <w:pPr>
        <w:ind w:left="360"/>
        <w:rPr>
          <w:rFonts w:ascii="Verdana" w:hAnsi="Verdana"/>
          <w:sz w:val="28"/>
        </w:rPr>
      </w:pPr>
      <w:r>
        <w:rPr>
          <w:rFonts w:ascii="Verdana" w:hAnsi="Verdana"/>
          <w:b/>
          <w:bCs/>
          <w:sz w:val="28"/>
        </w:rPr>
        <w:t>Meji na:</w:t>
      </w:r>
      <w:r>
        <w:rPr>
          <w:rFonts w:ascii="Verdana" w:hAnsi="Verdana"/>
          <w:sz w:val="28"/>
        </w:rPr>
        <w:t xml:space="preserve"> S, SZ: Afganistan</w:t>
      </w:r>
    </w:p>
    <w:p w:rsidR="004E5D07" w:rsidRDefault="007451D2">
      <w:pPr>
        <w:pStyle w:val="Heading1"/>
      </w:pPr>
      <w:r>
        <w:tab/>
      </w:r>
      <w:r>
        <w:tab/>
        <w:t xml:space="preserve">   Z: Iran</w:t>
      </w:r>
    </w:p>
    <w:p w:rsidR="004E5D07" w:rsidRDefault="007451D2">
      <w:pPr>
        <w:rPr>
          <w:rFonts w:ascii="Verdana" w:hAnsi="Verdana"/>
          <w:sz w:val="28"/>
        </w:rPr>
      </w:pPr>
      <w:r>
        <w:tab/>
      </w:r>
      <w:r>
        <w:tab/>
        <w:t xml:space="preserve">    </w:t>
      </w:r>
      <w:r>
        <w:rPr>
          <w:rFonts w:ascii="Verdana" w:hAnsi="Verdana"/>
          <w:sz w:val="28"/>
        </w:rPr>
        <w:t>SV: Kitajska</w:t>
      </w:r>
    </w:p>
    <w:p w:rsidR="004E5D07" w:rsidRDefault="007451D2">
      <w:pPr>
        <w:rPr>
          <w:rFonts w:ascii="Verdana" w:hAnsi="Verdana"/>
          <w:sz w:val="28"/>
        </w:rPr>
      </w:pPr>
      <w:r>
        <w:rPr>
          <w:rFonts w:ascii="Verdana" w:hAnsi="Verdana"/>
          <w:sz w:val="28"/>
        </w:rPr>
        <w:tab/>
        <w:t xml:space="preserve">          V, JV: Indija</w:t>
      </w:r>
    </w:p>
    <w:p w:rsidR="004E5D07" w:rsidRDefault="007451D2">
      <w:pPr>
        <w:rPr>
          <w:rFonts w:ascii="Verdana" w:hAnsi="Verdana"/>
          <w:sz w:val="28"/>
        </w:rPr>
      </w:pPr>
      <w:r>
        <w:rPr>
          <w:rFonts w:ascii="Verdana" w:hAnsi="Verdana"/>
          <w:sz w:val="28"/>
        </w:rPr>
        <w:tab/>
      </w:r>
      <w:r>
        <w:rPr>
          <w:rFonts w:ascii="Verdana" w:hAnsi="Verdana"/>
          <w:sz w:val="28"/>
        </w:rPr>
        <w:tab/>
        <w:t xml:space="preserve">   J: Arabsko morje</w:t>
      </w:r>
    </w:p>
    <w:p w:rsidR="004E5D07" w:rsidRDefault="004E5D07">
      <w:pPr>
        <w:rPr>
          <w:rFonts w:ascii="Verdana" w:hAnsi="Verdana"/>
          <w:sz w:val="28"/>
        </w:rPr>
      </w:pPr>
    </w:p>
    <w:p w:rsidR="004E5D07" w:rsidRDefault="004E5D07">
      <w:pPr>
        <w:rPr>
          <w:rFonts w:ascii="Verdana" w:hAnsi="Verdana"/>
          <w:sz w:val="28"/>
        </w:rPr>
      </w:pPr>
    </w:p>
    <w:p w:rsidR="004E5D07" w:rsidRDefault="007451D2">
      <w:pPr>
        <w:rPr>
          <w:rFonts w:ascii="Verdana" w:hAnsi="Verdana"/>
        </w:rPr>
      </w:pPr>
      <w:r>
        <w:rPr>
          <w:rFonts w:ascii="Verdana" w:hAnsi="Verdana"/>
          <w:b/>
          <w:bCs/>
          <w:sz w:val="32"/>
        </w:rPr>
        <w:t>3. naloga:</w:t>
      </w:r>
      <w:r>
        <w:rPr>
          <w:rFonts w:ascii="Verdana" w:hAnsi="Verdana"/>
          <w:sz w:val="36"/>
        </w:rPr>
        <w:t xml:space="preserve"> </w:t>
      </w:r>
      <w:r>
        <w:rPr>
          <w:rFonts w:ascii="Verdana" w:hAnsi="Verdana"/>
        </w:rPr>
        <w:t>vir: učbenik geografije za 2. letnik, str. 12-13, 16</w:t>
      </w:r>
    </w:p>
    <w:p w:rsidR="004E5D07" w:rsidRDefault="004E5D07">
      <w:pPr>
        <w:rPr>
          <w:rFonts w:ascii="Verdana" w:hAnsi="Verdana"/>
          <w:sz w:val="36"/>
        </w:rPr>
      </w:pPr>
    </w:p>
    <w:p w:rsidR="004E5D07" w:rsidRDefault="007451D2">
      <w:pPr>
        <w:numPr>
          <w:ilvl w:val="0"/>
          <w:numId w:val="7"/>
        </w:numPr>
        <w:rPr>
          <w:rFonts w:ascii="Verdana" w:hAnsi="Verdana"/>
          <w:sz w:val="28"/>
        </w:rPr>
      </w:pPr>
      <w:r>
        <w:rPr>
          <w:rFonts w:ascii="Verdana" w:hAnsi="Verdana"/>
          <w:b/>
          <w:bCs/>
          <w:sz w:val="28"/>
        </w:rPr>
        <w:t xml:space="preserve">PREVLADUJOČA KLIMA: </w:t>
      </w:r>
      <w:r>
        <w:rPr>
          <w:rFonts w:ascii="Verdana" w:hAnsi="Verdana"/>
          <w:sz w:val="28"/>
        </w:rPr>
        <w:t>na zahodu polsuho in suho tropsko in subtropsko podnebje, na vzhodu monsunsko podnebje</w:t>
      </w:r>
    </w:p>
    <w:p w:rsidR="004E5D07" w:rsidRDefault="004E5D07">
      <w:pPr>
        <w:ind w:left="360"/>
        <w:rPr>
          <w:rFonts w:ascii="Verdana" w:hAnsi="Verdana"/>
          <w:sz w:val="28"/>
        </w:rPr>
      </w:pPr>
    </w:p>
    <w:p w:rsidR="004E5D07" w:rsidRDefault="007451D2">
      <w:pPr>
        <w:numPr>
          <w:ilvl w:val="0"/>
          <w:numId w:val="7"/>
        </w:numPr>
        <w:rPr>
          <w:rFonts w:ascii="Verdana" w:hAnsi="Verdana"/>
          <w:sz w:val="28"/>
        </w:rPr>
      </w:pPr>
      <w:r>
        <w:rPr>
          <w:rFonts w:ascii="Verdana" w:hAnsi="Verdana"/>
          <w:b/>
          <w:bCs/>
          <w:sz w:val="28"/>
        </w:rPr>
        <w:t xml:space="preserve">PRSTI: </w:t>
      </w:r>
      <w:r>
        <w:rPr>
          <w:rFonts w:ascii="Verdana" w:hAnsi="Verdana"/>
          <w:sz w:val="28"/>
        </w:rPr>
        <w:t>slabo rodovitne rdečkaste puščavske prsti (kserosoli, arenosoli) na zahodu ter slabo rodovitne rdečkasto rumene prsti (feralsoli) na vzhodu</w:t>
      </w:r>
    </w:p>
    <w:p w:rsidR="004E5D07" w:rsidRDefault="004E5D07">
      <w:pPr>
        <w:rPr>
          <w:rFonts w:ascii="Verdana" w:hAnsi="Verdana"/>
          <w:b/>
          <w:bCs/>
          <w:sz w:val="28"/>
        </w:rPr>
      </w:pPr>
    </w:p>
    <w:p w:rsidR="004E5D07" w:rsidRDefault="007451D2">
      <w:pPr>
        <w:numPr>
          <w:ilvl w:val="0"/>
          <w:numId w:val="7"/>
        </w:numPr>
        <w:rPr>
          <w:rFonts w:ascii="Verdana" w:hAnsi="Verdana"/>
          <w:sz w:val="28"/>
        </w:rPr>
      </w:pPr>
      <w:r>
        <w:rPr>
          <w:rFonts w:ascii="Verdana" w:hAnsi="Verdana"/>
          <w:b/>
          <w:bCs/>
          <w:sz w:val="28"/>
        </w:rPr>
        <w:t xml:space="preserve">RASTJE: </w:t>
      </w:r>
      <w:r>
        <w:rPr>
          <w:rFonts w:ascii="Verdana" w:hAnsi="Verdana"/>
          <w:sz w:val="28"/>
        </w:rPr>
        <w:t>grmovna in trnasta savana, monsunski gozd</w:t>
      </w:r>
    </w:p>
    <w:p w:rsidR="004E5D07" w:rsidRDefault="004E5D07">
      <w:pPr>
        <w:rPr>
          <w:rFonts w:ascii="Verdana" w:hAnsi="Verdana"/>
          <w:b/>
          <w:bCs/>
          <w:sz w:val="28"/>
        </w:rPr>
      </w:pPr>
    </w:p>
    <w:p w:rsidR="004E5D07" w:rsidRDefault="007451D2">
      <w:pPr>
        <w:numPr>
          <w:ilvl w:val="0"/>
          <w:numId w:val="7"/>
        </w:numPr>
        <w:rPr>
          <w:rFonts w:ascii="Verdana" w:hAnsi="Verdana"/>
          <w:sz w:val="28"/>
        </w:rPr>
      </w:pPr>
      <w:r>
        <w:rPr>
          <w:rFonts w:ascii="Verdana" w:hAnsi="Verdana"/>
          <w:b/>
          <w:bCs/>
          <w:sz w:val="28"/>
        </w:rPr>
        <w:t>VEČJE REKE:</w:t>
      </w:r>
      <w:r>
        <w:rPr>
          <w:rFonts w:ascii="Verdana" w:hAnsi="Verdana"/>
          <w:sz w:val="28"/>
        </w:rPr>
        <w:t xml:space="preserve"> Ind (SZ Pakinstana – J Pakistana, Arabskega morja), Sutlej (V Pakistana), </w:t>
      </w:r>
    </w:p>
    <w:p w:rsidR="004E5D07" w:rsidRDefault="004E5D07">
      <w:pPr>
        <w:ind w:left="360"/>
        <w:rPr>
          <w:rFonts w:ascii="Verdana" w:hAnsi="Verdana"/>
          <w:sz w:val="28"/>
        </w:rPr>
      </w:pPr>
    </w:p>
    <w:p w:rsidR="004E5D07" w:rsidRDefault="007451D2">
      <w:pPr>
        <w:pStyle w:val="BodyTextIndent"/>
        <w:rPr>
          <w:b/>
          <w:bCs/>
          <w:sz w:val="32"/>
        </w:rPr>
      </w:pPr>
      <w:r>
        <w:t xml:space="preserve">Reki Ind in Sutlej spadata k povodju Indijskega oceana, torej je to eksoreično območje (reke se izlivajo v morja in oceane). Reke povodja Indijskega oceana so reke monsunskih območij (reki se izlivata v Arabsko morje na JV Pakistana kjer prevladuje monsunsko podnebje), ki imajo v spodnjih delih monsunski dežni rečni režim z visoko vodo poleti in nizko pozimi.  </w:t>
      </w:r>
    </w:p>
    <w:p w:rsidR="004E5D07" w:rsidRDefault="007451D2">
      <w:pPr>
        <w:rPr>
          <w:rFonts w:ascii="Verdana" w:hAnsi="Verdana"/>
          <w:b/>
          <w:bCs/>
          <w:sz w:val="32"/>
        </w:rPr>
      </w:pPr>
      <w:r>
        <w:rPr>
          <w:rFonts w:ascii="Verdana" w:hAnsi="Verdana"/>
          <w:b/>
          <w:bCs/>
          <w:sz w:val="32"/>
        </w:rPr>
        <w:lastRenderedPageBreak/>
        <w:t xml:space="preserve">   </w:t>
      </w:r>
    </w:p>
    <w:p w:rsidR="004E5D07" w:rsidRDefault="007451D2">
      <w:pPr>
        <w:rPr>
          <w:rFonts w:ascii="Verdana" w:hAnsi="Verdana"/>
        </w:rPr>
      </w:pPr>
      <w:r>
        <w:rPr>
          <w:rFonts w:ascii="Verdana" w:hAnsi="Verdana"/>
          <w:b/>
          <w:bCs/>
          <w:sz w:val="32"/>
        </w:rPr>
        <w:t>4. naloga:</w:t>
      </w:r>
      <w:r>
        <w:rPr>
          <w:rFonts w:ascii="Verdana" w:hAnsi="Verdana"/>
          <w:sz w:val="36"/>
        </w:rPr>
        <w:t xml:space="preserve"> </w:t>
      </w:r>
      <w:r>
        <w:rPr>
          <w:rFonts w:ascii="Verdana" w:hAnsi="Verdana"/>
        </w:rPr>
        <w:t>vir:</w:t>
      </w:r>
      <w:r>
        <w:rPr>
          <w:rFonts w:ascii="Verdana" w:hAnsi="Verdana"/>
          <w:sz w:val="36"/>
        </w:rPr>
        <w:t xml:space="preserve"> </w:t>
      </w:r>
      <w:r>
        <w:rPr>
          <w:rFonts w:ascii="Verdana" w:hAnsi="Verdana"/>
        </w:rPr>
        <w:t>atlas sveta, str. 102 in učbenik geografije za 2. letnik, str. 27 - 31</w:t>
      </w:r>
    </w:p>
    <w:p w:rsidR="004E5D07" w:rsidRDefault="004E5D07">
      <w:pPr>
        <w:rPr>
          <w:rFonts w:ascii="Verdana" w:hAnsi="Verdana"/>
          <w:sz w:val="36"/>
        </w:rPr>
      </w:pPr>
    </w:p>
    <w:p w:rsidR="004E5D07" w:rsidRDefault="007451D2">
      <w:pPr>
        <w:numPr>
          <w:ilvl w:val="0"/>
          <w:numId w:val="8"/>
        </w:numPr>
        <w:rPr>
          <w:rFonts w:ascii="Verdana" w:hAnsi="Verdana"/>
          <w:b/>
          <w:bCs/>
          <w:sz w:val="28"/>
        </w:rPr>
      </w:pPr>
      <w:r>
        <w:rPr>
          <w:rFonts w:ascii="Verdana" w:hAnsi="Verdana"/>
          <w:b/>
          <w:bCs/>
          <w:sz w:val="28"/>
        </w:rPr>
        <w:t xml:space="preserve">KMETIJSKE OBLIKE: </w:t>
      </w:r>
      <w:r>
        <w:rPr>
          <w:rFonts w:ascii="Verdana" w:hAnsi="Verdana"/>
          <w:sz w:val="28"/>
        </w:rPr>
        <w:t>samooskrbno kmetijstvo</w:t>
      </w:r>
    </w:p>
    <w:p w:rsidR="004E5D07" w:rsidRDefault="004E5D07">
      <w:pPr>
        <w:ind w:left="360"/>
        <w:rPr>
          <w:rFonts w:ascii="Verdana" w:hAnsi="Verdana"/>
          <w:b/>
          <w:bCs/>
        </w:rPr>
      </w:pPr>
    </w:p>
    <w:p w:rsidR="004E5D07" w:rsidRDefault="007451D2">
      <w:pPr>
        <w:pStyle w:val="BodyTextIndent"/>
      </w:pPr>
      <w:r>
        <w:t>Velika vlaganja in davčne olajšave omogočajo zadostno pridelavo, občasno celo izvoz hrane (sladkor) ter drugih pridelkov (bombaž). Vlada spodbuja gradnjo namakalnih sistemov, vendar je več kot polovica obdelovalne zemlje prizadeta zaradi zasoljevanja tal. V kmetijstvu za večji pridelek uporabljajo veliko pesticidov in gnojil, s tem pa zelo zastrupljajo in onesnažujejo okolje. Večina zemlje je v rokah veleposestnikov, obdelujejo pa jo najemniki.</w:t>
      </w:r>
    </w:p>
    <w:p w:rsidR="004E5D07" w:rsidRDefault="004E5D07">
      <w:pPr>
        <w:pStyle w:val="BodyTextIndent"/>
      </w:pPr>
    </w:p>
    <w:p w:rsidR="004E5D07" w:rsidRDefault="004E5D07">
      <w:pPr>
        <w:ind w:left="360"/>
        <w:rPr>
          <w:rFonts w:ascii="Verdana" w:hAnsi="Verdana"/>
          <w:b/>
          <w:bCs/>
          <w:sz w:val="28"/>
        </w:rPr>
      </w:pPr>
    </w:p>
    <w:p w:rsidR="004E5D07" w:rsidRDefault="007451D2">
      <w:pPr>
        <w:numPr>
          <w:ilvl w:val="0"/>
          <w:numId w:val="8"/>
        </w:numPr>
        <w:rPr>
          <w:rFonts w:ascii="Verdana" w:hAnsi="Verdana"/>
          <w:sz w:val="28"/>
        </w:rPr>
      </w:pPr>
      <w:r>
        <w:rPr>
          <w:rFonts w:ascii="Verdana" w:hAnsi="Verdana"/>
          <w:b/>
          <w:bCs/>
          <w:sz w:val="28"/>
        </w:rPr>
        <w:t>PRIDELKI:</w:t>
      </w:r>
      <w:r>
        <w:rPr>
          <w:rFonts w:ascii="Verdana" w:hAnsi="Verdana"/>
          <w:sz w:val="28"/>
        </w:rPr>
        <w:t xml:space="preserve"> pšenica, riž, sladkorni trs, bombaž</w:t>
      </w:r>
    </w:p>
    <w:p w:rsidR="004E5D07" w:rsidRDefault="004E5D07">
      <w:pPr>
        <w:rPr>
          <w:rFonts w:ascii="Verdana" w:hAnsi="Verdana"/>
          <w:sz w:val="28"/>
        </w:rPr>
      </w:pPr>
    </w:p>
    <w:p w:rsidR="004E5D07" w:rsidRDefault="004E5D07">
      <w:pPr>
        <w:rPr>
          <w:rFonts w:ascii="Verdana" w:hAnsi="Verdana"/>
          <w:sz w:val="36"/>
        </w:rPr>
      </w:pPr>
    </w:p>
    <w:p w:rsidR="004E5D07" w:rsidRDefault="007451D2">
      <w:pPr>
        <w:rPr>
          <w:rFonts w:ascii="Verdana" w:hAnsi="Verdana"/>
        </w:rPr>
      </w:pPr>
      <w:r>
        <w:rPr>
          <w:rFonts w:ascii="Verdana" w:hAnsi="Verdana"/>
          <w:b/>
          <w:bCs/>
          <w:sz w:val="32"/>
        </w:rPr>
        <w:t>5. naloga:</w:t>
      </w:r>
      <w:r>
        <w:rPr>
          <w:rFonts w:ascii="Verdana" w:hAnsi="Verdana"/>
          <w:sz w:val="36"/>
        </w:rPr>
        <w:t xml:space="preserve"> </w:t>
      </w:r>
      <w:r>
        <w:rPr>
          <w:rFonts w:ascii="Verdana" w:hAnsi="Verdana"/>
        </w:rPr>
        <w:t>učbenik geografije za 2. letnik, str. 35</w:t>
      </w:r>
    </w:p>
    <w:p w:rsidR="004E5D07" w:rsidRDefault="004E5D07">
      <w:pPr>
        <w:rPr>
          <w:rFonts w:ascii="Verdana" w:hAnsi="Verdana"/>
          <w:sz w:val="36"/>
        </w:rPr>
      </w:pPr>
    </w:p>
    <w:p w:rsidR="004E5D07" w:rsidRDefault="007451D2">
      <w:pPr>
        <w:numPr>
          <w:ilvl w:val="0"/>
          <w:numId w:val="9"/>
        </w:numPr>
        <w:rPr>
          <w:rFonts w:ascii="Verdana" w:hAnsi="Verdana"/>
          <w:sz w:val="28"/>
        </w:rPr>
      </w:pPr>
      <w:r>
        <w:rPr>
          <w:rFonts w:ascii="Verdana" w:hAnsi="Verdana"/>
          <w:b/>
          <w:bCs/>
          <w:sz w:val="28"/>
        </w:rPr>
        <w:t>BOLEZNI:</w:t>
      </w:r>
      <w:r>
        <w:rPr>
          <w:rFonts w:ascii="Verdana" w:hAnsi="Verdana"/>
          <w:sz w:val="28"/>
        </w:rPr>
        <w:t xml:space="preserve"> običajne boleznih; ni kakšnih redkih ali posebej izjemnih bolezni, ki bi bile omenjene v učbeniku</w:t>
      </w:r>
    </w:p>
    <w:p w:rsidR="004E5D07" w:rsidRDefault="004E5D07">
      <w:pPr>
        <w:rPr>
          <w:rFonts w:ascii="Verdana" w:hAnsi="Verdana"/>
          <w:sz w:val="28"/>
        </w:rPr>
      </w:pPr>
    </w:p>
    <w:p w:rsidR="004E5D07" w:rsidRDefault="007451D2">
      <w:pPr>
        <w:numPr>
          <w:ilvl w:val="0"/>
          <w:numId w:val="9"/>
        </w:numPr>
        <w:rPr>
          <w:rFonts w:ascii="Verdana" w:hAnsi="Verdana"/>
          <w:sz w:val="28"/>
        </w:rPr>
      </w:pPr>
      <w:r>
        <w:rPr>
          <w:rFonts w:ascii="Verdana" w:hAnsi="Verdana"/>
          <w:b/>
          <w:bCs/>
          <w:sz w:val="28"/>
        </w:rPr>
        <w:t>PROBLEM PAKISTANA:</w:t>
      </w:r>
      <w:r>
        <w:rPr>
          <w:rFonts w:ascii="Verdana" w:hAnsi="Verdana"/>
          <w:sz w:val="28"/>
        </w:rPr>
        <w:t xml:space="preserve"> spor med Indijo in Pakistanom zaradi Kašmirja</w:t>
      </w:r>
    </w:p>
    <w:p w:rsidR="004E5D07" w:rsidRDefault="004E5D07">
      <w:pPr>
        <w:ind w:left="360"/>
        <w:rPr>
          <w:rFonts w:ascii="Verdana" w:hAnsi="Verdana"/>
          <w:b/>
          <w:bCs/>
          <w:sz w:val="28"/>
        </w:rPr>
      </w:pPr>
    </w:p>
    <w:p w:rsidR="004E5D07" w:rsidRDefault="007451D2">
      <w:pPr>
        <w:ind w:left="360"/>
        <w:rPr>
          <w:rFonts w:ascii="Verdana" w:hAnsi="Verdana"/>
        </w:rPr>
      </w:pPr>
      <w:r>
        <w:rPr>
          <w:rFonts w:ascii="Verdana" w:hAnsi="Verdana"/>
        </w:rPr>
        <w:t>Obe državi posedujeta atomsko orožje. Med njima so se bile že štiri vojne, vedno pa obstaja stalna napetost na meji. Kašmirci so se borili za priključitev k Pakistanu predvsem z nenasiljem, sedaj pa se upirajo tudi z orožjem in terorističnimi napadi. Ker imata obe državi atomsko orožje, je lahko vsak spopad v Kašmirju povod za atomsko vojno.</w:t>
      </w:r>
    </w:p>
    <w:p w:rsidR="004E5D07" w:rsidRDefault="004E5D07">
      <w:pPr>
        <w:ind w:left="360"/>
        <w:rPr>
          <w:rFonts w:ascii="Verdana" w:hAnsi="Verdana"/>
          <w:sz w:val="28"/>
        </w:rPr>
      </w:pPr>
    </w:p>
    <w:p w:rsidR="004E5D07" w:rsidRDefault="007451D2">
      <w:pPr>
        <w:ind w:left="360"/>
        <w:rPr>
          <w:rFonts w:ascii="Verdana" w:hAnsi="Verdana"/>
        </w:rPr>
      </w:pPr>
      <w:r>
        <w:rPr>
          <w:rFonts w:ascii="Verdana" w:hAnsi="Verdana"/>
          <w:b/>
          <w:bCs/>
        </w:rPr>
        <w:t xml:space="preserve">Rešitev problema: </w:t>
      </w:r>
      <w:r>
        <w:rPr>
          <w:rFonts w:ascii="Verdana" w:hAnsi="Verdana"/>
        </w:rPr>
        <w:t>za umiritev napetosti bi tvornejšo vlogo morala prevzeti Organizacija združenih narodov. Pod njenim nadzorom bi v Kamšmirju izvedla referendum, na katerem bi se prebivalci odločili h kateri državi bi se priključili, oz. bi postali samostojna država.</w:t>
      </w:r>
    </w:p>
    <w:p w:rsidR="004E5D07" w:rsidRDefault="004E5D07">
      <w:pPr>
        <w:ind w:left="360"/>
        <w:rPr>
          <w:rFonts w:ascii="Verdana" w:hAnsi="Verdana"/>
        </w:rPr>
      </w:pPr>
    </w:p>
    <w:p w:rsidR="004E5D07" w:rsidRDefault="004E5D07">
      <w:pPr>
        <w:rPr>
          <w:rFonts w:ascii="Verdana" w:hAnsi="Verdana"/>
          <w:sz w:val="28"/>
        </w:rPr>
      </w:pPr>
    </w:p>
    <w:p w:rsidR="004E5D07" w:rsidRDefault="004E5D07">
      <w:pPr>
        <w:rPr>
          <w:rFonts w:ascii="Verdana" w:hAnsi="Verdana"/>
          <w:sz w:val="28"/>
        </w:rPr>
      </w:pPr>
    </w:p>
    <w:p w:rsidR="004E5D07" w:rsidRDefault="004E5D07">
      <w:pPr>
        <w:rPr>
          <w:rFonts w:ascii="Verdana" w:hAnsi="Verdana"/>
          <w:sz w:val="28"/>
        </w:rPr>
      </w:pPr>
    </w:p>
    <w:p w:rsidR="004E5D07" w:rsidRDefault="004E5D07">
      <w:pPr>
        <w:ind w:left="360"/>
        <w:rPr>
          <w:rFonts w:ascii="Verdana" w:hAnsi="Verdana"/>
          <w:sz w:val="28"/>
        </w:rPr>
      </w:pPr>
    </w:p>
    <w:p w:rsidR="004E5D07" w:rsidRDefault="004E5D07">
      <w:pPr>
        <w:rPr>
          <w:rFonts w:ascii="Verdana" w:hAnsi="Verdana"/>
          <w:sz w:val="28"/>
        </w:rPr>
      </w:pPr>
    </w:p>
    <w:sectPr w:rsidR="004E5D07">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5D07" w:rsidRDefault="007451D2">
      <w:r>
        <w:separator/>
      </w:r>
    </w:p>
  </w:endnote>
  <w:endnote w:type="continuationSeparator" w:id="0">
    <w:p w:rsidR="004E5D07" w:rsidRDefault="00745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5D07" w:rsidRDefault="007451D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E5D07" w:rsidRDefault="004E5D0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5D07" w:rsidRDefault="007451D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4E5D07" w:rsidRDefault="004E5D0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5D07" w:rsidRDefault="007451D2">
      <w:r>
        <w:separator/>
      </w:r>
    </w:p>
  </w:footnote>
  <w:footnote w:type="continuationSeparator" w:id="0">
    <w:p w:rsidR="004E5D07" w:rsidRDefault="007451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27F4F"/>
    <w:multiLevelType w:val="hybridMultilevel"/>
    <w:tmpl w:val="87484902"/>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FCE6774"/>
    <w:multiLevelType w:val="hybridMultilevel"/>
    <w:tmpl w:val="2C82033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F1D1F9B"/>
    <w:multiLevelType w:val="hybridMultilevel"/>
    <w:tmpl w:val="5D3645AA"/>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0EF72DE"/>
    <w:multiLevelType w:val="hybridMultilevel"/>
    <w:tmpl w:val="1EA637A0"/>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6ED6512"/>
    <w:multiLevelType w:val="hybridMultilevel"/>
    <w:tmpl w:val="5D504E7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6E1B9B"/>
    <w:multiLevelType w:val="hybridMultilevel"/>
    <w:tmpl w:val="781A1B76"/>
    <w:lvl w:ilvl="0" w:tplc="04240005">
      <w:start w:val="1"/>
      <w:numFmt w:val="bullet"/>
      <w:lvlText w:val=""/>
      <w:lvlJc w:val="left"/>
      <w:pPr>
        <w:tabs>
          <w:tab w:val="num" w:pos="360"/>
        </w:tabs>
        <w:ind w:left="360" w:hanging="360"/>
      </w:pPr>
      <w:rPr>
        <w:rFonts w:ascii="Wingdings" w:hAnsi="Wingdings"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62DC6B5D"/>
    <w:multiLevelType w:val="hybridMultilevel"/>
    <w:tmpl w:val="4B124A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F880F33"/>
    <w:multiLevelType w:val="hybridMultilevel"/>
    <w:tmpl w:val="5D504E78"/>
    <w:lvl w:ilvl="0" w:tplc="04240005">
      <w:start w:val="1"/>
      <w:numFmt w:val="bullet"/>
      <w:lvlText w:val=""/>
      <w:lvlJc w:val="left"/>
      <w:pPr>
        <w:tabs>
          <w:tab w:val="num" w:pos="1068"/>
        </w:tabs>
        <w:ind w:left="1068" w:hanging="360"/>
      </w:pPr>
      <w:rPr>
        <w:rFonts w:ascii="Wingdings" w:hAnsi="Wingdings" w:hint="default"/>
      </w:rPr>
    </w:lvl>
    <w:lvl w:ilvl="1" w:tplc="04240003" w:tentative="1">
      <w:start w:val="1"/>
      <w:numFmt w:val="bullet"/>
      <w:lvlText w:val="o"/>
      <w:lvlJc w:val="left"/>
      <w:pPr>
        <w:tabs>
          <w:tab w:val="num" w:pos="1788"/>
        </w:tabs>
        <w:ind w:left="1788" w:hanging="360"/>
      </w:pPr>
      <w:rPr>
        <w:rFonts w:ascii="Courier New" w:hAnsi="Courier New" w:hint="default"/>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8" w15:restartNumberingAfterBreak="0">
    <w:nsid w:val="7B1C23E0"/>
    <w:multiLevelType w:val="hybridMultilevel"/>
    <w:tmpl w:val="781A1B7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num w:numId="1">
    <w:abstractNumId w:val="6"/>
  </w:num>
  <w:num w:numId="2">
    <w:abstractNumId w:val="3"/>
  </w:num>
  <w:num w:numId="3">
    <w:abstractNumId w:val="1"/>
  </w:num>
  <w:num w:numId="4">
    <w:abstractNumId w:val="4"/>
  </w:num>
  <w:num w:numId="5">
    <w:abstractNumId w:val="7"/>
  </w:num>
  <w:num w:numId="6">
    <w:abstractNumId w:val="5"/>
  </w:num>
  <w:num w:numId="7">
    <w:abstractNumId w:val="8"/>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451D2"/>
    <w:rsid w:val="004E5D07"/>
    <w:rsid w:val="00626FCD"/>
    <w:rsid w:val="007451D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ind w:left="360"/>
      <w:outlineLvl w:val="0"/>
    </w:pPr>
    <w:rPr>
      <w:rFonts w:ascii="Verdana" w:hAnsi="Verdana"/>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36"/>
    </w:rPr>
  </w:style>
  <w:style w:type="paragraph" w:styleId="Footer">
    <w:name w:val="footer"/>
    <w:basedOn w:val="Normal"/>
    <w:semiHidden/>
    <w:pPr>
      <w:tabs>
        <w:tab w:val="center" w:pos="4536"/>
        <w:tab w:val="right" w:pos="9072"/>
      </w:tabs>
    </w:pPr>
  </w:style>
  <w:style w:type="character" w:styleId="PageNumber">
    <w:name w:val="page number"/>
    <w:basedOn w:val="DefaultParagraphFont"/>
    <w:semiHidden/>
  </w:style>
  <w:style w:type="paragraph" w:styleId="BodyTextIndent">
    <w:name w:val="Body Text Indent"/>
    <w:basedOn w:val="Normal"/>
    <w:semiHidden/>
    <w:pPr>
      <w:ind w:left="360"/>
    </w:pPr>
    <w:rPr>
      <w:rFonts w:ascii="Verdana" w:hAnsi="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401</Words>
  <Characters>2287</Characters>
  <Application>Microsoft Office Word</Application>
  <DocSecurity>0</DocSecurity>
  <Lines>19</Lines>
  <Paragraphs>5</Paragraphs>
  <ScaleCrop>false</ScaleCrop>
  <Company/>
  <LinksUpToDate>false</LinksUpToDate>
  <CharactersWithSpaces>2683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2019-04-29T10:08:00Z</dcterms:created>
  <dcterms:modified xsi:type="dcterms:W3CDTF">2019-04-29T10:08:00Z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