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DA0EF" w14:textId="0D393571" w:rsidR="00622565" w:rsidRDefault="00B465D0" w:rsidP="00622565">
      <w:pPr>
        <w:jc w:val="center"/>
        <w:rPr>
          <w:rFonts w:ascii="Tahoma" w:hAnsi="Tahoma" w:cs="Tahoma"/>
        </w:rPr>
      </w:pPr>
      <w:bookmarkStart w:id="0" w:name="_GoBack"/>
      <w:bookmarkEnd w:id="0"/>
      <w:r>
        <w:rPr>
          <w:rFonts w:ascii="Tahoma" w:hAnsi="Tahoma" w:cs="Tahoma"/>
        </w:rPr>
        <w:t xml:space="preserve"> </w:t>
      </w:r>
    </w:p>
    <w:p w14:paraId="66C3E1E0" w14:textId="77777777" w:rsidR="00C27C15" w:rsidRPr="00E60660" w:rsidRDefault="00C27C15" w:rsidP="00622565">
      <w:pPr>
        <w:jc w:val="center"/>
        <w:rPr>
          <w:rFonts w:ascii="Tahoma" w:hAnsi="Tahoma" w:cs="Tahoma"/>
        </w:rPr>
      </w:pPr>
    </w:p>
    <w:p w14:paraId="0823CCFD" w14:textId="77777777" w:rsidR="00622565" w:rsidRPr="00E60660" w:rsidRDefault="00622565" w:rsidP="00622565">
      <w:pPr>
        <w:jc w:val="center"/>
        <w:rPr>
          <w:rFonts w:ascii="Tahoma" w:hAnsi="Tahoma" w:cs="Tahoma"/>
        </w:rPr>
      </w:pPr>
    </w:p>
    <w:p w14:paraId="607BC96B" w14:textId="77777777" w:rsidR="00622565" w:rsidRPr="00E60660" w:rsidRDefault="00622565" w:rsidP="00622565">
      <w:pPr>
        <w:jc w:val="center"/>
        <w:rPr>
          <w:rFonts w:ascii="Tahoma" w:hAnsi="Tahoma" w:cs="Tahoma"/>
        </w:rPr>
      </w:pPr>
    </w:p>
    <w:p w14:paraId="07EB00F7" w14:textId="77777777" w:rsidR="00622565" w:rsidRPr="00E60660" w:rsidRDefault="00622565" w:rsidP="00622565">
      <w:pPr>
        <w:jc w:val="center"/>
        <w:rPr>
          <w:rFonts w:ascii="Tahoma" w:hAnsi="Tahoma" w:cs="Tahoma"/>
        </w:rPr>
      </w:pPr>
    </w:p>
    <w:p w14:paraId="5D90B734" w14:textId="77777777" w:rsidR="00622565" w:rsidRPr="00E60660" w:rsidRDefault="00622565" w:rsidP="00622565">
      <w:pPr>
        <w:jc w:val="center"/>
        <w:rPr>
          <w:rFonts w:ascii="Tahoma" w:hAnsi="Tahoma" w:cs="Tahoma"/>
        </w:rPr>
      </w:pPr>
    </w:p>
    <w:p w14:paraId="13D13DEE" w14:textId="77777777" w:rsidR="00622565" w:rsidRPr="00E60660" w:rsidRDefault="00622565" w:rsidP="00622565">
      <w:pPr>
        <w:jc w:val="center"/>
        <w:rPr>
          <w:rFonts w:ascii="Tahoma" w:hAnsi="Tahoma" w:cs="Tahoma"/>
        </w:rPr>
      </w:pPr>
    </w:p>
    <w:p w14:paraId="5D41867C" w14:textId="77777777" w:rsidR="00622565" w:rsidRPr="00E60660" w:rsidRDefault="00622565" w:rsidP="00622565">
      <w:pPr>
        <w:jc w:val="center"/>
        <w:rPr>
          <w:rFonts w:ascii="Tahoma" w:hAnsi="Tahoma" w:cs="Tahoma"/>
        </w:rPr>
      </w:pPr>
    </w:p>
    <w:p w14:paraId="35D137A3" w14:textId="77777777" w:rsidR="00622565" w:rsidRPr="00E60660" w:rsidRDefault="00622565" w:rsidP="00622565">
      <w:pPr>
        <w:jc w:val="center"/>
        <w:rPr>
          <w:rFonts w:ascii="Tahoma" w:hAnsi="Tahoma" w:cs="Tahoma"/>
        </w:rPr>
      </w:pPr>
    </w:p>
    <w:p w14:paraId="365033F8" w14:textId="77777777" w:rsidR="00622565" w:rsidRPr="00E60660" w:rsidRDefault="00622565" w:rsidP="00622565">
      <w:pPr>
        <w:jc w:val="center"/>
        <w:rPr>
          <w:rFonts w:ascii="Tahoma" w:hAnsi="Tahoma" w:cs="Tahoma"/>
        </w:rPr>
      </w:pPr>
    </w:p>
    <w:p w14:paraId="3DE67D12" w14:textId="77777777" w:rsidR="00622565" w:rsidRPr="00E60660" w:rsidRDefault="00622565" w:rsidP="00622565">
      <w:pPr>
        <w:jc w:val="center"/>
        <w:rPr>
          <w:rFonts w:ascii="Tahoma" w:hAnsi="Tahoma" w:cs="Tahoma"/>
        </w:rPr>
      </w:pPr>
    </w:p>
    <w:p w14:paraId="4E58FC6C" w14:textId="77777777" w:rsidR="00E60660" w:rsidRPr="00E60660" w:rsidRDefault="00E60660" w:rsidP="00622565">
      <w:pPr>
        <w:jc w:val="center"/>
        <w:rPr>
          <w:rFonts w:ascii="Tahoma" w:hAnsi="Tahoma" w:cs="Tahoma"/>
        </w:rPr>
      </w:pPr>
    </w:p>
    <w:p w14:paraId="46D88FC1" w14:textId="77777777" w:rsidR="00E60660" w:rsidRPr="00E60660" w:rsidRDefault="00E60660" w:rsidP="00622565">
      <w:pPr>
        <w:jc w:val="center"/>
        <w:rPr>
          <w:rFonts w:ascii="Tahoma" w:hAnsi="Tahoma" w:cs="Tahoma"/>
        </w:rPr>
      </w:pPr>
    </w:p>
    <w:p w14:paraId="7D0FB4C1" w14:textId="77777777" w:rsidR="00E60660" w:rsidRPr="00E60660" w:rsidRDefault="00E60660" w:rsidP="00622565">
      <w:pPr>
        <w:jc w:val="center"/>
        <w:rPr>
          <w:rFonts w:ascii="Tahoma" w:hAnsi="Tahoma" w:cs="Tahoma"/>
        </w:rPr>
      </w:pPr>
    </w:p>
    <w:p w14:paraId="5E96418E" w14:textId="77777777" w:rsidR="00E60660" w:rsidRPr="00E60660" w:rsidRDefault="00E60660" w:rsidP="00622565">
      <w:pPr>
        <w:jc w:val="center"/>
        <w:rPr>
          <w:rFonts w:ascii="Tahoma" w:hAnsi="Tahoma" w:cs="Tahoma"/>
        </w:rPr>
      </w:pPr>
    </w:p>
    <w:p w14:paraId="455DBEBA" w14:textId="77777777" w:rsidR="00E60660" w:rsidRPr="00E60660" w:rsidRDefault="00E60660" w:rsidP="00622565">
      <w:pPr>
        <w:jc w:val="center"/>
        <w:rPr>
          <w:rFonts w:ascii="Tahoma" w:hAnsi="Tahoma" w:cs="Tahoma"/>
        </w:rPr>
      </w:pPr>
    </w:p>
    <w:p w14:paraId="386AACC1" w14:textId="77777777" w:rsidR="00E60660" w:rsidRPr="00E60660" w:rsidRDefault="00E60660" w:rsidP="00622565">
      <w:pPr>
        <w:jc w:val="center"/>
        <w:rPr>
          <w:rFonts w:ascii="Tahoma" w:hAnsi="Tahoma" w:cs="Tahoma"/>
        </w:rPr>
      </w:pPr>
    </w:p>
    <w:p w14:paraId="6F723104" w14:textId="77777777" w:rsidR="00E60660" w:rsidRPr="00E60660" w:rsidRDefault="00E60660" w:rsidP="00622565">
      <w:pPr>
        <w:jc w:val="center"/>
        <w:rPr>
          <w:rFonts w:ascii="Tahoma" w:hAnsi="Tahoma" w:cs="Tahoma"/>
        </w:rPr>
      </w:pPr>
    </w:p>
    <w:p w14:paraId="0ACF5C8B" w14:textId="77777777" w:rsidR="00E60660" w:rsidRPr="00E60660" w:rsidRDefault="00E60660" w:rsidP="00622565">
      <w:pPr>
        <w:jc w:val="center"/>
        <w:rPr>
          <w:rFonts w:ascii="Tahoma" w:hAnsi="Tahoma" w:cs="Tahoma"/>
        </w:rPr>
      </w:pPr>
    </w:p>
    <w:p w14:paraId="501DFE29" w14:textId="77777777" w:rsidR="00E60660" w:rsidRPr="00E60660" w:rsidRDefault="00E60660" w:rsidP="00622565">
      <w:pPr>
        <w:jc w:val="center"/>
        <w:rPr>
          <w:rFonts w:ascii="Tahoma" w:hAnsi="Tahoma" w:cs="Tahoma"/>
        </w:rPr>
      </w:pPr>
    </w:p>
    <w:p w14:paraId="29AC578B" w14:textId="77777777" w:rsidR="00622565" w:rsidRPr="00E60660" w:rsidRDefault="00E60660" w:rsidP="00622565">
      <w:pPr>
        <w:jc w:val="center"/>
        <w:rPr>
          <w:rFonts w:ascii="Tahoma" w:hAnsi="Tahoma" w:cs="Tahoma"/>
          <w:b/>
          <w:sz w:val="56"/>
          <w:szCs w:val="56"/>
          <w:u w:val="single"/>
        </w:rPr>
      </w:pPr>
      <w:r w:rsidRPr="00E60660">
        <w:rPr>
          <w:rFonts w:ascii="Tahoma" w:hAnsi="Tahoma" w:cs="Tahoma"/>
          <w:b/>
          <w:sz w:val="56"/>
          <w:szCs w:val="56"/>
          <w:u w:val="single"/>
        </w:rPr>
        <w:t>Pariška kotlina in dolina Rena</w:t>
      </w:r>
    </w:p>
    <w:p w14:paraId="53A73182" w14:textId="77777777" w:rsidR="00E60660" w:rsidRPr="00E60660" w:rsidRDefault="00E60660" w:rsidP="00622565">
      <w:pPr>
        <w:jc w:val="center"/>
        <w:rPr>
          <w:rFonts w:ascii="Tahoma" w:hAnsi="Tahoma" w:cs="Tahoma"/>
          <w:b/>
          <w:sz w:val="56"/>
          <w:szCs w:val="56"/>
          <w:u w:val="single"/>
        </w:rPr>
      </w:pPr>
    </w:p>
    <w:p w14:paraId="5023230A" w14:textId="77777777" w:rsidR="00E60660" w:rsidRPr="00E60660" w:rsidRDefault="00E60660" w:rsidP="00622565">
      <w:pPr>
        <w:jc w:val="center"/>
        <w:rPr>
          <w:rFonts w:ascii="Tahoma" w:hAnsi="Tahoma" w:cs="Tahoma"/>
        </w:rPr>
      </w:pPr>
    </w:p>
    <w:p w14:paraId="6F04162A" w14:textId="77777777" w:rsidR="00E60660" w:rsidRPr="00E60660" w:rsidRDefault="00E60660" w:rsidP="00622565">
      <w:pPr>
        <w:jc w:val="center"/>
        <w:rPr>
          <w:rFonts w:ascii="Tahoma" w:hAnsi="Tahoma" w:cs="Tahoma"/>
        </w:rPr>
      </w:pPr>
    </w:p>
    <w:p w14:paraId="0AD339CE" w14:textId="77777777" w:rsidR="00E60660" w:rsidRPr="00E60660" w:rsidRDefault="00E60660" w:rsidP="00622565">
      <w:pPr>
        <w:jc w:val="center"/>
        <w:rPr>
          <w:rFonts w:ascii="Tahoma" w:hAnsi="Tahoma" w:cs="Tahoma"/>
        </w:rPr>
      </w:pPr>
    </w:p>
    <w:p w14:paraId="645D40B7" w14:textId="77777777" w:rsidR="00E60660" w:rsidRPr="00E60660" w:rsidRDefault="00E60660" w:rsidP="00622565">
      <w:pPr>
        <w:jc w:val="center"/>
        <w:rPr>
          <w:rFonts w:ascii="Tahoma" w:hAnsi="Tahoma" w:cs="Tahoma"/>
        </w:rPr>
      </w:pPr>
    </w:p>
    <w:p w14:paraId="6888A51D" w14:textId="77777777" w:rsidR="00E60660" w:rsidRPr="00E60660" w:rsidRDefault="00E60660" w:rsidP="00622565">
      <w:pPr>
        <w:jc w:val="center"/>
        <w:rPr>
          <w:rFonts w:ascii="Tahoma" w:hAnsi="Tahoma" w:cs="Tahoma"/>
        </w:rPr>
      </w:pPr>
    </w:p>
    <w:p w14:paraId="5D33344E" w14:textId="77777777" w:rsidR="00E60660" w:rsidRPr="00E60660" w:rsidRDefault="00E60660" w:rsidP="00622565">
      <w:pPr>
        <w:jc w:val="center"/>
        <w:rPr>
          <w:rFonts w:ascii="Tahoma" w:hAnsi="Tahoma" w:cs="Tahoma"/>
        </w:rPr>
      </w:pPr>
    </w:p>
    <w:p w14:paraId="106A8E53" w14:textId="77777777" w:rsidR="00E60660" w:rsidRPr="00E60660" w:rsidRDefault="00E60660" w:rsidP="00622565">
      <w:pPr>
        <w:jc w:val="center"/>
        <w:rPr>
          <w:rFonts w:ascii="Tahoma" w:hAnsi="Tahoma" w:cs="Tahoma"/>
        </w:rPr>
      </w:pPr>
    </w:p>
    <w:p w14:paraId="62E2AE89" w14:textId="77777777" w:rsidR="00E60660" w:rsidRPr="00E60660" w:rsidRDefault="00E60660" w:rsidP="00622565">
      <w:pPr>
        <w:jc w:val="center"/>
        <w:rPr>
          <w:rFonts w:ascii="Tahoma" w:hAnsi="Tahoma" w:cs="Tahoma"/>
        </w:rPr>
      </w:pPr>
    </w:p>
    <w:p w14:paraId="2D4EBA4D" w14:textId="77777777" w:rsidR="00E60660" w:rsidRPr="00E60660" w:rsidRDefault="00E60660" w:rsidP="00622565">
      <w:pPr>
        <w:jc w:val="center"/>
        <w:rPr>
          <w:rFonts w:ascii="Tahoma" w:hAnsi="Tahoma" w:cs="Tahoma"/>
        </w:rPr>
      </w:pPr>
    </w:p>
    <w:p w14:paraId="404DF177" w14:textId="77777777" w:rsidR="00E60660" w:rsidRDefault="00E60660" w:rsidP="00E60660">
      <w:pPr>
        <w:rPr>
          <w:rFonts w:ascii="Tahoma" w:hAnsi="Tahoma" w:cs="Tahoma"/>
        </w:rPr>
      </w:pPr>
    </w:p>
    <w:p w14:paraId="093545BD" w14:textId="77777777" w:rsidR="00E60660" w:rsidRPr="00E60660" w:rsidRDefault="00E60660" w:rsidP="00E60660">
      <w:pPr>
        <w:rPr>
          <w:rFonts w:ascii="Tahoma" w:hAnsi="Tahoma" w:cs="Tahoma"/>
        </w:rPr>
      </w:pPr>
    </w:p>
    <w:p w14:paraId="5BC11F87" w14:textId="77777777" w:rsidR="00E60660" w:rsidRPr="00E60660" w:rsidRDefault="00E60660" w:rsidP="00622565">
      <w:pPr>
        <w:jc w:val="center"/>
        <w:rPr>
          <w:rFonts w:ascii="Tahoma" w:hAnsi="Tahoma" w:cs="Tahoma"/>
        </w:rPr>
      </w:pPr>
    </w:p>
    <w:p w14:paraId="1AE35CE8" w14:textId="77777777" w:rsidR="00E60660" w:rsidRPr="00E60660" w:rsidRDefault="00E60660" w:rsidP="00622565">
      <w:pPr>
        <w:jc w:val="center"/>
        <w:rPr>
          <w:rFonts w:ascii="Tahoma" w:hAnsi="Tahoma" w:cs="Tahoma"/>
        </w:rPr>
      </w:pPr>
    </w:p>
    <w:p w14:paraId="1F6FE21C" w14:textId="77777777" w:rsidR="00E60660" w:rsidRPr="00E60660" w:rsidRDefault="00E60660" w:rsidP="00622565">
      <w:pPr>
        <w:jc w:val="center"/>
        <w:rPr>
          <w:rFonts w:ascii="Tahoma" w:hAnsi="Tahoma" w:cs="Tahoma"/>
        </w:rPr>
      </w:pPr>
    </w:p>
    <w:p w14:paraId="22421DFF" w14:textId="77777777" w:rsidR="00E60660" w:rsidRPr="00E60660" w:rsidRDefault="00E60660" w:rsidP="00622565">
      <w:pPr>
        <w:jc w:val="center"/>
        <w:rPr>
          <w:rFonts w:ascii="Tahoma" w:hAnsi="Tahoma" w:cs="Tahoma"/>
        </w:rPr>
      </w:pPr>
    </w:p>
    <w:p w14:paraId="5D858099" w14:textId="77777777" w:rsidR="00E60660" w:rsidRPr="00E60660" w:rsidRDefault="00E60660" w:rsidP="00622565">
      <w:pPr>
        <w:jc w:val="center"/>
        <w:rPr>
          <w:rFonts w:ascii="Tahoma" w:hAnsi="Tahoma" w:cs="Tahoma"/>
        </w:rPr>
      </w:pPr>
    </w:p>
    <w:p w14:paraId="357654FA" w14:textId="77777777" w:rsidR="00772159" w:rsidRDefault="00772159" w:rsidP="00E60660">
      <w:pPr>
        <w:pStyle w:val="naslovi"/>
      </w:pPr>
      <w:r>
        <w:t xml:space="preserve"> </w:t>
      </w:r>
    </w:p>
    <w:p w14:paraId="3847BE0E" w14:textId="77777777" w:rsidR="00772159" w:rsidRDefault="00772159" w:rsidP="00E60660">
      <w:pPr>
        <w:pStyle w:val="naslovi"/>
      </w:pPr>
    </w:p>
    <w:p w14:paraId="1D3771C8" w14:textId="55BC6A52" w:rsidR="00E60660" w:rsidRDefault="00E60660" w:rsidP="00E60660">
      <w:pPr>
        <w:pStyle w:val="naslovi"/>
      </w:pPr>
      <w:r>
        <w:lastRenderedPageBreak/>
        <w:t>Pariška kotlina</w:t>
      </w:r>
    </w:p>
    <w:p w14:paraId="7314CF3C" w14:textId="77777777" w:rsidR="00E60660" w:rsidRDefault="00E60660" w:rsidP="00E60660">
      <w:pPr>
        <w:pStyle w:val="nalovi2"/>
      </w:pPr>
      <w:r>
        <w:t>Naravne razmere</w:t>
      </w:r>
    </w:p>
    <w:p w14:paraId="005F18E0" w14:textId="77777777" w:rsidR="00E60660" w:rsidRDefault="00E60660" w:rsidP="00647E99">
      <w:pPr>
        <w:pStyle w:val="besedilo"/>
      </w:pPr>
      <w:r w:rsidRPr="00E60660">
        <w:rPr>
          <w:rStyle w:val="naslovi3Znak"/>
        </w:rPr>
        <w:t>Lega in površje.</w:t>
      </w:r>
      <w:r>
        <w:t xml:space="preserve"> Francija leži v Z Evropi ob obalah atlantskega oceana in Rokavskega preliva na JV sega do sredozemskega morja.  S</w:t>
      </w:r>
      <w:r w:rsidR="00614C05">
        <w:t>-</w:t>
      </w:r>
      <w:r>
        <w:t>, Z</w:t>
      </w:r>
      <w:r w:rsidR="00614C05">
        <w:t>-</w:t>
      </w:r>
      <w:r>
        <w:t xml:space="preserve"> in J</w:t>
      </w:r>
      <w:r w:rsidR="00614C05">
        <w:t>-</w:t>
      </w:r>
      <w:r>
        <w:t>deli so obsežne ravnine in gričevja, po katerih segajo oceanski podnebni vplivi globoko v notranjost. V osrednjih in V</w:t>
      </w:r>
      <w:r w:rsidR="00614C05">
        <w:t>-delih so nizka hribovja, na J</w:t>
      </w:r>
      <w:r>
        <w:t xml:space="preserve"> in V meji pa sega Francija v pas mladonagubanih gorstev. JV</w:t>
      </w:r>
      <w:r w:rsidR="00614C05">
        <w:t>-</w:t>
      </w:r>
      <w:r>
        <w:t>dele zavzema Centralni masiv, del evropskega sredogorja, iz katerega potekata dva l</w:t>
      </w:r>
      <w:r w:rsidR="00614C05">
        <w:t>o</w:t>
      </w:r>
      <w:r>
        <w:t>ka starih uravnanih grudastih gorstev: proti SV Variskično gorstvo</w:t>
      </w:r>
      <w:r w:rsidR="00614C05">
        <w:t>,</w:t>
      </w:r>
      <w:r>
        <w:t xml:space="preserve"> h kateremu sodijo Vogezi</w:t>
      </w:r>
      <w:r w:rsidR="00614C05">
        <w:t>,</w:t>
      </w:r>
      <w:r>
        <w:t xml:space="preserve"> Ardeni in Rensko skrilasto gorstvo, ter proti</w:t>
      </w:r>
      <w:r w:rsidR="00614C05">
        <w:t xml:space="preserve"> SZ Armorikansko gorstvo, ki obsega Bretanjo in se nadaljuje na Britanskem otočju. Med njima pa leži obsežna Pariška kotlina, ki zajema četrtino Francije in je geološko kadunja, zapolnjena z mezozoiskimi in terciarnimi apnenci, peščenjaki, laporji in glinami. Ob nastanku Alp so se robovi kadunje privzdignili in na površje so prišle različno odporne plasti. Zlasti na V-strani so nastale izrazite, na zunanji stani strmejše stopnje (t.i. Lorenska stopnjasta pokrajina), ki se dvigajo 100–200</w:t>
      </w:r>
      <w:r w:rsidR="0031672A">
        <w:t xml:space="preserve"> </w:t>
      </w:r>
      <w:r w:rsidR="00614C05">
        <w:t>m nad nižjim, rahlo valovitim svetom iz manj odpornih</w:t>
      </w:r>
      <w:r w:rsidR="0031672A">
        <w:t xml:space="preserve"> lapornatih in glinastih sedime</w:t>
      </w:r>
      <w:r w:rsidR="00614C05">
        <w:t>n</w:t>
      </w:r>
      <w:r w:rsidR="0031672A">
        <w:t>t</w:t>
      </w:r>
      <w:r w:rsidR="00614C05">
        <w:t>ov. S-deli kotline so prekriti s puhlico v osre</w:t>
      </w:r>
      <w:r w:rsidR="00647E99">
        <w:t>dju so nizki apnenčasti platoji (Brie, Valois in Beauce) in lapornati Île-de-France.</w:t>
      </w:r>
    </w:p>
    <w:p w14:paraId="5B4A0863" w14:textId="77777777" w:rsidR="0031672A" w:rsidRDefault="00647E99" w:rsidP="00647E99">
      <w:pPr>
        <w:pStyle w:val="naslovi3"/>
        <w:rPr>
          <w:rStyle w:val="besediloZnak"/>
        </w:rPr>
      </w:pPr>
      <w:r>
        <w:t xml:space="preserve">Podnebje. </w:t>
      </w:r>
      <w:r w:rsidRPr="00647E99">
        <w:rPr>
          <w:rStyle w:val="besediloZnak"/>
        </w:rPr>
        <w:t>Pariška kotlina</w:t>
      </w:r>
      <w:r>
        <w:rPr>
          <w:rStyle w:val="besediloZnak"/>
        </w:rPr>
        <w:t xml:space="preserve"> je razpeta med dvema podnebjema in sicer med oceanskim na Z in prehodnim kontinentalnim na V. blagodejni vplivi </w:t>
      </w:r>
      <w:r w:rsidR="0031672A">
        <w:rPr>
          <w:rStyle w:val="besediloZnak"/>
        </w:rPr>
        <w:t>oceana</w:t>
      </w:r>
      <w:r>
        <w:rPr>
          <w:rStyle w:val="besediloZnak"/>
        </w:rPr>
        <w:t xml:space="preserve"> neovirano prehajajo v notranjost, vendar se proti V pove</w:t>
      </w:r>
      <w:r w:rsidR="0031672A">
        <w:rPr>
          <w:rStyle w:val="besediloZnak"/>
        </w:rPr>
        <w:t>čuje celinskost. Pariz (jan. 3,1</w:t>
      </w:r>
      <w:r>
        <w:rPr>
          <w:rStyle w:val="besediloZnak"/>
        </w:rPr>
        <w:t>˚C, jul. 19,0</w:t>
      </w:r>
      <w:r w:rsidR="0031672A">
        <w:rPr>
          <w:rStyle w:val="besediloZnak"/>
        </w:rPr>
        <w:t>˚C, 585 mm). Kljub majhnim višinskim razlikam so zaradi prevlade Z vetrov izrazite razlike med deževnejšimi privetrnimi deli in sušnejšimi zavetrnimi.</w:t>
      </w:r>
    </w:p>
    <w:p w14:paraId="4230B4F4" w14:textId="77777777" w:rsidR="00E60660" w:rsidRDefault="0031672A" w:rsidP="0031672A">
      <w:pPr>
        <w:pStyle w:val="naslovi3"/>
        <w:rPr>
          <w:rStyle w:val="besediloZnak"/>
        </w:rPr>
      </w:pPr>
      <w:r w:rsidRPr="0031672A">
        <w:t xml:space="preserve">Vode. </w:t>
      </w:r>
      <w:r w:rsidRPr="0031672A">
        <w:rPr>
          <w:rStyle w:val="besediloZnak"/>
        </w:rPr>
        <w:t>Francija ima številne velike reke</w:t>
      </w:r>
      <w:r>
        <w:rPr>
          <w:rStyle w:val="besediloZnak"/>
        </w:rPr>
        <w:t xml:space="preserve"> z enakomernim dežnim rečnim režimom in majhnimi strmci. Z velikim estuarjem se izliva v Atlantski ocean Sena (Seine, 776 km) z desnimi pritoki Aube (248 km), Marna (Marne, 525 km), in Oise (302 km) ter levim pritokom Yonne (293 km).</w:t>
      </w:r>
    </w:p>
    <w:p w14:paraId="619AC796" w14:textId="77777777" w:rsidR="00E60660" w:rsidRDefault="0031672A" w:rsidP="0031672A">
      <w:pPr>
        <w:pStyle w:val="naslovi3"/>
        <w:rPr>
          <w:rStyle w:val="besediloZnak"/>
        </w:rPr>
      </w:pPr>
      <w:r w:rsidRPr="0031672A">
        <w:rPr>
          <w:rStyle w:val="besediloZnak"/>
        </w:rPr>
        <w:t>Tla in rastje</w:t>
      </w:r>
      <w:r>
        <w:rPr>
          <w:rStyle w:val="besediloZnak"/>
        </w:rPr>
        <w:t xml:space="preserve">. </w:t>
      </w:r>
      <w:r w:rsidRPr="00E03CE7">
        <w:rPr>
          <w:rStyle w:val="besediloZnak"/>
        </w:rPr>
        <w:t>Najrodovitnejša tla so na puhlici in glinah ter laporjih</w:t>
      </w:r>
      <w:r w:rsidR="00E03CE7">
        <w:rPr>
          <w:rStyle w:val="besediloZnak"/>
        </w:rPr>
        <w:t>, zato tu uspeva poljedeljstvo. Naravno rastje pa je listopadni gozd, vendar je v nižjih legah skoraj v celoti izkrčen.</w:t>
      </w:r>
    </w:p>
    <w:p w14:paraId="09E7A242" w14:textId="77777777" w:rsidR="00E60660" w:rsidRPr="003108BF" w:rsidRDefault="00E03CE7" w:rsidP="00E03CE7">
      <w:pPr>
        <w:pStyle w:val="nalovi2"/>
      </w:pPr>
      <w:r w:rsidRPr="003108BF">
        <w:t>Prebivalstvo in poselitev</w:t>
      </w:r>
    </w:p>
    <w:p w14:paraId="16486C83" w14:textId="3BF9BA8E" w:rsidR="00E60660" w:rsidRDefault="00E03CE7" w:rsidP="003108BF">
      <w:pPr>
        <w:pStyle w:val="besedilo"/>
      </w:pPr>
      <w:r w:rsidRPr="003108BF">
        <w:t>V pariški kotlini prevladujejo francosko govoreči, le na S se najdejo tudi flamsko govoreči. 25% prebivalcev živi na širšem območju Pariza, kar je posledica tradicionalno centralistične ureditve države. Predvsem hriboviti deli so že stoletja območja izseljevanja. V 80. letih se je proces depopulacije upočasnil; zlasti se je zmanjšalo priseljevanje v Pariz</w:t>
      </w:r>
      <w:r w:rsidR="003108BF" w:rsidRPr="003108BF">
        <w:t>, povečalo pa se je izseljevanje z mesta v primestne dele (1982-90 se je št. prebivalcev Pariza zmanjšalo za 1,1%, v primestnih departmajih pa sočasno povečalo za 13,3%). Paris (2,15 milijona preb.; m.o. 9,06 milijona preb.)</w:t>
      </w:r>
    </w:p>
    <w:p w14:paraId="7676B751" w14:textId="77777777" w:rsidR="00DA73E7" w:rsidRPr="003108BF" w:rsidRDefault="00DA73E7" w:rsidP="003108BF">
      <w:pPr>
        <w:pStyle w:val="besedilo"/>
      </w:pPr>
    </w:p>
    <w:p w14:paraId="73778958" w14:textId="77777777" w:rsidR="00E60660" w:rsidRDefault="003108BF" w:rsidP="003108BF">
      <w:pPr>
        <w:pStyle w:val="nalovi2"/>
      </w:pPr>
      <w:r w:rsidRPr="003108BF">
        <w:lastRenderedPageBreak/>
        <w:t>Gospodarstvo</w:t>
      </w:r>
    </w:p>
    <w:p w14:paraId="4BDCF82B" w14:textId="77777777" w:rsidR="000660F5" w:rsidRDefault="003108BF" w:rsidP="000660F5">
      <w:pPr>
        <w:pStyle w:val="besedilo"/>
      </w:pPr>
      <w:r>
        <w:t>Francija je po gospodarski moči četrta država na svetu, ima zelo raznoliko industrijo, močno kmetijstvo in storitvene dejavnosti. Za Pariško kotlino je značilno specializirano kmetijstvo, kjer prevladuje pridelovanje žitaric in sladkorne pese</w:t>
      </w:r>
      <w:r w:rsidR="000660F5">
        <w:t xml:space="preserve"> (Île-de-France, Brie, Beauce – žitnica Francije)</w:t>
      </w:r>
      <w:r>
        <w:t>. V pokrajini Champagne prevladuje vinogradništvo</w:t>
      </w:r>
      <w:r w:rsidR="00364459">
        <w:t xml:space="preserve">, drugod pa tudi sadjarstvo in pridelava industrijskih in krmnih rastlin. </w:t>
      </w:r>
    </w:p>
    <w:p w14:paraId="7729658E" w14:textId="77777777" w:rsidR="003108BF" w:rsidRDefault="00364459" w:rsidP="000660F5">
      <w:pPr>
        <w:pStyle w:val="besedilo"/>
      </w:pPr>
      <w:r>
        <w:t xml:space="preserve">Značilna je zgoščenost gospodarskih dejavnosti v Parizu in širši okolici ter občutne regionalne razlike med osredjem Pariške kotline in drugimi deli. Z velikopoteznimi načrti je državi sicer uspelo preseliti precejšen del industrijskih objektov iz Pariza na njegovo obrobje, kjer so nastala nova satelitska mesta, hkrati pa so spodbudili </w:t>
      </w:r>
      <w:r w:rsidR="000660F5">
        <w:t>nastanek</w:t>
      </w:r>
      <w:r>
        <w:t xml:space="preserve"> novih gospodarskih jeder, predvsem v trikotniku Lyon–Grenoble–Saint-Étienne</w:t>
      </w:r>
      <w:r w:rsidR="000660F5">
        <w:t>, v Marseillu in Toulousu. V zadnjih desetletjih se torej izvaja decentralizacija in hitra preusmeritev iz klasičnih industrijskih panog v sodobno industrijo visokih tehnologij. Avtomobilska industrija je osredotočena v Parizu in okolici ( sedeži podjetij Renault v Billancourtu pri Parizu, Citroën v Neuilly-sur-Seine in Peugeot v Parizu), vendar so zaradi decentralizacijske politike zgradili nove tovarne avtomobilov in sestavnih delov po vsej Franciji. Z avtomobilsko industrijo</w:t>
      </w:r>
      <w:r w:rsidR="00CB2C9A">
        <w:t xml:space="preserve"> je tesno povezana gumarska, predvsem v okolici Pariza (Montargis), Montluçonu in Clermont-Ferrandu (tovarne Michelin). Tudi kemična industrija je osredotočena v Pariški kotlini. Tradicionalno pomembne pa so industrija barvil (zlasti na S in Parizu), farmacevtska (Pariz) in kozmetična (tudi izdelovanje parfumov – Pariz). Pariz pa je tudi eno najpomembnejših svetovnih središč oblačilne industrije in visoke mode.</w:t>
      </w:r>
    </w:p>
    <w:p w14:paraId="0A29F3EC" w14:textId="77777777" w:rsidR="000660F5" w:rsidRDefault="000660F5" w:rsidP="000660F5">
      <w:pPr>
        <w:pStyle w:val="besedilo"/>
      </w:pPr>
      <w:r>
        <w:t>Francija ima malo fosilnih energijskih virov in rud. Na Z-delu Pariške kotline pa se vendarle nahajajo ležišča nafte.</w:t>
      </w:r>
    </w:p>
    <w:p w14:paraId="067F579D" w14:textId="77777777" w:rsidR="00CB2C9A" w:rsidRDefault="00CB2C9A" w:rsidP="00CB2C9A">
      <w:pPr>
        <w:pStyle w:val="besedilo"/>
      </w:pPr>
      <w:r>
        <w:t>Francija ima eno najgostejših cestnih omrežij na svetu s skupno dolžino 813.000 km, od tega 8000 km avtocest. Značilno pa je radikalno stekanje glavnih cest iz vseh smeri proti Parizu. I</w:t>
      </w:r>
      <w:r w:rsidR="007078B4">
        <w:t xml:space="preserve">z Pariza se stekajo tudi glavne </w:t>
      </w:r>
      <w:r>
        <w:t>medkrajevne železniške poti (t.i. hitri vlaki ali TGV – train</w:t>
      </w:r>
      <w:r w:rsidR="007078B4">
        <w:t xml:space="preserve"> a grande vitesse). Do 2010 načrtujejo 5000 km hitrih železniških prog.</w:t>
      </w:r>
    </w:p>
    <w:p w14:paraId="5E50E252" w14:textId="77777777" w:rsidR="007078B4" w:rsidRDefault="007078B4" w:rsidP="005F4617">
      <w:pPr>
        <w:pStyle w:val="naslovi"/>
      </w:pPr>
      <w:r>
        <w:t>Dolina Rena</w:t>
      </w:r>
    </w:p>
    <w:p w14:paraId="60075E25" w14:textId="77777777" w:rsidR="00B24FCC" w:rsidRDefault="00E30970" w:rsidP="003B2C33">
      <w:pPr>
        <w:pStyle w:val="besedilo"/>
      </w:pPr>
      <w:r>
        <w:t>Ren, ki je dolg 1320 km, preteče Švico, Liechtenstein, spet Švico, potem gre po meji med Francijo in Nemčijo (med Alzacijo in Badensko-Württemberško), pot nadaljuje po Z Nemčiji</w:t>
      </w:r>
      <w:r w:rsidR="00310961">
        <w:t xml:space="preserve"> in potem se izlije v Atlantski ocean na Nizozemskem v pristanišču Rotterdam.</w:t>
      </w:r>
      <w:r>
        <w:t xml:space="preserve"> </w:t>
      </w:r>
    </w:p>
    <w:p w14:paraId="15B3A309" w14:textId="77777777" w:rsidR="00B24FCC" w:rsidRDefault="007078B4" w:rsidP="003B2C33">
      <w:pPr>
        <w:pStyle w:val="besedilo"/>
      </w:pPr>
      <w:r>
        <w:t xml:space="preserve">Skozi dolino Rena prehaja Variskično gorstvo preko Vogezov in Renskega skrilastega gorovja. </w:t>
      </w:r>
      <w:r w:rsidR="00310961">
        <w:t xml:space="preserve">Zaradi nizkih razvodij in enakomernih vodnih pretokov so reke že v 17. stol. </w:t>
      </w:r>
      <w:r w:rsidR="009C67B6">
        <w:t>p</w:t>
      </w:r>
      <w:r w:rsidR="00310961">
        <w:t>ovezovali s prekopi. Danes so le še nekateri pomembni za tovorni promet, drugi pa samo za turističnega. Najpomembnejši</w:t>
      </w:r>
      <w:r w:rsidR="009C67B6">
        <w:t xml:space="preserve"> so Marnsko-re</w:t>
      </w:r>
      <w:r w:rsidR="003B2C33">
        <w:t>n</w:t>
      </w:r>
      <w:r w:rsidR="009C67B6">
        <w:t>ski prekop (315 km), Ronsko-r</w:t>
      </w:r>
      <w:r w:rsidR="003B2C33">
        <w:t>enski prekop (320 km)</w:t>
      </w:r>
      <w:r w:rsidR="009C67B6">
        <w:t>.</w:t>
      </w:r>
      <w:r w:rsidR="00310961">
        <w:t xml:space="preserve"> </w:t>
      </w:r>
      <w:r w:rsidR="00B0593E">
        <w:t>Najznačilnejš</w:t>
      </w:r>
      <w:r w:rsidR="00E30970">
        <w:t>a</w:t>
      </w:r>
      <w:r w:rsidR="00B0593E">
        <w:t xml:space="preserve"> dela renskega tektonskega jarka sta Zgornje Porenje med Baslom in Frankfurtsko kotlino ter Renska dolina severno od tod. </w:t>
      </w:r>
    </w:p>
    <w:p w14:paraId="278251D5" w14:textId="77777777" w:rsidR="00B24FCC" w:rsidRDefault="00B0593E" w:rsidP="003B2C33">
      <w:pPr>
        <w:pStyle w:val="besedilo"/>
      </w:pPr>
      <w:r>
        <w:lastRenderedPageBreak/>
        <w:t xml:space="preserve">Med Mainzem–Wiesbadnom </w:t>
      </w:r>
      <w:r w:rsidR="00E30970">
        <w:t xml:space="preserve">in Bonsko kotlino je Renska dolina ozka, v njej je prostora le za dve železniški progi in cesti ter redka naselja. </w:t>
      </w:r>
      <w:r w:rsidR="009C67B6">
        <w:t>V ozki dolini med Mainzem in Kölnom, kjer se Ren zajeda v Rensko skrilavo gorovje, stoji ve</w:t>
      </w:r>
      <w:r w:rsidR="00B24FCC">
        <w:t xml:space="preserve">čina od okoli 60 gradov, zgrajenih v starih časih med Kölnom in Mainzem predvsem kot stražarnice ob trgovskih poteh ali pa kot carinske postaje. </w:t>
      </w:r>
    </w:p>
    <w:p w14:paraId="4D8A2FBF" w14:textId="77777777" w:rsidR="00B24FCC" w:rsidRDefault="00B24FCC" w:rsidP="003B2C33">
      <w:pPr>
        <w:pStyle w:val="besedilo"/>
      </w:pPr>
      <w:r>
        <w:t>Med Mainzem in Bingnom teče Ren od vzhoda proti zahodu. Tu je severni breg zavarovan pred severnimi vetrovi in hkrati izpostavljen soncu zato zraste na njem najslajše grozdje. Iz tamkajšnjega rizlinga pridobivajo eno najboljših nemških belih vin.</w:t>
      </w:r>
      <w:r w:rsidR="009C67B6">
        <w:t xml:space="preserve"> </w:t>
      </w:r>
      <w:r w:rsidR="00E30970">
        <w:t>Terasni vinogradi na strmih pobočjih so deloma ohranjeni le še zaradi turistične funkcije doline.</w:t>
      </w:r>
      <w:r w:rsidR="003B2C33">
        <w:t xml:space="preserve"> </w:t>
      </w:r>
      <w:r>
        <w:t>Najugodnejša vinorodna območja so na obrobnih planotah in še posebej na položnejših pobočjih širše stranske doline Mozele. V R</w:t>
      </w:r>
      <w:r w:rsidR="003B2C33">
        <w:t xml:space="preserve">enski dolini pridelujejo tudi hmelj, predvsem v Alzaciji, pa tudi zelo so specializirani v sadjarstvu. </w:t>
      </w:r>
    </w:p>
    <w:p w14:paraId="49568448" w14:textId="77777777" w:rsidR="007078B4" w:rsidRDefault="009C67B6" w:rsidP="003B2C33">
      <w:pPr>
        <w:pStyle w:val="besedilo"/>
      </w:pPr>
      <w:r>
        <w:t>Ob Renu so tudi nahajališča nafte in tudi veliko hidroelektrarn predvsem v zgornjem toku Rena.</w:t>
      </w:r>
      <w:r w:rsidR="00E30970">
        <w:t xml:space="preserve"> </w:t>
      </w:r>
      <w:r w:rsidR="00B0593E">
        <w:t>Renska dolina je hrbtenica Porenju, gospodarsko enemu najpomembnejših območij Evrope z najmočnejšo koncentracijo prometa, gospodarstva in poselitve na svetu. Ren imenujejo kar evropska vodna pot, po kateri se odvija rečni promet od Severnega morja do Strassbourga po reki in dalje po kanalu na francoski strani do Basla v Švici. Ob njegovem izlivu v Severno morje se je razvilo največje svetovno pristanišče Rotterdam, prek katerega potuje po Renu največ nafte. Po dolini vodijo tudi glavne železnice in ceste od severa proti jugu. Gospodarska in poselitvena središča so predvsem ob stiku Renske s stranskimi dolinami, v Frankfurtski kotlini ter na severnem robu Porenja.</w:t>
      </w:r>
      <w:r>
        <w:t xml:space="preserve"> </w:t>
      </w:r>
    </w:p>
    <w:p w14:paraId="171DAC74" w14:textId="77777777" w:rsidR="005F4617" w:rsidRDefault="005F4617" w:rsidP="003B2C33">
      <w:pPr>
        <w:pStyle w:val="besedilo"/>
      </w:pPr>
    </w:p>
    <w:p w14:paraId="686DA000" w14:textId="77777777" w:rsidR="005F4617" w:rsidRDefault="005F4617" w:rsidP="005F4617">
      <w:pPr>
        <w:pStyle w:val="naslovi"/>
      </w:pPr>
      <w:r>
        <w:t>Viri</w:t>
      </w:r>
    </w:p>
    <w:p w14:paraId="50A0133D" w14:textId="77777777" w:rsidR="005F4617" w:rsidRDefault="005F4617" w:rsidP="005F4617">
      <w:pPr>
        <w:pStyle w:val="Slog2"/>
      </w:pPr>
      <w:r>
        <w:t>Brinovec, S. itd.: Geografija Evrope. Ljubljana: Mladinska knjiga, 1999. 6. natis</w:t>
      </w:r>
    </w:p>
    <w:p w14:paraId="280EF2F0" w14:textId="77777777" w:rsidR="005F4617" w:rsidRDefault="005F4617" w:rsidP="005F4617">
      <w:pPr>
        <w:pStyle w:val="Slog2"/>
      </w:pPr>
      <w:r>
        <w:t>Dežele in ljudje. Jugozahodna in južna Evropa. Ljubljana: Mladinska knjiga, 1997. Slovenska izd.</w:t>
      </w:r>
    </w:p>
    <w:p w14:paraId="608AAA9E" w14:textId="77777777" w:rsidR="005F4617" w:rsidRDefault="005F4617" w:rsidP="005F4617">
      <w:pPr>
        <w:pStyle w:val="Slog2"/>
      </w:pPr>
      <w:r>
        <w:t>Dežele in ljudje. Zahodna in srednja Evropa. Ljubljana: Mladinska knjiga, 1997. Slovenska izd.</w:t>
      </w:r>
    </w:p>
    <w:p w14:paraId="42C0498A" w14:textId="77777777" w:rsidR="005F4617" w:rsidRDefault="005F4617" w:rsidP="00082AC5">
      <w:pPr>
        <w:pStyle w:val="Slog2"/>
        <w:numPr>
          <w:ilvl w:val="0"/>
          <w:numId w:val="0"/>
        </w:numPr>
        <w:ind w:left="357"/>
      </w:pPr>
    </w:p>
    <w:p w14:paraId="65D1FA50" w14:textId="77777777" w:rsidR="005F4617" w:rsidRPr="003108BF" w:rsidRDefault="005F4617" w:rsidP="00082AC5">
      <w:pPr>
        <w:pStyle w:val="Slog2"/>
        <w:numPr>
          <w:ilvl w:val="0"/>
          <w:numId w:val="0"/>
        </w:numPr>
        <w:ind w:left="357"/>
      </w:pPr>
    </w:p>
    <w:sectPr w:rsidR="005F4617" w:rsidRPr="00310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5C58"/>
    <w:multiLevelType w:val="hybridMultilevel"/>
    <w:tmpl w:val="CAA8417C"/>
    <w:lvl w:ilvl="0" w:tplc="DD580C02">
      <w:start w:val="1"/>
      <w:numFmt w:val="bullet"/>
      <w:pStyle w:val="Slog2"/>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E8B"/>
    <w:rsid w:val="000660F5"/>
    <w:rsid w:val="00082AC5"/>
    <w:rsid w:val="003108BF"/>
    <w:rsid w:val="00310961"/>
    <w:rsid w:val="0031672A"/>
    <w:rsid w:val="00364459"/>
    <w:rsid w:val="003B2C33"/>
    <w:rsid w:val="003E635B"/>
    <w:rsid w:val="005B5B81"/>
    <w:rsid w:val="005F4617"/>
    <w:rsid w:val="00614C05"/>
    <w:rsid w:val="00622565"/>
    <w:rsid w:val="00647E99"/>
    <w:rsid w:val="007078B4"/>
    <w:rsid w:val="00772159"/>
    <w:rsid w:val="009C67B6"/>
    <w:rsid w:val="00A82D15"/>
    <w:rsid w:val="00B0593E"/>
    <w:rsid w:val="00B07050"/>
    <w:rsid w:val="00B24FCC"/>
    <w:rsid w:val="00B465D0"/>
    <w:rsid w:val="00C14E8B"/>
    <w:rsid w:val="00C27C15"/>
    <w:rsid w:val="00CB2C9A"/>
    <w:rsid w:val="00D64C00"/>
    <w:rsid w:val="00DA73E7"/>
    <w:rsid w:val="00E03CE7"/>
    <w:rsid w:val="00E30970"/>
    <w:rsid w:val="00E606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E9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qFormat/>
    <w:rsid w:val="0031672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i">
    <w:name w:val="naslovčič"/>
    <w:basedOn w:val="Normal"/>
    <w:link w:val="nasloviZnak"/>
    <w:rsid w:val="00E60660"/>
    <w:pPr>
      <w:spacing w:before="240" w:after="240" w:line="360" w:lineRule="auto"/>
      <w:jc w:val="center"/>
    </w:pPr>
    <w:rPr>
      <w:rFonts w:ascii="Tahoma" w:hAnsi="Tahoma" w:cs="Tahoma"/>
      <w:b/>
      <w:sz w:val="32"/>
    </w:rPr>
  </w:style>
  <w:style w:type="paragraph" w:customStyle="1" w:styleId="Slog1">
    <w:name w:val="Slog1"/>
    <w:basedOn w:val="naslovi"/>
    <w:rsid w:val="00E60660"/>
    <w:pPr>
      <w:spacing w:line="240" w:lineRule="auto"/>
      <w:jc w:val="both"/>
    </w:pPr>
  </w:style>
  <w:style w:type="paragraph" w:customStyle="1" w:styleId="nalovi2">
    <w:name w:val="nalovčič2"/>
    <w:basedOn w:val="naslovi"/>
    <w:link w:val="nalovi2Znak"/>
    <w:rsid w:val="00E60660"/>
    <w:pPr>
      <w:spacing w:line="240" w:lineRule="auto"/>
      <w:jc w:val="left"/>
    </w:pPr>
    <w:rPr>
      <w:sz w:val="28"/>
    </w:rPr>
  </w:style>
  <w:style w:type="paragraph" w:customStyle="1" w:styleId="besedilo">
    <w:name w:val="besedilo"/>
    <w:basedOn w:val="nalovi2"/>
    <w:link w:val="besediloZnak"/>
    <w:autoRedefine/>
    <w:rsid w:val="00647E99"/>
    <w:pPr>
      <w:ind w:firstLine="709"/>
      <w:jc w:val="both"/>
    </w:pPr>
    <w:rPr>
      <w:b w:val="0"/>
      <w:sz w:val="24"/>
    </w:rPr>
  </w:style>
  <w:style w:type="paragraph" w:customStyle="1" w:styleId="naslovi3">
    <w:name w:val="naslovčič3"/>
    <w:basedOn w:val="besedilo"/>
    <w:link w:val="naslovi3Znak"/>
    <w:rsid w:val="00E60660"/>
    <w:rPr>
      <w:b/>
    </w:rPr>
  </w:style>
  <w:style w:type="character" w:customStyle="1" w:styleId="nasloviZnak">
    <w:name w:val="naslovčič Znak"/>
    <w:link w:val="naslovi"/>
    <w:rsid w:val="00E60660"/>
    <w:rPr>
      <w:rFonts w:ascii="Tahoma" w:hAnsi="Tahoma" w:cs="Tahoma"/>
      <w:b/>
      <w:sz w:val="32"/>
      <w:szCs w:val="24"/>
      <w:lang w:val="sl-SI" w:eastAsia="sl-SI" w:bidi="ar-SA"/>
    </w:rPr>
  </w:style>
  <w:style w:type="character" w:customStyle="1" w:styleId="nalovi2Znak">
    <w:name w:val="nalovčič2 Znak"/>
    <w:link w:val="nalovi2"/>
    <w:rsid w:val="00E60660"/>
    <w:rPr>
      <w:rFonts w:ascii="Tahoma" w:hAnsi="Tahoma" w:cs="Tahoma"/>
      <w:b/>
      <w:sz w:val="28"/>
      <w:szCs w:val="24"/>
      <w:lang w:val="sl-SI" w:eastAsia="sl-SI" w:bidi="ar-SA"/>
    </w:rPr>
  </w:style>
  <w:style w:type="character" w:customStyle="1" w:styleId="besediloZnak">
    <w:name w:val="besedilo Znak"/>
    <w:link w:val="besedilo"/>
    <w:rsid w:val="00647E99"/>
    <w:rPr>
      <w:rFonts w:ascii="Tahoma" w:hAnsi="Tahoma" w:cs="Tahoma"/>
      <w:b/>
      <w:sz w:val="24"/>
      <w:szCs w:val="24"/>
      <w:lang w:val="sl-SI" w:eastAsia="sl-SI" w:bidi="ar-SA"/>
    </w:rPr>
  </w:style>
  <w:style w:type="character" w:customStyle="1" w:styleId="naslovi3Znak">
    <w:name w:val="naslovčič3 Znak"/>
    <w:link w:val="naslovi3"/>
    <w:rsid w:val="00E60660"/>
    <w:rPr>
      <w:rFonts w:ascii="Tahoma" w:hAnsi="Tahoma" w:cs="Tahoma"/>
      <w:b/>
      <w:sz w:val="24"/>
      <w:szCs w:val="24"/>
      <w:lang w:val="sl-SI" w:eastAsia="sl-SI" w:bidi="ar-SA"/>
    </w:rPr>
  </w:style>
  <w:style w:type="character" w:styleId="CommentReference">
    <w:name w:val="annotation reference"/>
    <w:semiHidden/>
    <w:rsid w:val="00CB2C9A"/>
    <w:rPr>
      <w:sz w:val="16"/>
      <w:szCs w:val="16"/>
    </w:rPr>
  </w:style>
  <w:style w:type="paragraph" w:styleId="CommentText">
    <w:name w:val="annotation text"/>
    <w:basedOn w:val="Normal"/>
    <w:semiHidden/>
    <w:rsid w:val="00CB2C9A"/>
    <w:rPr>
      <w:sz w:val="20"/>
      <w:szCs w:val="20"/>
    </w:rPr>
  </w:style>
  <w:style w:type="paragraph" w:styleId="CommentSubject">
    <w:name w:val="annotation subject"/>
    <w:basedOn w:val="CommentText"/>
    <w:next w:val="CommentText"/>
    <w:semiHidden/>
    <w:rsid w:val="00CB2C9A"/>
    <w:rPr>
      <w:b/>
      <w:bCs/>
    </w:rPr>
  </w:style>
  <w:style w:type="paragraph" w:styleId="BalloonText">
    <w:name w:val="Balloon Text"/>
    <w:basedOn w:val="Normal"/>
    <w:semiHidden/>
    <w:rsid w:val="00CB2C9A"/>
    <w:rPr>
      <w:rFonts w:ascii="Tahoma" w:hAnsi="Tahoma" w:cs="Tahoma"/>
      <w:sz w:val="16"/>
      <w:szCs w:val="16"/>
    </w:rPr>
  </w:style>
  <w:style w:type="paragraph" w:customStyle="1" w:styleId="Slog2">
    <w:name w:val="Slog2"/>
    <w:basedOn w:val="naslovi"/>
    <w:rsid w:val="005F4617"/>
    <w:pPr>
      <w:numPr>
        <w:numId w:val="1"/>
      </w:numPr>
      <w:ind w:left="357" w:firstLine="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