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FFABA" w14:textId="1B8D57B9" w:rsidR="00A80364" w:rsidRDefault="00A80364" w:rsidP="00A80364">
      <w:pPr>
        <w:ind w:left="284" w:hanging="256"/>
        <w:jc w:val="center"/>
        <w:rPr>
          <w:rFonts w:ascii="Times New Roman" w:hAnsi="Times New Roman"/>
          <w:snapToGrid w:val="0"/>
          <w:color w:val="auto"/>
          <w:w w:val="90"/>
          <w:sz w:val="20"/>
        </w:rPr>
      </w:pPr>
      <w:bookmarkStart w:id="0" w:name="_GoBack"/>
      <w:bookmarkEnd w:id="0"/>
      <w:r>
        <w:rPr>
          <w:rFonts w:ascii="Times New Roman" w:hAnsi="Times New Roman"/>
          <w:snapToGrid w:val="0"/>
          <w:color w:val="auto"/>
          <w:w w:val="90"/>
          <w:sz w:val="20"/>
        </w:rPr>
        <w:t>PRIBALTSKE DRŽAVE</w:t>
      </w:r>
    </w:p>
    <w:p w14:paraId="0CEB63D7" w14:textId="77777777" w:rsidR="00A80364" w:rsidRDefault="00A80364">
      <w:pPr>
        <w:ind w:left="284" w:hanging="256"/>
        <w:rPr>
          <w:rFonts w:ascii="Times New Roman" w:hAnsi="Times New Roman"/>
          <w:snapToGrid w:val="0"/>
          <w:color w:val="auto"/>
          <w:w w:val="90"/>
          <w:sz w:val="20"/>
        </w:rPr>
      </w:pPr>
    </w:p>
    <w:p w14:paraId="39E9044F" w14:textId="37427E13" w:rsidR="00211D0B" w:rsidRDefault="00840533">
      <w:pPr>
        <w:ind w:left="284" w:hanging="256"/>
        <w:rPr>
          <w:rFonts w:ascii="Times New Roman" w:hAnsi="Times New Roman"/>
          <w:snapToGrid w:val="0"/>
          <w:color w:val="auto"/>
          <w:w w:val="90"/>
          <w:sz w:val="20"/>
        </w:rPr>
      </w:pPr>
      <w:r>
        <w:rPr>
          <w:rFonts w:ascii="Times New Roman" w:hAnsi="Times New Roman"/>
          <w:snapToGrid w:val="0"/>
          <w:color w:val="auto"/>
          <w:w w:val="90"/>
          <w:sz w:val="20"/>
        </w:rPr>
        <w:t>ZNAČILNOSTI POVRŠJA</w:t>
      </w:r>
    </w:p>
    <w:p w14:paraId="3B57121B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Pribaltske države ležijo na zahodnem delu Ruske plošče</w:t>
      </w:r>
    </w:p>
    <w:p w14:paraId="165E739F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od S proti J si sledijo vedno mlajše kamnine, od staropaleozojskih v Estoniji do mladomezozojskih v Litvi</w:t>
      </w:r>
    </w:p>
    <w:p w14:paraId="40865E1F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pleistocenska kontinentalna poledenitev je odločilno vplivala na današnji izgled reliefa</w:t>
      </w:r>
    </w:p>
    <w:p w14:paraId="7DD5B069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površje pribaltskih držav je ravno ali le rahlo valovito in ne preseže 300 m nadmorske višine</w:t>
      </w:r>
    </w:p>
    <w:p w14:paraId="09DDB498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z odlaganjem peščenih nanosov so nastale značilne zemeljske kose. Najznamenitejši del, Kurske kose, se imenuje Litovska Sahara.</w:t>
      </w:r>
    </w:p>
    <w:p w14:paraId="1965D5DB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  <w:lang w:val="en-US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Pribaltske države imajo razvejano rečno omrežje s številnimi majhnimi jezeri</w:t>
      </w:r>
    </w:p>
    <w:p w14:paraId="72C9F398" w14:textId="77777777" w:rsidR="00211D0B" w:rsidRDefault="00840533">
      <w:p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Podnebje in rastje</w:t>
      </w:r>
    </w:p>
    <w:p w14:paraId="48930188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 xml:space="preserve">podnebje je prehodno </w:t>
      </w:r>
    </w:p>
    <w:p w14:paraId="4AAEAD3A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 xml:space="preserve">v Z delih se čuti vpliv Baltskega morja, proti notranjosti pa vpliv morja upada </w:t>
      </w:r>
    </w:p>
    <w:p w14:paraId="2A385659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prevladujejo mešani gozdovi, ponekod samo tajga, izmed listavcev pa so prisotne breze, jelše in vrbe</w:t>
      </w:r>
    </w:p>
    <w:p w14:paraId="4E556AB9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 xml:space="preserve">delež gozdnih površin se od J proti S povečuje </w:t>
      </w:r>
    </w:p>
    <w:p w14:paraId="3DEC259B" w14:textId="77777777" w:rsidR="00211D0B" w:rsidRDefault="00211D0B">
      <w:p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</w:p>
    <w:p w14:paraId="276B8274" w14:textId="77777777" w:rsidR="00211D0B" w:rsidRDefault="00840533">
      <w:pPr>
        <w:ind w:left="284" w:hanging="256"/>
        <w:rPr>
          <w:rFonts w:ascii="Times New Roman" w:hAnsi="Times New Roman"/>
          <w:snapToGrid w:val="0"/>
          <w:color w:val="auto"/>
          <w:w w:val="90"/>
          <w:sz w:val="20"/>
        </w:rPr>
      </w:pPr>
      <w:r>
        <w:rPr>
          <w:rFonts w:ascii="Times New Roman" w:hAnsi="Times New Roman"/>
          <w:snapToGrid w:val="0"/>
          <w:color w:val="auto"/>
          <w:w w:val="90"/>
          <w:sz w:val="20"/>
        </w:rPr>
        <w:t>GOSPODARSTVO</w:t>
      </w:r>
    </w:p>
    <w:p w14:paraId="62785921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 xml:space="preserve">od 1920-1940 je bila v teh državah visoka stopnja usmeritve v kmetijstvo, industrijska proizvodnja pa je bila namenjena le zadovoljevanju lastnih potreb </w:t>
      </w:r>
    </w:p>
    <w:p w14:paraId="3E0041A5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 xml:space="preserve">z nasilno vključitvijo v sovjetski gospodarski sistem je prišlo do padca kmetijske pridelave </w:t>
      </w:r>
    </w:p>
    <w:p w14:paraId="2AE33E0B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posledica je bila tudi pospešena industrializacija</w:t>
      </w:r>
    </w:p>
    <w:p w14:paraId="6AD0036F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 xml:space="preserve">danes je kmetijstvo usmerjeno predvsem v mlečno govedorejo in prašičerejo </w:t>
      </w:r>
    </w:p>
    <w:p w14:paraId="4920B88D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prehrambene produkte izvažajo</w:t>
      </w:r>
    </w:p>
    <w:p w14:paraId="0754E38D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 xml:space="preserve">Pribaltske države so z nekaterimi zahtevnejšimi proizvodi zaslovele po celotni SZ </w:t>
      </w:r>
    </w:p>
    <w:p w14:paraId="5EAA4208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  <w:lang w:val="en-US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njihova tehnologija je za zahodne standarde močno zastarela</w:t>
      </w:r>
    </w:p>
    <w:p w14:paraId="44B41462" w14:textId="77777777" w:rsidR="00211D0B" w:rsidRDefault="00211D0B">
      <w:pPr>
        <w:ind w:left="284" w:hanging="256"/>
        <w:rPr>
          <w:rFonts w:ascii="Times New Roman" w:hAnsi="Times New Roman"/>
          <w:b w:val="0"/>
          <w:color w:val="auto"/>
          <w:w w:val="90"/>
          <w:sz w:val="20"/>
        </w:rPr>
      </w:pPr>
    </w:p>
    <w:p w14:paraId="4B7EC785" w14:textId="77777777" w:rsidR="00211D0B" w:rsidRDefault="00840533">
      <w:pPr>
        <w:ind w:left="284" w:hanging="256"/>
        <w:rPr>
          <w:rFonts w:ascii="Times New Roman" w:hAnsi="Times New Roman"/>
          <w:color w:val="auto"/>
          <w:w w:val="90"/>
          <w:sz w:val="20"/>
        </w:rPr>
      </w:pPr>
      <w:r>
        <w:rPr>
          <w:rFonts w:ascii="Times New Roman" w:hAnsi="Times New Roman"/>
          <w:color w:val="auto"/>
          <w:w w:val="90"/>
          <w:sz w:val="20"/>
        </w:rPr>
        <w:t>SAMOSTOJNOST</w:t>
      </w:r>
    </w:p>
    <w:p w14:paraId="59B923F0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položal Litve, Latvije in Estonije v razmerju do Sovjetske zveze lahko primerjamo s položajem Slovenije v razmerju do Jugoslavije</w:t>
      </w:r>
    </w:p>
    <w:p w14:paraId="2EA49A3C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te države so se po kulturi in razvitosti bistveno razlikovale od drugih delov Sovjetske zveze</w:t>
      </w:r>
    </w:p>
    <w:p w14:paraId="7BBDC6C9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do 18. stoletja so imeli pribaltski narodi različno zgodovino</w:t>
      </w:r>
    </w:p>
    <w:p w14:paraId="3A8008CD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v 18. stoletju so njihova ozemlja postala del carske Rusije</w:t>
      </w:r>
    </w:p>
    <w:p w14:paraId="5CDE7D02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po oktobrski revoluciji so Litva, Latvija in Estonija proglasile samostojnost, vojne za neodvisnost pa so trajale vse do leta 1920, ko jim je samostojnost priznala tudi Sovjetska zveza</w:t>
      </w:r>
    </w:p>
    <w:p w14:paraId="5E6E9C14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med letoma 1920 in 1940 so tako Litva, Latvija in Estonija uživale neodvisnost</w:t>
      </w:r>
    </w:p>
    <w:p w14:paraId="546689C0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po sporazumu med Hitlerjem in Stalinom, ki sta si razdelila vplivna območja v tem delu Evrope, si je SZ leta 1940 ponovno priključila ozemlja treh pribaltskih držav</w:t>
      </w:r>
    </w:p>
    <w:p w14:paraId="7CBF6675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med drugo svetovno vojno - nacistična zasedba, leta 1944 jih je ponovno zasedla sovjetska Rdeča armada</w:t>
      </w:r>
    </w:p>
    <w:p w14:paraId="55CAA34B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povojni sovjetski teror je pri pribaltskih narodih sprožil oborožen odpor, ki je trajal vse do Stalinove smrti</w:t>
      </w:r>
    </w:p>
    <w:p w14:paraId="59E759C6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lastRenderedPageBreak/>
        <w:t>v drugi polovici 80. let se je z demokratizacijo SZ, pod vodstvom Gorbačova, spet razmahnilo osamosvojitveno gibanje</w:t>
      </w:r>
    </w:p>
    <w:p w14:paraId="1B6BDF7E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leta 1990 so Litva, Latvija in Estonija razglasile samostojnost, dokončno neodvisnost pa jim je Rusija priznala šele avgusta leta 1991</w:t>
      </w:r>
    </w:p>
    <w:p w14:paraId="1469A118" w14:textId="77777777" w:rsidR="00211D0B" w:rsidRDefault="00211D0B">
      <w:pPr>
        <w:ind w:left="284" w:hanging="256"/>
        <w:rPr>
          <w:rFonts w:ascii="Times New Roman" w:hAnsi="Times New Roman"/>
          <w:b w:val="0"/>
          <w:color w:val="auto"/>
          <w:w w:val="90"/>
          <w:sz w:val="20"/>
        </w:rPr>
      </w:pPr>
    </w:p>
    <w:p w14:paraId="3355D1AA" w14:textId="77777777" w:rsidR="00211D0B" w:rsidRDefault="00840533">
      <w:pPr>
        <w:ind w:left="284" w:hanging="256"/>
        <w:rPr>
          <w:rFonts w:ascii="Times New Roman" w:hAnsi="Times New Roman"/>
          <w:color w:val="auto"/>
          <w:w w:val="90"/>
          <w:sz w:val="20"/>
        </w:rPr>
      </w:pPr>
      <w:r>
        <w:rPr>
          <w:rFonts w:ascii="Times New Roman" w:hAnsi="Times New Roman"/>
          <w:color w:val="auto"/>
          <w:w w:val="90"/>
          <w:sz w:val="20"/>
        </w:rPr>
        <w:t>ETNIČNO</w:t>
      </w:r>
    </w:p>
    <w:p w14:paraId="7E592638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litovski in latvijski jezik sta si sorodna in spadata v posebno baltsko skupino jezikov</w:t>
      </w:r>
    </w:p>
    <w:p w14:paraId="3D1C2CC7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estonski jezik spada med ugrofinske in je zelo podoben finskemu</w:t>
      </w:r>
    </w:p>
    <w:p w14:paraId="7CEEA0A3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v kulturnem pogledu Litva še sodi v katoliško Srednjo Evropo, Latvija in Estonija pa v protestantsko Severno Evropo</w:t>
      </w:r>
    </w:p>
    <w:p w14:paraId="69957EF4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Estonija je v marsičem bližja Finski, kot pa južnima sosedama</w:t>
      </w:r>
    </w:p>
    <w:p w14:paraId="27344CA8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posledice velikih vojnih žrtev, stalinističnega nasilja, množičnih deportacij in iz Moskve dirigirane industrializacije se kažejo v izredno veliki spremembi nacionalne sestave</w:t>
      </w:r>
    </w:p>
    <w:p w14:paraId="1C6D7FBB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valovi slovanskih doseljencev iz Rusije, Belorusije in Ukrajine so preplavili pribaltska mesta in se zaposlili v novih industrijskih panogah</w:t>
      </w:r>
    </w:p>
    <w:p w14:paraId="2FC9F357" w14:textId="77777777" w:rsidR="00211D0B" w:rsidRDefault="00211D0B">
      <w:pPr>
        <w:ind w:left="284" w:hanging="256"/>
        <w:rPr>
          <w:rFonts w:ascii="Times New Roman" w:hAnsi="Times New Roman"/>
          <w:b w:val="0"/>
          <w:color w:val="auto"/>
          <w:w w:val="90"/>
          <w:sz w:val="20"/>
        </w:rPr>
      </w:pPr>
    </w:p>
    <w:p w14:paraId="7189123D" w14:textId="77777777" w:rsidR="00211D0B" w:rsidRDefault="00840533">
      <w:pPr>
        <w:ind w:left="284" w:hanging="256"/>
        <w:rPr>
          <w:rFonts w:ascii="Times New Roman" w:hAnsi="Times New Roman"/>
          <w:color w:val="auto"/>
          <w:w w:val="90"/>
          <w:sz w:val="20"/>
        </w:rPr>
      </w:pPr>
      <w:r>
        <w:rPr>
          <w:rFonts w:ascii="Times New Roman" w:hAnsi="Times New Roman"/>
          <w:color w:val="auto"/>
          <w:w w:val="90"/>
          <w:sz w:val="20"/>
        </w:rPr>
        <w:t>RUSIFIKACIJA</w:t>
      </w:r>
    </w:p>
    <w:p w14:paraId="328DB2DC" w14:textId="77777777" w:rsidR="00211D0B" w:rsidRDefault="00840533">
      <w:p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Rusifikacija pomeni rusificirati oziroma prebivalstvo delati rusko (porusenje).</w:t>
      </w:r>
    </w:p>
    <w:p w14:paraId="01136FC7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Rusi niso bili le najštevilčnejši narod tega območja, ampak so bili v času Sovjetske zveze tudi nosilci državotvornosti</w:t>
      </w:r>
    </w:p>
    <w:p w14:paraId="61B3CE34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ruščina je bila državni jezik v vseh državah nekdanje Sovjetske zveze, prav tako tudi v armadi</w:t>
      </w:r>
    </w:p>
    <w:p w14:paraId="49FA8179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ta prevladujoči položaj si je zagotovila že v carski Rusiji</w:t>
      </w:r>
    </w:p>
    <w:p w14:paraId="2A45E96F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zaradi industrializacije in graditve naselij so Rusi prišli v vse dele države in so še danes marsikje vodstvena elita</w:t>
      </w:r>
    </w:p>
    <w:p w14:paraId="5718FF12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proces rusifikacije je trajal 70 let</w:t>
      </w:r>
    </w:p>
    <w:p w14:paraId="74FE34C5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najnovejše politične spremembe so že sprožile številne politične selitve in etnično čiščenje prebivalstva</w:t>
      </w:r>
    </w:p>
    <w:p w14:paraId="573B6499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prisilna rusifikacija je posegla v vse pore družbenega in gospodarskega življenja</w:t>
      </w:r>
    </w:p>
    <w:p w14:paraId="1C8F2550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skupno življenje številnih narodov ni potekalo brez problemov</w:t>
      </w:r>
    </w:p>
    <w:p w14:paraId="3A973ED6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narodnostni problemi so večplastni in se kažejo na konfliktnih območjih ter so pogojeni tudi z verskimi problemi</w:t>
      </w:r>
    </w:p>
    <w:p w14:paraId="57526A3D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številni ljudje bi se radi izselili</w:t>
      </w:r>
    </w:p>
    <w:p w14:paraId="0FC27F7A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to število je znatno večje</w:t>
      </w:r>
    </w:p>
    <w:p w14:paraId="33A13294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pot za pridobitev dovoljenj je dolga in uspešna samo za redke</w:t>
      </w:r>
    </w:p>
    <w:p w14:paraId="4A1E27A4" w14:textId="77777777" w:rsidR="00211D0B" w:rsidRDefault="00840533">
      <w:pPr>
        <w:numPr>
          <w:ilvl w:val="0"/>
          <w:numId w:val="1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ozemlje nekdanje SZ bi želelo zapustiti okoli 30 milijonov prebivalcev</w:t>
      </w:r>
    </w:p>
    <w:p w14:paraId="01E38A2F" w14:textId="77777777" w:rsidR="00211D0B" w:rsidRDefault="00211D0B">
      <w:pPr>
        <w:ind w:left="284" w:hanging="256"/>
        <w:rPr>
          <w:rFonts w:ascii="Times New Roman" w:hAnsi="Times New Roman"/>
          <w:b w:val="0"/>
          <w:shadow/>
          <w:snapToGrid w:val="0"/>
          <w:color w:val="auto"/>
          <w:w w:val="90"/>
          <w:sz w:val="20"/>
        </w:rPr>
      </w:pPr>
    </w:p>
    <w:p w14:paraId="1138EB1E" w14:textId="77777777" w:rsidR="00211D0B" w:rsidRDefault="00840533">
      <w:pPr>
        <w:ind w:left="284" w:hanging="256"/>
        <w:rPr>
          <w:rFonts w:ascii="Times New Roman" w:hAnsi="Times New Roman"/>
          <w:snapToGrid w:val="0"/>
          <w:color w:val="auto"/>
          <w:w w:val="90"/>
          <w:sz w:val="20"/>
        </w:rPr>
      </w:pPr>
      <w:r>
        <w:rPr>
          <w:rFonts w:ascii="Times New Roman" w:hAnsi="Times New Roman"/>
          <w:shadow/>
          <w:snapToGrid w:val="0"/>
          <w:color w:val="auto"/>
          <w:w w:val="90"/>
          <w:sz w:val="20"/>
        </w:rPr>
        <w:t>JANTAR</w:t>
      </w:r>
      <w:r>
        <w:rPr>
          <w:rFonts w:ascii="Times New Roman" w:hAnsi="Times New Roman"/>
          <w:snapToGrid w:val="0"/>
          <w:color w:val="auto"/>
          <w:w w:val="90"/>
          <w:sz w:val="20"/>
        </w:rPr>
        <w:t xml:space="preserve">    </w:t>
      </w:r>
    </w:p>
    <w:p w14:paraId="4FA0A0A9" w14:textId="77777777" w:rsidR="00211D0B" w:rsidRDefault="00840533">
      <w:pPr>
        <w:numPr>
          <w:ilvl w:val="0"/>
          <w:numId w:val="2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Litovski jantar - okamnela smola iz iglastih gozdov, ki so rasli pred 40-60 milijoni let na območju Baltika</w:t>
      </w:r>
    </w:p>
    <w:p w14:paraId="60405E2A" w14:textId="77777777" w:rsidR="00211D0B" w:rsidRDefault="00840533">
      <w:pPr>
        <w:numPr>
          <w:ilvl w:val="0"/>
          <w:numId w:val="2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jantar je razmeroma trda, rumenorjava snov, v kateri so pogosto ujete takratne žuželke</w:t>
      </w:r>
    </w:p>
    <w:p w14:paraId="20696B3E" w14:textId="77777777" w:rsidR="00211D0B" w:rsidRDefault="00840533">
      <w:pPr>
        <w:numPr>
          <w:ilvl w:val="0"/>
          <w:numId w:val="2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bleščeči jantar je velikokrat prozoren in ga zaradi njegove lepote uporabljajo pri izdelavi nakita in izdelkov umetne obrti</w:t>
      </w:r>
    </w:p>
    <w:p w14:paraId="0743F847" w14:textId="77777777" w:rsidR="00211D0B" w:rsidRDefault="00840533">
      <w:pPr>
        <w:numPr>
          <w:ilvl w:val="0"/>
          <w:numId w:val="2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po trgovskih poteh so jantar že pred 4000 leti tovorili ob obalah, po rečnih dolinah in celo čez gorske prelaze</w:t>
      </w:r>
    </w:p>
    <w:p w14:paraId="55986B99" w14:textId="77777777" w:rsidR="00211D0B" w:rsidRDefault="00840533">
      <w:pPr>
        <w:numPr>
          <w:ilvl w:val="0"/>
          <w:numId w:val="2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v evropski zgodnji zgodovini so jantar zelo cenili</w:t>
      </w:r>
    </w:p>
    <w:p w14:paraId="5364A213" w14:textId="77777777" w:rsidR="00211D0B" w:rsidRDefault="00840533">
      <w:pPr>
        <w:numPr>
          <w:ilvl w:val="0"/>
          <w:numId w:val="2"/>
        </w:numPr>
        <w:ind w:left="284" w:hanging="256"/>
        <w:rPr>
          <w:rFonts w:ascii="Times New Roman" w:hAnsi="Times New Roman"/>
          <w:b w:val="0"/>
          <w:snapToGrid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uporabljali so ga v zdravilstvu in za okrasje</w:t>
      </w:r>
    </w:p>
    <w:p w14:paraId="56AA9668" w14:textId="77777777" w:rsidR="00211D0B" w:rsidRDefault="00840533">
      <w:pPr>
        <w:numPr>
          <w:ilvl w:val="0"/>
          <w:numId w:val="2"/>
        </w:numPr>
        <w:rPr>
          <w:rFonts w:ascii="Times New Roman" w:hAnsi="Times New Roman"/>
          <w:b w:val="0"/>
          <w:color w:val="auto"/>
          <w:w w:val="90"/>
          <w:sz w:val="20"/>
        </w:rPr>
      </w:pPr>
      <w:r>
        <w:rPr>
          <w:rFonts w:ascii="Times New Roman" w:hAnsi="Times New Roman"/>
          <w:b w:val="0"/>
          <w:snapToGrid w:val="0"/>
          <w:color w:val="auto"/>
          <w:w w:val="90"/>
          <w:sz w:val="20"/>
        </w:rPr>
        <w:t>v stari Grčiji so mu pravili elektron</w:t>
      </w:r>
    </w:p>
    <w:sectPr w:rsidR="00211D0B">
      <w:pgSz w:w="11907" w:h="16840" w:code="9"/>
      <w:pgMar w:top="851" w:right="708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533"/>
    <w:rsid w:val="00211D0B"/>
    <w:rsid w:val="00840533"/>
    <w:rsid w:val="00A80364"/>
    <w:rsid w:val="00D9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2AF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hAnsi="Georgia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2019-04-29T10:08:00Z</dcterms:created>
  <dcterms:modified xsi:type="dcterms:W3CDTF">2019-04-29T10:08:00Z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