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B42" w:rsidRDefault="00652B42">
      <w:pPr>
        <w:rPr>
          <w:rFonts w:ascii="Vineta BT" w:hAnsi="Vineta BT"/>
          <w:sz w:val="40"/>
          <w:lang w:val="sl-SI"/>
        </w:rPr>
      </w:pPr>
      <w:bookmarkStart w:id="0" w:name="_GoBack"/>
      <w:bookmarkEnd w:id="0"/>
    </w:p>
    <w:p w:rsidR="00652B42" w:rsidRDefault="008D29AA">
      <w:pPr>
        <w:pStyle w:val="Heading1"/>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54pt;margin-top:9pt;width:241.5pt;height:41.25pt;z-index:251657728" fillcolor="#063" strokecolor="green">
            <v:fill r:id="rId4" o:title="Papirnata vreča" type="tile"/>
            <v:shadow on="t" type="perspective" color="#c7dfd3" origin="-.5,-.5" offset="-26pt,-36pt" matrix="1.25,,,1.25"/>
            <v:textpath style="font-family:&quot;Times New Roman&quot;;v-text-kern:t" trim="t" fitpath="t" string="ŠKOFJA LOKA"/>
          </v:shape>
        </w:pict>
      </w:r>
    </w:p>
    <w:p w:rsidR="00652B42" w:rsidRDefault="00652B42">
      <w:pPr>
        <w:pStyle w:val="Heading1"/>
      </w:pPr>
    </w:p>
    <w:p w:rsidR="00652B42" w:rsidRDefault="00652B42">
      <w:pPr>
        <w:pStyle w:val="Heading1"/>
      </w:pPr>
    </w:p>
    <w:p w:rsidR="00652B42" w:rsidRDefault="00652B42">
      <w:pPr>
        <w:pStyle w:val="Heading1"/>
      </w:pPr>
    </w:p>
    <w:p w:rsidR="00652B42" w:rsidRDefault="008371E2">
      <w:pPr>
        <w:pStyle w:val="Heading1"/>
        <w:rPr>
          <w:sz w:val="36"/>
        </w:rPr>
      </w:pPr>
      <w:r>
        <w:rPr>
          <w:sz w:val="36"/>
        </w:rPr>
        <w:t>KAMNITI VODNJAK</w:t>
      </w:r>
    </w:p>
    <w:p w:rsidR="00652B42" w:rsidRDefault="00652B42">
      <w:pPr>
        <w:rPr>
          <w:rFonts w:ascii="Arial Narrow" w:hAnsi="Arial Narrow"/>
          <w:sz w:val="32"/>
          <w:lang w:val="sl-SI"/>
        </w:rPr>
      </w:pPr>
    </w:p>
    <w:p w:rsidR="00652B42" w:rsidRDefault="008371E2">
      <w:pPr>
        <w:pStyle w:val="BodyText2"/>
      </w:pPr>
      <w:r>
        <w:t>Kamniti vodnjak so zgradili leta 1883. Stoji na mestnem trgu med drevesi. Vodnjak je precej globok in naj bi segal do nivoja reke Sore.</w:t>
      </w:r>
    </w:p>
    <w:p w:rsidR="00652B42" w:rsidRDefault="00652B42">
      <w:pPr>
        <w:ind w:right="72"/>
        <w:rPr>
          <w:rFonts w:ascii="Arial Narrow" w:hAnsi="Arial Narrow"/>
          <w:sz w:val="32"/>
          <w:lang w:val="sl-SI"/>
        </w:rPr>
      </w:pPr>
    </w:p>
    <w:p w:rsidR="00652B42" w:rsidRDefault="008371E2">
      <w:pPr>
        <w:pStyle w:val="Heading2"/>
      </w:pPr>
      <w:r>
        <w:t>GALERIJA FRANCA MIHELIČA</w:t>
      </w:r>
    </w:p>
    <w:p w:rsidR="00652B42" w:rsidRDefault="00652B42">
      <w:pPr>
        <w:ind w:right="72"/>
        <w:rPr>
          <w:rFonts w:ascii="Arial Narrow" w:hAnsi="Arial Narrow"/>
          <w:sz w:val="32"/>
          <w:lang w:val="sl-SI"/>
        </w:rPr>
      </w:pPr>
    </w:p>
    <w:p w:rsidR="00652B42" w:rsidRDefault="008371E2">
      <w:pPr>
        <w:pStyle w:val="BodyText2"/>
      </w:pPr>
      <w:r>
        <w:t>Galerija Franca Miheliča se nahaja v dveh etažah. Obe stavbi sta bili nekoč del mestnega obzidja. Na ogled so njegova likovna dela, ki jih je podaril rojstni Škofji Loki.</w:t>
      </w:r>
    </w:p>
    <w:p w:rsidR="00652B42" w:rsidRDefault="00652B42">
      <w:pPr>
        <w:ind w:right="72"/>
        <w:rPr>
          <w:rFonts w:ascii="Arial Narrow" w:hAnsi="Arial Narrow"/>
          <w:sz w:val="32"/>
          <w:lang w:val="sl-SI"/>
        </w:rPr>
      </w:pPr>
    </w:p>
    <w:p w:rsidR="00652B42" w:rsidRDefault="008371E2">
      <w:pPr>
        <w:pStyle w:val="Heading2"/>
      </w:pPr>
      <w:r>
        <w:t>MARIJINO ZNAMENJE</w:t>
      </w:r>
    </w:p>
    <w:p w:rsidR="00652B42" w:rsidRDefault="00652B42">
      <w:pPr>
        <w:ind w:right="72"/>
        <w:rPr>
          <w:rFonts w:ascii="Swis721 BlkCn BT" w:hAnsi="Swis721 BlkCn BT"/>
          <w:sz w:val="32"/>
          <w:lang w:val="sl-SI"/>
        </w:rPr>
      </w:pPr>
    </w:p>
    <w:p w:rsidR="00652B42" w:rsidRDefault="008371E2">
      <w:pPr>
        <w:pStyle w:val="BodyText2"/>
      </w:pPr>
      <w:r>
        <w:t>To je baročno znamenje s tremi kipi, ki jih je mesto postavilo leta 1751 v zahvalo za odvrnitev od kuge. Te kipi upodabljajo: Marijo, sv. Jožefa in sv. Antona.</w:t>
      </w:r>
    </w:p>
    <w:p w:rsidR="00652B42" w:rsidRDefault="00652B42">
      <w:pPr>
        <w:ind w:right="72"/>
        <w:rPr>
          <w:rFonts w:ascii="Arial Narrow" w:hAnsi="Arial Narrow"/>
          <w:sz w:val="32"/>
          <w:lang w:val="sl-SI"/>
        </w:rPr>
      </w:pPr>
    </w:p>
    <w:p w:rsidR="00652B42" w:rsidRDefault="008371E2">
      <w:pPr>
        <w:pStyle w:val="Heading2"/>
      </w:pPr>
      <w:r>
        <w:t>MUZEJ POŠTE IN TELEKOMUNIKACIJ</w:t>
      </w:r>
    </w:p>
    <w:p w:rsidR="00652B42" w:rsidRDefault="00652B42">
      <w:pPr>
        <w:ind w:right="72"/>
        <w:rPr>
          <w:rFonts w:ascii="Swis721 BlkCn BT" w:hAnsi="Swis721 BlkCn BT"/>
          <w:sz w:val="32"/>
          <w:lang w:val="sl-SI"/>
        </w:rPr>
      </w:pPr>
    </w:p>
    <w:p w:rsidR="00652B42" w:rsidRDefault="008371E2">
      <w:pPr>
        <w:pStyle w:val="BodyText2"/>
      </w:pPr>
      <w:r>
        <w:t>Muzej se nahaja v Starološkem gradu, ki je bil v fevdni knjigi omenjen že leta 1423. Njegova zanimivost so okrogli stolpi, ki so nekdaj služili za obrambo.</w:t>
      </w:r>
    </w:p>
    <w:p w:rsidR="00652B42" w:rsidRDefault="00652B42">
      <w:pPr>
        <w:ind w:right="72"/>
        <w:rPr>
          <w:rFonts w:ascii="Arial Narrow" w:hAnsi="Arial Narrow"/>
          <w:sz w:val="32"/>
          <w:lang w:val="sl-SI"/>
        </w:rPr>
      </w:pPr>
    </w:p>
    <w:p w:rsidR="00652B42" w:rsidRDefault="008371E2">
      <w:pPr>
        <w:pStyle w:val="Heading2"/>
      </w:pPr>
      <w:r>
        <w:t>LOŠKI MUZEJ</w:t>
      </w:r>
    </w:p>
    <w:p w:rsidR="00652B42" w:rsidRDefault="00652B42">
      <w:pPr>
        <w:ind w:right="72"/>
        <w:rPr>
          <w:rFonts w:ascii="Arial Narrow" w:hAnsi="Arial Narrow"/>
          <w:sz w:val="32"/>
          <w:lang w:val="sl-SI"/>
        </w:rPr>
      </w:pPr>
    </w:p>
    <w:p w:rsidR="00652B42" w:rsidRDefault="008371E2">
      <w:pPr>
        <w:pStyle w:val="BodyText2"/>
      </w:pPr>
      <w:r>
        <w:t>Loški muzej je bil ustanovljen leta 1939. Ta muzej je kompleksnega tipa z mnogimi prirodoslovnimi zbirkami. Predstavljene pa so tudi obrti, ki so bile nekdaj v Škofji Loki zelo razvite.</w:t>
      </w:r>
    </w:p>
    <w:p w:rsidR="00652B42" w:rsidRDefault="00652B42">
      <w:pPr>
        <w:ind w:right="72"/>
        <w:rPr>
          <w:rFonts w:ascii="Arial Narrow" w:hAnsi="Arial Narrow"/>
          <w:sz w:val="32"/>
          <w:lang w:val="sl-SI"/>
        </w:rPr>
      </w:pPr>
    </w:p>
    <w:p w:rsidR="00652B42" w:rsidRDefault="00652B42">
      <w:pPr>
        <w:ind w:right="72"/>
        <w:rPr>
          <w:rFonts w:ascii="Arial Narrow" w:hAnsi="Arial Narrow"/>
          <w:sz w:val="32"/>
          <w:lang w:val="sl-SI"/>
        </w:rPr>
      </w:pPr>
    </w:p>
    <w:p w:rsidR="00652B42" w:rsidRDefault="00652B42">
      <w:pPr>
        <w:ind w:right="72"/>
        <w:rPr>
          <w:rFonts w:ascii="Arial Narrow" w:hAnsi="Arial Narrow"/>
          <w:sz w:val="32"/>
          <w:lang w:val="sl-SI"/>
        </w:rPr>
      </w:pPr>
    </w:p>
    <w:p w:rsidR="00652B42" w:rsidRDefault="00652B42">
      <w:pPr>
        <w:ind w:right="72"/>
        <w:rPr>
          <w:rFonts w:ascii="Arial Narrow" w:hAnsi="Arial Narrow"/>
          <w:sz w:val="32"/>
          <w:lang w:val="sl-SI"/>
        </w:rPr>
      </w:pPr>
    </w:p>
    <w:p w:rsidR="00652B42" w:rsidRDefault="00652B42">
      <w:pPr>
        <w:ind w:right="72"/>
        <w:rPr>
          <w:rFonts w:ascii="Arial Narrow" w:hAnsi="Arial Narrow"/>
          <w:sz w:val="32"/>
          <w:lang w:val="sl-SI"/>
        </w:rPr>
      </w:pPr>
    </w:p>
    <w:p w:rsidR="00652B42" w:rsidRDefault="008371E2">
      <w:pPr>
        <w:pStyle w:val="Heading2"/>
      </w:pPr>
      <w:r>
        <w:lastRenderedPageBreak/>
        <w:t>ŠKOFJELOŠKI GRAD</w:t>
      </w:r>
    </w:p>
    <w:p w:rsidR="00652B42" w:rsidRDefault="00652B42">
      <w:pPr>
        <w:ind w:right="72"/>
        <w:rPr>
          <w:rFonts w:ascii="Swis721 BlkCn BT" w:hAnsi="Swis721 BlkCn BT"/>
          <w:sz w:val="32"/>
          <w:lang w:val="sl-SI"/>
        </w:rPr>
      </w:pPr>
    </w:p>
    <w:p w:rsidR="00652B42" w:rsidRDefault="008371E2">
      <w:pPr>
        <w:pStyle w:val="BodyText2"/>
      </w:pPr>
      <w:r>
        <w:t xml:space="preserve"> Grad stoji na robu pobočja nad mestom in sotočjem Sor. Nad sedanjim obodnim gradom je ostanek starejše trdnjave. Krancelj se je razvil okoli visokega stolpastega jedra. V trinajstem stoletju so postavili Stari stolp. </w:t>
      </w:r>
    </w:p>
    <w:p w:rsidR="00652B42" w:rsidRDefault="008371E2">
      <w:pPr>
        <w:pStyle w:val="BodyText3"/>
      </w:pPr>
      <w:r>
        <w:t>Do leta 1892, ko so ga podrli, je bil najvišji del gradu. Postavljeni so le temelji, ki stojijo sredi dvorišča. Okoli centralnega stolpa so v štirinajstem stoletju že stali obrambi stolpi. Grad so leta 1511 temeljito prenovili. Srednji stolp pa je dobil nov konzolni venec in streho. Lastniki gradu so bili od leta 973 do leta 1803 škofje Brižinja za njimi so se lastniki gradu menjali do leta 1890, ko so grad kupile uršulinke. Grad so temeljito predelale in uničile posamezne zgodovinske prvine.</w:t>
      </w:r>
    </w:p>
    <w:p w:rsidR="00652B42" w:rsidRDefault="00652B42">
      <w:pPr>
        <w:ind w:right="72"/>
        <w:rPr>
          <w:rFonts w:ascii="Arial Narrow" w:hAnsi="Arial Narrow"/>
          <w:sz w:val="32"/>
          <w:lang w:val="sl-SI"/>
        </w:rPr>
      </w:pPr>
    </w:p>
    <w:p w:rsidR="00652B42" w:rsidRDefault="00652B42">
      <w:pPr>
        <w:ind w:right="72"/>
        <w:rPr>
          <w:rFonts w:ascii="Arial Narrow" w:hAnsi="Arial Narrow"/>
          <w:sz w:val="32"/>
          <w:lang w:val="sl-SI"/>
        </w:rPr>
      </w:pPr>
    </w:p>
    <w:sectPr w:rsidR="00652B42">
      <w:pgSz w:w="11906" w:h="16838"/>
      <w:pgMar w:top="899"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wis721 BlkCn BT">
    <w:altName w:val="Calibri"/>
    <w:charset w:val="00"/>
    <w:family w:val="swiss"/>
    <w:pitch w:val="variable"/>
    <w:sig w:usb0="00000007" w:usb1="00000000" w:usb2="00000000" w:usb3="00000000" w:csb0="00000011" w:csb1="00000000"/>
  </w:font>
  <w:font w:name="Vineta BT">
    <w:altName w:val="Calibri"/>
    <w:charset w:val="00"/>
    <w:family w:val="decorative"/>
    <w:pitch w:val="variable"/>
    <w:sig w:usb0="00000007" w:usb1="00000000" w:usb2="00000000" w:usb3="00000000" w:csb0="0000001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1E2"/>
    <w:rsid w:val="00652B42"/>
    <w:rsid w:val="008371E2"/>
    <w:rsid w:val="008D29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rFonts w:ascii="Swis721 BlkCn BT" w:hAnsi="Swis721 BlkCn BT"/>
      <w:sz w:val="40"/>
      <w:lang w:val="sl-SI"/>
    </w:rPr>
  </w:style>
  <w:style w:type="paragraph" w:styleId="Heading2">
    <w:name w:val="heading 2"/>
    <w:basedOn w:val="Normal"/>
    <w:next w:val="Normal"/>
    <w:qFormat/>
    <w:pPr>
      <w:keepNext/>
      <w:ind w:right="72"/>
      <w:outlineLvl w:val="1"/>
    </w:pPr>
    <w:rPr>
      <w:rFonts w:ascii="Swis721 BlkCn BT" w:hAnsi="Swis721 BlkCn BT"/>
      <w:sz w:val="4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Vineta BT" w:hAnsi="Vineta BT"/>
      <w:sz w:val="40"/>
      <w:lang w:val="sl-SI"/>
    </w:rPr>
  </w:style>
  <w:style w:type="paragraph" w:styleId="BodyText2">
    <w:name w:val="Body Text 2"/>
    <w:basedOn w:val="Normal"/>
    <w:semiHidden/>
    <w:pPr>
      <w:ind w:right="72"/>
    </w:pPr>
    <w:rPr>
      <w:rFonts w:ascii="Arial Narrow" w:hAnsi="Arial Narrow"/>
      <w:sz w:val="32"/>
      <w:lang w:val="sl-SI"/>
    </w:rPr>
  </w:style>
  <w:style w:type="paragraph" w:styleId="BodyText3">
    <w:name w:val="Body Text 3"/>
    <w:basedOn w:val="Normal"/>
    <w:semiHidden/>
    <w:pPr>
      <w:ind w:right="72"/>
      <w:jc w:val="both"/>
    </w:pPr>
    <w:rPr>
      <w:rFonts w:ascii="Arial Narrow" w:hAnsi="Arial Narrow"/>
      <w:sz w:val="3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