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47F" w:rsidRDefault="00A12E90">
      <w:pPr>
        <w:jc w:val="center"/>
        <w:rPr>
          <w:b/>
          <w:bCs/>
          <w:sz w:val="32"/>
          <w:szCs w:val="32"/>
        </w:rPr>
      </w:pPr>
      <w:bookmarkStart w:id="0" w:name="_GoBack"/>
      <w:bookmarkEnd w:id="0"/>
      <w:r>
        <w:rPr>
          <w:b/>
          <w:bCs/>
          <w:sz w:val="32"/>
          <w:szCs w:val="32"/>
        </w:rPr>
        <w:t>SLOVENJGRAŠKA KOTLINA</w:t>
      </w:r>
    </w:p>
    <w:p w:rsidR="00F2447F" w:rsidRDefault="00F2447F">
      <w:pPr>
        <w:jc w:val="center"/>
        <w:rPr>
          <w:b/>
          <w:bCs/>
          <w:sz w:val="32"/>
          <w:szCs w:val="32"/>
        </w:rPr>
      </w:pPr>
    </w:p>
    <w:p w:rsidR="00F2447F" w:rsidRDefault="00A12E90">
      <w:pPr>
        <w:jc w:val="both"/>
      </w:pPr>
      <w:r>
        <w:t>Slovenjgraška kotlina je osrednji del Mislinjske doline, ki jo sestavlja pretežno ravninski svet. Kotlina je tektonska udorina ob robu Labotske prelomne cone, ki jo je reka Mislinja nanesla s svojimi nanosi.Kotlina je dolga 12 km, široka pa 4 km.</w:t>
      </w:r>
    </w:p>
    <w:p w:rsidR="00F2447F" w:rsidRDefault="00A12E90">
      <w:pPr>
        <w:jc w:val="both"/>
      </w:pPr>
      <w:r>
        <w:t xml:space="preserve">Zaradi svoje lege spada Slovenjgraška kotlina med najhladnješa območja v celotni Sloveniji. Ima  gorsko  podnebje, saj so značilne hladne  zime in sveža poletja. Za to območje je značilen pojav temperatujrne inverzije.Povprečna letna temperatura v Šmartnem pri Slovenj Gradcu znaša 7,7 </w:t>
      </w:r>
      <w:r>
        <w:rPr>
          <w:b/>
          <w:bCs/>
        </w:rPr>
        <w:t>°</w:t>
      </w:r>
      <w:r>
        <w:t xml:space="preserve">C, povprečna  januarska -3,4 </w:t>
      </w:r>
      <w:r>
        <w:rPr>
          <w:b/>
          <w:bCs/>
        </w:rPr>
        <w:t>°</w:t>
      </w:r>
      <w:r>
        <w:t xml:space="preserve">C, povprečna julijska pa 17,6 </w:t>
      </w:r>
      <w:r>
        <w:rPr>
          <w:b/>
          <w:bCs/>
        </w:rPr>
        <w:t>°</w:t>
      </w:r>
      <w:r>
        <w:t xml:space="preserve">C. Kar 133 dni v letu so minimalne temperature nižje od  0 </w:t>
      </w:r>
      <w:r>
        <w:rPr>
          <w:b/>
          <w:bCs/>
        </w:rPr>
        <w:t xml:space="preserve">° </w:t>
      </w:r>
      <w:r>
        <w:t>C.  Padavin je 1179,2 mm, največ v juniju (141,3 mm), 79 dni pa je kotlina prekrita s snežno odejo.</w:t>
      </w:r>
    </w:p>
    <w:p w:rsidR="00F2447F" w:rsidRDefault="00A12E90">
      <w:pPr>
        <w:jc w:val="both"/>
      </w:pPr>
      <w:r>
        <w:t>Osredji vodotok Slovenjgraške kotline je reka Mislinja, ki ima mnogo pritokov (Suhadolnica). Večina jih priteče z okoliških gora.</w:t>
      </w:r>
    </w:p>
    <w:p w:rsidR="00F2447F" w:rsidRDefault="00A12E90">
      <w:pPr>
        <w:jc w:val="both"/>
      </w:pPr>
      <w:r>
        <w:t>Za območje je značilno, da je v glavnem prekrito z gozdom. Prevladujejo iglasti gozdovi, predvsem smrekov gozd, nekaj malega je tudi bora. Od listavcev, ki se pojavljajo, prevladuje bukev. Razmerje med iglavci in listavci je: 88 % iglavcev in 12 % listavcev.</w:t>
      </w:r>
    </w:p>
    <w:p w:rsidR="00F2447F" w:rsidRDefault="00A12E90">
      <w:pPr>
        <w:jc w:val="both"/>
      </w:pPr>
      <w:r>
        <w:t xml:space="preserve">Slovenj Gradec je je občinsko in regijsko upravno, gospodarsko, bančno, šolsko,  informacijsko, kulturno, zdravstveno, zaposlitveno oskrbovalno in prometno središče  celotne Slovenjgraške kotline. </w:t>
      </w:r>
    </w:p>
    <w:p w:rsidR="00F2447F" w:rsidRDefault="00A12E90">
      <w:pPr>
        <w:jc w:val="both"/>
      </w:pPr>
      <w:r>
        <w:t xml:space="preserve">Industrializacija se je začela sredi 19. stoletja z ustanovitvijo tovarne usnja. Danes so v Slovenj Gradcu le posamezni obrati in sedeži podjetij, tovarne pa se počasi selijo na severno obrobje mesta, v industrijske cone v Starem trgu, na Gmajni in v Pampečah.  V samem mestu  so obrati tovarn za izdelavo meril, živilskih izdelkov, zaščitnih sredstev in  oblačil.  V okolici mesta pa so tovarne oblazinjenega pohištva, plastičnih mas in kovinskih izdelkov. Razvijajo se tudi storitvene dejavnosti in podjetništvo. </w:t>
      </w:r>
    </w:p>
    <w:p w:rsidR="00F2447F" w:rsidRDefault="00A12E90">
      <w:pPr>
        <w:jc w:val="both"/>
      </w:pPr>
      <w:r>
        <w:t xml:space="preserve">Leta 1899 je skozi to območje stekla železniška povezava Velenje – Dravograd, ki pa je bila le lokalnega pomena in so jo kasneje zaradi premajhnega povpraševanja ukinili. Skozi Slovenjgraško kotlino  danes poteka glavna tranzitna cesta v smeri Velenje – Mislinja – Slovenj Gradec – Dravograd. </w:t>
      </w:r>
    </w:p>
    <w:p w:rsidR="00F2447F" w:rsidRDefault="00A12E90">
      <w:pPr>
        <w:jc w:val="both"/>
      </w:pPr>
      <w:r>
        <w:t>Danes postaja turistična dejavnost vse pomembnejša panoga. Mesto Slovenj Gradec ponuja številne kulturne ustanove kot so Koroški pokrajinski muzej, Galerija likovnih umetnosti, Sokličev muzej in galerija na prostem imenovana Gaj miru</w:t>
      </w: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p w:rsidR="00F2447F" w:rsidRDefault="00F2447F">
      <w:pPr>
        <w:jc w:val="both"/>
      </w:pPr>
    </w:p>
    <w:sectPr w:rsidR="00F2447F">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E90"/>
    <w:rsid w:val="0050282B"/>
    <w:rsid w:val="00A12E90"/>
    <w:rsid w:val="00F244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Title">
    <w:name w:val="Title"/>
    <w:basedOn w:val="Normal"/>
    <w:next w:val="BodyText"/>
    <w:qFormat/>
    <w:pPr>
      <w:keepNext/>
      <w:spacing w:before="240" w:after="120"/>
    </w:pPr>
    <w:rPr>
      <w:rFonts w:ascii="Arial" w:hAnsi="Arial" w:cs="Tahoma"/>
      <w:sz w:val="28"/>
      <w:szCs w:val="28"/>
    </w:rPr>
  </w:style>
  <w:style w:type="paragraph" w:styleId="Subtitle">
    <w:name w:val="Subtitle"/>
    <w:basedOn w:val="Heading"/>
    <w:next w:val="BodyText"/>
    <w:qFormat/>
    <w:pPr>
      <w:jc w:val="center"/>
    </w:pPr>
    <w:rPr>
      <w:i/>
      <w:i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2019-04-29T20:21:00Z</dcterms:created>
  <dcterms:modified xsi:type="dcterms:W3CDTF">2019-04-29T20:21:00Z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