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8D" w:rsidRDefault="001940C2" w:rsidP="00472DDD">
      <w:pPr>
        <w:pStyle w:val="Heading1"/>
        <w:spacing w:before="0" w:line="240" w:lineRule="auto"/>
      </w:pPr>
      <w:bookmarkStart w:id="0" w:name="_GoBack"/>
      <w:bookmarkEnd w:id="0"/>
      <w:r>
        <w:t>Španija</w:t>
      </w:r>
    </w:p>
    <w:p w:rsidR="007345DA" w:rsidRPr="00EE7BC4" w:rsidRDefault="001940C2" w:rsidP="00226C85">
      <w:pPr>
        <w:spacing w:after="0" w:line="240" w:lineRule="auto"/>
        <w:rPr>
          <w:rStyle w:val="IntenseReference"/>
        </w:rPr>
      </w:pPr>
      <w:r w:rsidRPr="00EE7BC4">
        <w:rPr>
          <w:rStyle w:val="IntenseReference"/>
        </w:rPr>
        <w:t>Državna ureditev</w:t>
      </w:r>
    </w:p>
    <w:p w:rsidR="007345DA" w:rsidRDefault="007345DA" w:rsidP="00226C85">
      <w:pPr>
        <w:spacing w:after="0" w:line="240" w:lineRule="auto"/>
      </w:pPr>
      <w:r>
        <w:t xml:space="preserve">Po smrti diktatorskega generala </w:t>
      </w:r>
      <w:r w:rsidR="001940C2" w:rsidRPr="00C61379">
        <w:t>Franca</w:t>
      </w:r>
      <w:r>
        <w:t xml:space="preserve"> je s sprejetjem ustave leta 1978 postala ustavna monarhija,</w:t>
      </w:r>
      <w:r w:rsidRPr="00C61379">
        <w:t xml:space="preserve"> </w:t>
      </w:r>
      <w:r>
        <w:t xml:space="preserve">razdeljena na 17 </w:t>
      </w:r>
      <w:r w:rsidRPr="00C61379">
        <w:t>avtonomnih skupnosti</w:t>
      </w:r>
      <w:r>
        <w:t xml:space="preserve"> in dve avtonomni mesti  na </w:t>
      </w:r>
      <w:r w:rsidRPr="00C61379">
        <w:t>afriški</w:t>
      </w:r>
      <w:r>
        <w:t xml:space="preserve"> obali z veliko stopnjo avtonomije. Monarhijo vodita kral</w:t>
      </w:r>
      <w:r w:rsidR="001940C2">
        <w:t>j Juan Carlos i. Španski in predsednik vlade Jose Luis Rodriguez</w:t>
      </w:r>
      <w:r w:rsidR="001940C2" w:rsidRPr="009D178E">
        <w:rPr>
          <w:lang w:val="es-AR"/>
        </w:rPr>
        <w:t xml:space="preserve"> zapatero</w:t>
      </w:r>
      <w:r>
        <w:t>. Kot zanimivost naj omenim, da se njihov parlament imenuje</w:t>
      </w:r>
      <w:r w:rsidRPr="009D178E">
        <w:rPr>
          <w:lang w:val="es-AR"/>
        </w:rPr>
        <w:t xml:space="preserve"> cortes</w:t>
      </w:r>
      <w:r>
        <w:t>.</w:t>
      </w:r>
    </w:p>
    <w:p w:rsidR="00E14257" w:rsidRPr="00EE7BC4" w:rsidRDefault="001940C2" w:rsidP="00226C85">
      <w:pPr>
        <w:spacing w:after="0" w:line="240" w:lineRule="auto"/>
        <w:rPr>
          <w:rStyle w:val="IntenseReference"/>
        </w:rPr>
      </w:pPr>
      <w:r w:rsidRPr="00EE7BC4">
        <w:rPr>
          <w:rStyle w:val="IntenseReference"/>
        </w:rPr>
        <w:t>Lega</w:t>
      </w:r>
    </w:p>
    <w:p w:rsidR="00C61379" w:rsidRPr="00C61379" w:rsidRDefault="001940C2" w:rsidP="00226C85">
      <w:pPr>
        <w:spacing w:after="0" w:line="240" w:lineRule="auto"/>
      </w:pPr>
      <w:r w:rsidRPr="00C61379">
        <w:t xml:space="preserve">Kraljevina Španija je obmorska država na jugozahodu Evrope. Uvrščamo jo k južni Evropi. Leži na </w:t>
      </w:r>
      <w:r w:rsidR="00A54C87">
        <w:t>I</w:t>
      </w:r>
      <w:r w:rsidRPr="00C61379">
        <w:t>berskem polotok</w:t>
      </w:r>
      <w:r w:rsidR="00A54C87">
        <w:t>u, ki si ga deli skupaj s P</w:t>
      </w:r>
      <w:r w:rsidRPr="00C61379">
        <w:t>ortugalsko na zahodu in Gibraltarjem na jugu. Na severovzhodu prek gorske verige Pireneji meji na Francijo in žepno državico Andoro. Oblivata jo atlantski ocean in sredozemsko morje.</w:t>
      </w:r>
    </w:p>
    <w:p w:rsidR="00A9223D" w:rsidRPr="00FD024E" w:rsidRDefault="001940C2" w:rsidP="00226C85">
      <w:pPr>
        <w:spacing w:after="0" w:line="240" w:lineRule="auto"/>
        <w:rPr>
          <w:rStyle w:val="IntenseReference"/>
          <w:rFonts w:ascii="Calibri" w:hAnsi="Calibri"/>
          <w:b w:val="0"/>
          <w:bCs w:val="0"/>
          <w:smallCaps w:val="0"/>
          <w:color w:val="auto"/>
          <w:spacing w:val="0"/>
          <w:u w:val="none"/>
        </w:rPr>
      </w:pPr>
      <w:r>
        <w:t>Ne obsega samo ozemlja na  Pirenejskem polotoku ampak tudi Kanarske otoke v Atlantskem oceanu in Baleare v Sredozemskem morju, poleg tega pa vključuje tudi dve svobodni mesti ali enklavi Ceuta in</w:t>
      </w:r>
      <w:r w:rsidRPr="004F01CA">
        <w:t xml:space="preserve"> </w:t>
      </w:r>
      <w:r>
        <w:t>M</w:t>
      </w:r>
      <w:r w:rsidRPr="004F01CA">
        <w:t>enilla</w:t>
      </w:r>
      <w:r>
        <w:t xml:space="preserve"> v severni Afriki..</w:t>
      </w:r>
    </w:p>
    <w:p w:rsidR="00E14257" w:rsidRPr="00EE7BC4" w:rsidRDefault="001940C2" w:rsidP="00226C85">
      <w:pPr>
        <w:spacing w:after="0" w:line="240" w:lineRule="auto"/>
        <w:rPr>
          <w:rStyle w:val="IntenseReference"/>
        </w:rPr>
      </w:pPr>
      <w:r w:rsidRPr="00EE7BC4">
        <w:rPr>
          <w:rStyle w:val="IntenseReference"/>
        </w:rPr>
        <w:t>Relief</w:t>
      </w:r>
    </w:p>
    <w:p w:rsidR="00EE7BC4" w:rsidRDefault="00F30BBD" w:rsidP="00226C85">
      <w:pPr>
        <w:spacing w:after="0" w:line="240" w:lineRule="auto"/>
      </w:pPr>
      <w:r>
        <w:t>Je zelo gorata država. Čeprav je</w:t>
      </w:r>
      <w:r w:rsidR="008C642E" w:rsidRPr="00920FC8">
        <w:t xml:space="preserve"> znana po </w:t>
      </w:r>
      <w:r>
        <w:t>obalah</w:t>
      </w:r>
      <w:r w:rsidR="008C642E" w:rsidRPr="00920FC8">
        <w:t xml:space="preserve"> je druga</w:t>
      </w:r>
      <w:r>
        <w:t xml:space="preserve"> </w:t>
      </w:r>
      <w:r w:rsidR="008C642E" w:rsidRPr="00920FC8">
        <w:t xml:space="preserve">najbolj </w:t>
      </w:r>
      <w:r w:rsidR="001940C2" w:rsidRPr="00920FC8">
        <w:t>gorata država v Evropi, takoj za Švico</w:t>
      </w:r>
      <w:r>
        <w:t xml:space="preserve">. Osrednja </w:t>
      </w:r>
      <w:r w:rsidR="00BB06CD">
        <w:t>visoka planota je</w:t>
      </w:r>
      <w:r w:rsidR="001940C2" w:rsidRPr="009D178E">
        <w:rPr>
          <w:lang w:val="es-AR"/>
        </w:rPr>
        <w:t xml:space="preserve"> </w:t>
      </w:r>
      <w:r w:rsidR="001940C2">
        <w:rPr>
          <w:lang w:val="es-AR"/>
        </w:rPr>
        <w:t>M</w:t>
      </w:r>
      <w:r w:rsidR="001940C2" w:rsidRPr="009D178E">
        <w:rPr>
          <w:lang w:val="es-AR"/>
        </w:rPr>
        <w:t>es</w:t>
      </w:r>
      <w:r w:rsidRPr="009D178E">
        <w:rPr>
          <w:lang w:val="es-AR"/>
        </w:rPr>
        <w:t>eta</w:t>
      </w:r>
      <w:r>
        <w:t xml:space="preserve">, ki je </w:t>
      </w:r>
      <w:r w:rsidR="00BB06CD">
        <w:t xml:space="preserve">nastala s hercinsko orogenezo in je </w:t>
      </w:r>
      <w:r>
        <w:t xml:space="preserve">prepredena s številnimi rečnimi nižinami. </w:t>
      </w:r>
      <w:r w:rsidR="00BB06CD">
        <w:t>O</w:t>
      </w:r>
      <w:r>
        <w:t>bdajajo</w:t>
      </w:r>
      <w:r w:rsidR="001940C2">
        <w:t xml:space="preserve"> jo mladonagubana</w:t>
      </w:r>
      <w:r w:rsidR="00923FD9">
        <w:t xml:space="preserve"> </w:t>
      </w:r>
      <w:r w:rsidR="001940C2">
        <w:t xml:space="preserve">gorstva: na severu jo obdajajo </w:t>
      </w:r>
      <w:r w:rsidR="002A177D">
        <w:t>Pireneji in K</w:t>
      </w:r>
      <w:r w:rsidR="001940C2">
        <w:t xml:space="preserve">antabrijsko gorovje, na jugu pa </w:t>
      </w:r>
      <w:r w:rsidR="002A177D">
        <w:t>B</w:t>
      </w:r>
      <w:r w:rsidR="001940C2">
        <w:t>etijsko gorovje s</w:t>
      </w:r>
      <w:r w:rsidR="002A177D">
        <w:t xml:space="preserve"> S</w:t>
      </w:r>
      <w:r w:rsidR="001940C2" w:rsidRPr="004F01CA">
        <w:t>ierra</w:t>
      </w:r>
      <w:r w:rsidR="001940C2">
        <w:t xml:space="preserve"> </w:t>
      </w:r>
      <w:r w:rsidR="002A177D">
        <w:t>Nevada</w:t>
      </w:r>
      <w:r w:rsidR="001940C2">
        <w:t xml:space="preserve"> in</w:t>
      </w:r>
      <w:r w:rsidR="002A177D">
        <w:t xml:space="preserve"> S</w:t>
      </w:r>
      <w:r w:rsidR="001940C2" w:rsidRPr="004F01CA">
        <w:t>ierra</w:t>
      </w:r>
      <w:r w:rsidR="001940C2">
        <w:t xml:space="preserve"> </w:t>
      </w:r>
      <w:r w:rsidR="002A177D">
        <w:t>M</w:t>
      </w:r>
      <w:r w:rsidR="001940C2">
        <w:t>orena.</w:t>
      </w:r>
      <w:r w:rsidR="00BB06CD" w:rsidRPr="004F01CA">
        <w:t xml:space="preserve"> Meseto</w:t>
      </w:r>
      <w:r w:rsidR="002A177D">
        <w:t xml:space="preserve"> deli K</w:t>
      </w:r>
      <w:r w:rsidR="001940C2">
        <w:t>ast</w:t>
      </w:r>
      <w:r w:rsidR="002A177D">
        <w:t>ilsko gorovje na Staro in Novo Kastiljo. Nižine ob A</w:t>
      </w:r>
      <w:r w:rsidR="001940C2">
        <w:t xml:space="preserve">tlantskem oceanu in </w:t>
      </w:r>
      <w:r w:rsidR="002A177D">
        <w:t>S</w:t>
      </w:r>
      <w:r w:rsidR="001940C2">
        <w:t>redozemskem m</w:t>
      </w:r>
      <w:r w:rsidR="002A177D">
        <w:t>orju so ozke. Na jugovzhodu je A</w:t>
      </w:r>
      <w:r w:rsidR="001940C2">
        <w:t>ragonsko</w:t>
      </w:r>
      <w:r w:rsidR="00744490">
        <w:t xml:space="preserve"> nižavje, na jugu pa </w:t>
      </w:r>
      <w:r w:rsidR="00A54C87">
        <w:t>Andaluzijsko nižavje</w:t>
      </w:r>
      <w:r w:rsidR="00744490">
        <w:t xml:space="preserve">. Ima pa tudi dva otočja, </w:t>
      </w:r>
      <w:r w:rsidR="001940C2">
        <w:t xml:space="preserve">to so </w:t>
      </w:r>
      <w:r w:rsidR="00923FD9">
        <w:t>K</w:t>
      </w:r>
      <w:r w:rsidR="001940C2">
        <w:t xml:space="preserve">anarski otoki v </w:t>
      </w:r>
      <w:r w:rsidR="002A177D">
        <w:t>Atlantiku</w:t>
      </w:r>
      <w:r w:rsidR="001940C2">
        <w:t xml:space="preserve"> in </w:t>
      </w:r>
      <w:r w:rsidR="002A177D">
        <w:t>Baleari</w:t>
      </w:r>
      <w:r w:rsidR="001940C2">
        <w:t xml:space="preserve"> v </w:t>
      </w:r>
      <w:r w:rsidR="00923FD9">
        <w:t>S</w:t>
      </w:r>
      <w:r w:rsidR="001940C2">
        <w:t>redozemskem morju.</w:t>
      </w:r>
    </w:p>
    <w:p w:rsidR="00A9223D" w:rsidRDefault="001940C2" w:rsidP="00226C85">
      <w:pPr>
        <w:spacing w:after="0" w:line="240" w:lineRule="auto"/>
      </w:pPr>
      <w:r w:rsidRPr="00277809">
        <w:rPr>
          <w:rStyle w:val="IntenseReference"/>
        </w:rPr>
        <w:t>Vodovje</w:t>
      </w:r>
      <w:r w:rsidR="00A9223D">
        <w:t>:</w:t>
      </w:r>
    </w:p>
    <w:p w:rsidR="00A9223D" w:rsidRDefault="00923FD9" w:rsidP="00226C85">
      <w:pPr>
        <w:spacing w:after="0" w:line="240" w:lineRule="auto"/>
      </w:pPr>
      <w:r>
        <w:t>Na I</w:t>
      </w:r>
      <w:r w:rsidR="00277809">
        <w:t xml:space="preserve">berskem polotoku ločimo dva povodja: povodje </w:t>
      </w:r>
      <w:r>
        <w:t>Sredozemskega</w:t>
      </w:r>
      <w:r w:rsidR="001940C2">
        <w:t xml:space="preserve"> morja in </w:t>
      </w:r>
      <w:r>
        <w:t>Atlantskega</w:t>
      </w:r>
      <w:r w:rsidR="001940C2">
        <w:t xml:space="preserve"> oceana. </w:t>
      </w:r>
      <w:r w:rsidR="002A177D">
        <w:t xml:space="preserve">V </w:t>
      </w:r>
      <w:r>
        <w:t>Aragonskem</w:t>
      </w:r>
      <w:r w:rsidR="002A177D">
        <w:t xml:space="preserve"> nižavju teče reka E</w:t>
      </w:r>
      <w:r>
        <w:t>bro, v A</w:t>
      </w:r>
      <w:r w:rsidR="002A177D">
        <w:t>ndaluzijskem nižavju teče reka G</w:t>
      </w:r>
      <w:r w:rsidR="001940C2">
        <w:t>uadalquivir</w:t>
      </w:r>
      <w:r>
        <w:t>,</w:t>
      </w:r>
      <w:r w:rsidR="001940C2">
        <w:t xml:space="preserve"> čez</w:t>
      </w:r>
      <w:r w:rsidR="00277809">
        <w:t xml:space="preserve"> </w:t>
      </w:r>
      <w:r w:rsidR="002A177D">
        <w:t>Španijo</w:t>
      </w:r>
      <w:r w:rsidR="00277809">
        <w:t xml:space="preserve"> pa tečejo še reke</w:t>
      </w:r>
      <w:r w:rsidR="00277809" w:rsidRPr="004F01CA">
        <w:t xml:space="preserve"> </w:t>
      </w:r>
      <w:r w:rsidR="002A177D">
        <w:t>D</w:t>
      </w:r>
      <w:r w:rsidR="001940C2" w:rsidRPr="004F01CA">
        <w:t>uero</w:t>
      </w:r>
      <w:r w:rsidR="001940C2">
        <w:t xml:space="preserve">, </w:t>
      </w:r>
      <w:r w:rsidR="002A177D">
        <w:t>Tejo</w:t>
      </w:r>
      <w:r w:rsidR="001940C2">
        <w:t xml:space="preserve"> in</w:t>
      </w:r>
      <w:r w:rsidR="001940C2" w:rsidRPr="004F01CA">
        <w:t xml:space="preserve"> </w:t>
      </w:r>
      <w:r w:rsidR="002A177D">
        <w:t>G</w:t>
      </w:r>
      <w:r w:rsidR="001940C2" w:rsidRPr="004F01CA">
        <w:t>uadiana</w:t>
      </w:r>
      <w:r w:rsidR="00277809">
        <w:t>. Reke izkoriščajo za številna akumulacijska jezera za hidroelektrarne in za namakanje.</w:t>
      </w:r>
    </w:p>
    <w:p w:rsidR="00E14257" w:rsidRPr="00EE7BC4" w:rsidRDefault="001940C2" w:rsidP="00226C85">
      <w:pPr>
        <w:spacing w:after="0" w:line="240" w:lineRule="auto"/>
        <w:rPr>
          <w:rStyle w:val="IntenseReference"/>
        </w:rPr>
      </w:pPr>
      <w:r w:rsidRPr="00EE7BC4">
        <w:rPr>
          <w:rStyle w:val="IntenseReference"/>
        </w:rPr>
        <w:t>Podnebje</w:t>
      </w:r>
    </w:p>
    <w:p w:rsidR="00217090" w:rsidRDefault="00217090" w:rsidP="00226C85">
      <w:pPr>
        <w:spacing w:after="0" w:line="240" w:lineRule="auto"/>
      </w:pPr>
      <w:r>
        <w:t>Na podnebje vplivajo orografske ovire</w:t>
      </w:r>
      <w:r w:rsidR="001940C2">
        <w:t xml:space="preserve"> (</w:t>
      </w:r>
      <w:r w:rsidR="00923FD9">
        <w:t>Pireneji</w:t>
      </w:r>
      <w:r w:rsidR="001940C2">
        <w:t xml:space="preserve">), </w:t>
      </w:r>
      <w:r w:rsidR="00923FD9">
        <w:t>Atlantski</w:t>
      </w:r>
      <w:r w:rsidR="001940C2">
        <w:t xml:space="preserve"> ocean</w:t>
      </w:r>
      <w:r>
        <w:t xml:space="preserve"> in a</w:t>
      </w:r>
      <w:r w:rsidR="00FD024E">
        <w:t>z</w:t>
      </w:r>
      <w:r>
        <w:t xml:space="preserve">orski maksimum poleti.  V </w:t>
      </w:r>
      <w:r w:rsidR="00923FD9">
        <w:t>Španiji</w:t>
      </w:r>
      <w:r>
        <w:t xml:space="preserve"> najdemo 4 različna podnebja, to so kontinentalno, gorsko, sredozemsko in oceansko.</w:t>
      </w:r>
      <w:r w:rsidR="001940C2">
        <w:t xml:space="preserve"> </w:t>
      </w:r>
      <w:r w:rsidRPr="001940C2">
        <w:t xml:space="preserve">Kontinentalno podnebje najdemo v osrednji planoti </w:t>
      </w:r>
      <w:r w:rsidR="00923FD9">
        <w:t>M</w:t>
      </w:r>
      <w:r w:rsidR="001940C2" w:rsidRPr="001940C2">
        <w:t>eseti</w:t>
      </w:r>
      <w:r w:rsidRPr="001940C2">
        <w:t xml:space="preserve">. Zanj so značilne hladne zime in vroča poletja, malo padavin, ki so </w:t>
      </w:r>
      <w:r w:rsidR="009D178E" w:rsidRPr="001940C2">
        <w:t>zgoščene</w:t>
      </w:r>
      <w:r w:rsidR="001940C2" w:rsidRPr="001940C2">
        <w:t xml:space="preserve"> v zimskih mesecih. To območje poleti ozeleni, toda zaradi močnega sonca je poleti ožgana.</w:t>
      </w:r>
      <w:r w:rsidR="001940C2">
        <w:t xml:space="preserve"> Gorsko </w:t>
      </w:r>
      <w:r w:rsidR="001940C2" w:rsidRPr="001940C2">
        <w:t xml:space="preserve">najdemo na območju </w:t>
      </w:r>
      <w:r w:rsidR="00923FD9" w:rsidRPr="001940C2">
        <w:t>Pirenejev</w:t>
      </w:r>
      <w:r w:rsidR="001940C2" w:rsidRPr="001940C2">
        <w:t>.</w:t>
      </w:r>
      <w:r w:rsidR="001940C2">
        <w:t xml:space="preserve"> Sredozemsko </w:t>
      </w:r>
      <w:r w:rsidR="001940C2" w:rsidRPr="001940C2">
        <w:t xml:space="preserve">najdemo ga vzdolž španske sredozemske obale, na jugu v sončni </w:t>
      </w:r>
      <w:r w:rsidR="00923FD9" w:rsidRPr="001940C2">
        <w:t>Andaluziji</w:t>
      </w:r>
      <w:r w:rsidR="001940C2" w:rsidRPr="001940C2">
        <w:t>. Zanj so značilne mile zim</w:t>
      </w:r>
      <w:r w:rsidR="00923FD9">
        <w:t>e</w:t>
      </w:r>
      <w:r w:rsidR="001940C2" w:rsidRPr="001940C2">
        <w:t xml:space="preserve"> in izrazito suha in vroča poletja. Poleti ni padavin, zato je za kmetijstvo nujno namakanje.</w:t>
      </w:r>
      <w:r w:rsidR="00923FD9">
        <w:t xml:space="preserve"> Oceansk</w:t>
      </w:r>
      <w:r w:rsidR="001940C2">
        <w:t>o</w:t>
      </w:r>
      <w:r w:rsidR="001940C2" w:rsidRPr="001940C2">
        <w:t xml:space="preserve"> najdemo </w:t>
      </w:r>
      <w:r w:rsidRPr="001940C2">
        <w:t>ga na</w:t>
      </w:r>
      <w:r w:rsidR="00923FD9">
        <w:t xml:space="preserve"> severu in zahodu I</w:t>
      </w:r>
      <w:r w:rsidR="001940C2">
        <w:t xml:space="preserve">berskega polotoka. Zanj je značilno bujno travniško rastlinstvo. </w:t>
      </w:r>
    </w:p>
    <w:p w:rsidR="00E14257" w:rsidRDefault="001940C2" w:rsidP="00226C85">
      <w:pPr>
        <w:spacing w:after="0" w:line="240" w:lineRule="auto"/>
        <w:rPr>
          <w:rStyle w:val="IntenseReference"/>
        </w:rPr>
      </w:pPr>
      <w:r w:rsidRPr="00EE7BC4">
        <w:rPr>
          <w:rStyle w:val="IntenseReference"/>
        </w:rPr>
        <w:t>Prebivalstvo</w:t>
      </w:r>
    </w:p>
    <w:p w:rsidR="00DB02B6" w:rsidRDefault="00277809" w:rsidP="00226C85">
      <w:pPr>
        <w:spacing w:after="0" w:line="240" w:lineRule="auto"/>
      </w:pPr>
      <w:r w:rsidRPr="00277809">
        <w:t xml:space="preserve">Za </w:t>
      </w:r>
      <w:r w:rsidR="00923FD9" w:rsidRPr="00277809">
        <w:t>Španijo</w:t>
      </w:r>
      <w:r w:rsidRPr="00277809">
        <w:t xml:space="preserve"> je zn</w:t>
      </w:r>
      <w:r>
        <w:t>ačilna litoralizacija, to je pre</w:t>
      </w:r>
      <w:r w:rsidRPr="00277809">
        <w:t xml:space="preserve">seljevanje ljudi na obale. Tako v </w:t>
      </w:r>
      <w:r w:rsidR="00923FD9" w:rsidRPr="00277809">
        <w:t>Španiji</w:t>
      </w:r>
      <w:r w:rsidRPr="00277809">
        <w:t xml:space="preserve"> večina ljudi živi v obalnem pasu države, tako na severu kot na jugu. V notranjosti države se zmanjšuje število prebivalstva, saj se seli proti </w:t>
      </w:r>
      <w:r w:rsidR="009D178E" w:rsidRPr="00277809">
        <w:t>obali</w:t>
      </w:r>
      <w:r w:rsidRPr="00277809">
        <w:t xml:space="preserve">, kjer dobijo delo v turizmu. </w:t>
      </w:r>
      <w:r w:rsidR="001940C2" w:rsidRPr="00277809">
        <w:t xml:space="preserve">V </w:t>
      </w:r>
      <w:r w:rsidR="00923FD9" w:rsidRPr="00277809">
        <w:t>Španiji</w:t>
      </w:r>
      <w:r w:rsidR="001940C2" w:rsidRPr="00277809">
        <w:t xml:space="preserve"> živi okoli pol milijona tu</w:t>
      </w:r>
      <w:r w:rsidR="009D178E" w:rsidRPr="00277809">
        <w:t>jce</w:t>
      </w:r>
      <w:r w:rsidR="00923FD9">
        <w:t>v, večina jih prihaja iz držav L</w:t>
      </w:r>
      <w:r w:rsidR="001940C2" w:rsidRPr="00277809">
        <w:t xml:space="preserve">atinske </w:t>
      </w:r>
      <w:r w:rsidR="00923FD9" w:rsidRPr="00277809">
        <w:t>Amerike</w:t>
      </w:r>
      <w:r w:rsidR="001940C2">
        <w:t xml:space="preserve">, </w:t>
      </w:r>
      <w:r w:rsidR="00923FD9">
        <w:t>S</w:t>
      </w:r>
      <w:r w:rsidR="001940C2" w:rsidRPr="00277809">
        <w:t xml:space="preserve">everne </w:t>
      </w:r>
      <w:r w:rsidR="00923FD9" w:rsidRPr="00277809">
        <w:t>Afrike</w:t>
      </w:r>
      <w:r w:rsidR="00923FD9">
        <w:t xml:space="preserve"> in tudi iz držav E</w:t>
      </w:r>
      <w:r w:rsidR="001940C2" w:rsidRPr="00277809">
        <w:t>vropske unije</w:t>
      </w:r>
      <w:r w:rsidR="00923FD9" w:rsidRPr="00277809">
        <w:t xml:space="preserve"> </w:t>
      </w:r>
      <w:r w:rsidRPr="00277809">
        <w:t xml:space="preserve">Uradni jezik španščina je jezik </w:t>
      </w:r>
      <w:r w:rsidR="00923FD9" w:rsidRPr="00277809">
        <w:t>Kastiljcev</w:t>
      </w:r>
      <w:r w:rsidRPr="00277809">
        <w:t>.</w:t>
      </w:r>
      <w:r w:rsidR="001940C2">
        <w:t xml:space="preserve"> </w:t>
      </w:r>
      <w:r w:rsidRPr="00277809">
        <w:t>V</w:t>
      </w:r>
    </w:p>
    <w:p w:rsidR="00472DDD" w:rsidRDefault="00277809" w:rsidP="00226C85">
      <w:pPr>
        <w:spacing w:after="0" w:line="240" w:lineRule="auto"/>
      </w:pPr>
      <w:r w:rsidRPr="00277809">
        <w:t xml:space="preserve"> </w:t>
      </w:r>
      <w:r w:rsidR="00923FD9" w:rsidRPr="00277809">
        <w:t>Španiji</w:t>
      </w:r>
      <w:r w:rsidRPr="00277809">
        <w:t xml:space="preserve"> živijo tudi narodne manjšine.</w:t>
      </w:r>
      <w:r w:rsidR="00DB02B6">
        <w:t xml:space="preserve"> </w:t>
      </w:r>
      <w:r w:rsidRPr="00277809">
        <w:t xml:space="preserve"> T</w:t>
      </w:r>
      <w:r w:rsidR="00911DCA" w:rsidRPr="00277809">
        <w:t xml:space="preserve">o so </w:t>
      </w:r>
      <w:r w:rsidR="00923FD9" w:rsidRPr="00277809">
        <w:t>Katalonci</w:t>
      </w:r>
      <w:r w:rsidR="00911DCA" w:rsidRPr="00277809">
        <w:t xml:space="preserve">, </w:t>
      </w:r>
      <w:r w:rsidR="00923FD9" w:rsidRPr="00277809">
        <w:t>Baski</w:t>
      </w:r>
      <w:r w:rsidR="00911DCA" w:rsidRPr="00277809">
        <w:t xml:space="preserve"> in </w:t>
      </w:r>
      <w:r w:rsidR="00923FD9" w:rsidRPr="00277809">
        <w:t>Galičani</w:t>
      </w:r>
      <w:r w:rsidR="00911DCA" w:rsidRPr="00277809">
        <w:t>.</w:t>
      </w:r>
      <w:r w:rsidR="001940C2">
        <w:t xml:space="preserve"> </w:t>
      </w:r>
    </w:p>
    <w:p w:rsidR="00472DDD" w:rsidRDefault="00277809" w:rsidP="00226C85">
      <w:pPr>
        <w:spacing w:after="0" w:line="240" w:lineRule="auto"/>
      </w:pPr>
      <w:r w:rsidRPr="00277809">
        <w:rPr>
          <w:rStyle w:val="SubtleReference"/>
        </w:rPr>
        <w:t>Katalonci</w:t>
      </w:r>
      <w:r w:rsidRPr="00277809">
        <w:t xml:space="preserve">: so najštevilnejša manjšina,  njihov jezik je podoben španščini. Katalonce najdemo v </w:t>
      </w:r>
      <w:r w:rsidR="00923FD9" w:rsidRPr="00277809">
        <w:t>Kataloniji</w:t>
      </w:r>
      <w:r w:rsidRPr="00277809">
        <w:t xml:space="preserve">, ki je najbolj razvit del države, v okolici </w:t>
      </w:r>
      <w:r w:rsidR="00923FD9" w:rsidRPr="00277809">
        <w:t>Valencie</w:t>
      </w:r>
      <w:r w:rsidRPr="00277809">
        <w:t xml:space="preserve"> in na </w:t>
      </w:r>
      <w:r w:rsidR="00923FD9">
        <w:t>B</w:t>
      </w:r>
      <w:r w:rsidRPr="00277809">
        <w:t>alearskih otokih.</w:t>
      </w:r>
      <w:r w:rsidR="001940C2">
        <w:t xml:space="preserve"> </w:t>
      </w:r>
    </w:p>
    <w:p w:rsidR="00EE7BC4" w:rsidRDefault="00277809" w:rsidP="00226C85">
      <w:pPr>
        <w:spacing w:after="0" w:line="240" w:lineRule="auto"/>
      </w:pPr>
      <w:r w:rsidRPr="00277809">
        <w:rPr>
          <w:rStyle w:val="SubtleReference"/>
        </w:rPr>
        <w:t>Galičani</w:t>
      </w:r>
      <w:r w:rsidRPr="00277809">
        <w:t>: živijo v</w:t>
      </w:r>
      <w:r w:rsidR="008C2F16" w:rsidRPr="00277809">
        <w:t xml:space="preserve"> manj razviti </w:t>
      </w:r>
      <w:r w:rsidR="00923FD9" w:rsidRPr="00277809">
        <w:t>Galiciji</w:t>
      </w:r>
      <w:r w:rsidRPr="00277809">
        <w:t xml:space="preserve"> na severozahodu države. Njihov jezik je portugalski dialekt.  Galičani so se precej manj zavzemali za svoje pravice kot </w:t>
      </w:r>
      <w:r w:rsidR="00923FD9" w:rsidRPr="00277809">
        <w:t>Katalonci</w:t>
      </w:r>
      <w:r w:rsidRPr="00277809">
        <w:t xml:space="preserve"> in </w:t>
      </w:r>
      <w:r w:rsidR="00923FD9" w:rsidRPr="00277809">
        <w:t>Baski</w:t>
      </w:r>
      <w:r w:rsidRPr="00277809">
        <w:t>, zato imajo danes od vseh manjšin najmanj pravic.</w:t>
      </w:r>
    </w:p>
    <w:p w:rsidR="00E14257" w:rsidRPr="00EE7BC4" w:rsidRDefault="001940C2" w:rsidP="00226C85">
      <w:pPr>
        <w:spacing w:after="0" w:line="240" w:lineRule="auto"/>
        <w:rPr>
          <w:rStyle w:val="IntenseReference"/>
        </w:rPr>
      </w:pPr>
      <w:r w:rsidRPr="00EE7BC4">
        <w:rPr>
          <w:rStyle w:val="IntenseReference"/>
        </w:rPr>
        <w:t>Baskovsko vprašanje</w:t>
      </w:r>
    </w:p>
    <w:p w:rsidR="009D178E" w:rsidRDefault="001940C2" w:rsidP="00226C85">
      <w:pPr>
        <w:spacing w:after="0" w:line="240" w:lineRule="auto"/>
      </w:pPr>
      <w:r w:rsidRPr="009D178E">
        <w:rPr>
          <w:rStyle w:val="SubtleReference"/>
        </w:rPr>
        <w:t>Lega in prebivalci:</w:t>
      </w:r>
      <w:r w:rsidR="00923FD9">
        <w:rPr>
          <w:rStyle w:val="SubtleReference"/>
        </w:rPr>
        <w:t xml:space="preserve"> </w:t>
      </w:r>
      <w:r w:rsidR="00923FD9">
        <w:t>Baskija</w:t>
      </w:r>
      <w:r>
        <w:t xml:space="preserve"> leži na severovzhodu </w:t>
      </w:r>
      <w:r w:rsidR="00923FD9">
        <w:t>Španije</w:t>
      </w:r>
      <w:r>
        <w:t xml:space="preserve">, na meji s </w:t>
      </w:r>
      <w:r w:rsidR="00923FD9">
        <w:t>Francijo</w:t>
      </w:r>
      <w:r>
        <w:t xml:space="preserve">. Obsega 4 province v </w:t>
      </w:r>
      <w:r w:rsidR="00923FD9">
        <w:t>Španiji</w:t>
      </w:r>
      <w:r>
        <w:t xml:space="preserve"> in 3 v </w:t>
      </w:r>
      <w:r w:rsidR="00923FD9">
        <w:t>Franciji</w:t>
      </w:r>
      <w:r>
        <w:t>.</w:t>
      </w:r>
      <w:r w:rsidR="00277809">
        <w:t xml:space="preserve"> </w:t>
      </w:r>
      <w:r>
        <w:t xml:space="preserve">Ob </w:t>
      </w:r>
      <w:r w:rsidR="00923FD9">
        <w:t>Madridu</w:t>
      </w:r>
      <w:r>
        <w:t xml:space="preserve"> in </w:t>
      </w:r>
      <w:r w:rsidR="00923FD9">
        <w:t>Kataloniji</w:t>
      </w:r>
      <w:r>
        <w:t xml:space="preserve"> je ena najbolj razvitih delov države. V njej živijo </w:t>
      </w:r>
      <w:r w:rsidR="00923FD9">
        <w:t>Baski ali E</w:t>
      </w:r>
      <w:r>
        <w:t xml:space="preserve">skaldunaki, ki imajo svojo kulturo in jezik, ki ni </w:t>
      </w:r>
      <w:r w:rsidR="00277809">
        <w:t xml:space="preserve">podoben </w:t>
      </w:r>
      <w:r w:rsidR="009D178E">
        <w:t>nobenemu</w:t>
      </w:r>
      <w:r w:rsidR="00277809">
        <w:t xml:space="preserve"> jeziku na svetu. Žal izvora jezika znanstveniki še niso uspeli </w:t>
      </w:r>
      <w:r w:rsidR="009D178E">
        <w:t>pojasniti</w:t>
      </w:r>
      <w:r w:rsidR="00277809">
        <w:t xml:space="preserve">. </w:t>
      </w:r>
      <w:r>
        <w:t xml:space="preserve">Baski so danes močno asimilirani, baskovščino v </w:t>
      </w:r>
      <w:r w:rsidR="00923FD9">
        <w:t>Baskiji</w:t>
      </w:r>
      <w:r w:rsidR="00EA59D6">
        <w:t xml:space="preserve"> </w:t>
      </w:r>
      <w:r w:rsidR="003D0292">
        <w:t>govori približno 25 % ljudi, medte</w:t>
      </w:r>
      <w:r w:rsidR="005E45E0">
        <w:t>m</w:t>
      </w:r>
      <w:r>
        <w:t xml:space="preserve"> ko v </w:t>
      </w:r>
      <w:r w:rsidR="00923FD9">
        <w:t>Navarri</w:t>
      </w:r>
      <w:r>
        <w:t xml:space="preserve"> le še 10 %.</w:t>
      </w:r>
    </w:p>
    <w:p w:rsidR="00EA59D6" w:rsidRDefault="001940C2" w:rsidP="00226C85">
      <w:pPr>
        <w:spacing w:after="0" w:line="240" w:lineRule="auto"/>
      </w:pPr>
      <w:r w:rsidRPr="009D178E">
        <w:rPr>
          <w:rStyle w:val="SubtleReference"/>
        </w:rPr>
        <w:t>Zgodovina</w:t>
      </w:r>
      <w:r w:rsidR="009D178E">
        <w:t>:</w:t>
      </w:r>
      <w:r>
        <w:t xml:space="preserve"> da bi lažje razumeli njihov </w:t>
      </w:r>
      <w:r w:rsidR="003D0292">
        <w:t xml:space="preserve">boj za neodvisnost, si poglejmo zgodovino. </w:t>
      </w:r>
      <w:r w:rsidRPr="00F314C5">
        <w:t xml:space="preserve">Baski so na tem območju živeli pred prihodom </w:t>
      </w:r>
      <w:r w:rsidR="00923FD9">
        <w:t>I</w:t>
      </w:r>
      <w:r w:rsidRPr="00F314C5">
        <w:t xml:space="preserve">ndoevropejcev, to območje so obvarovali pred </w:t>
      </w:r>
      <w:r w:rsidR="00923FD9" w:rsidRPr="00F314C5">
        <w:t>Rimljani</w:t>
      </w:r>
      <w:r w:rsidRPr="00F314C5">
        <w:t xml:space="preserve">, </w:t>
      </w:r>
      <w:r w:rsidR="00923FD9" w:rsidRPr="00F314C5">
        <w:t>Goti</w:t>
      </w:r>
      <w:r w:rsidR="00923FD9">
        <w:t xml:space="preserve"> in F</w:t>
      </w:r>
      <w:r w:rsidRPr="00F314C5">
        <w:t xml:space="preserve">ranki. Od konca srednjega veka do 19 stoletja so imeli gospodarsko in politično svobodo: imeli so pravice v pobiranju davkov, trgovanju in služenju v vojski. Leta 1936 se je začela španska državljanska vojna. Baski so se borili na strani republikancev proti falangistom pod vodstvom generala </w:t>
      </w:r>
      <w:r w:rsidR="00923FD9" w:rsidRPr="00F314C5">
        <w:t>Francisa</w:t>
      </w:r>
      <w:r w:rsidRPr="00F314C5">
        <w:t xml:space="preserve"> </w:t>
      </w:r>
      <w:r w:rsidR="00923FD9" w:rsidRPr="00F314C5">
        <w:t>Franca</w:t>
      </w:r>
      <w:r w:rsidRPr="00F314C5">
        <w:t xml:space="preserve">. Po dogovoru s </w:t>
      </w:r>
      <w:r w:rsidR="00923FD9" w:rsidRPr="00F314C5">
        <w:t>Francom</w:t>
      </w:r>
      <w:r w:rsidRPr="00F314C5">
        <w:t xml:space="preserve"> so nemška letala 26.04.1937 </w:t>
      </w:r>
      <w:r w:rsidR="00EA59D6" w:rsidRPr="00F314C5">
        <w:t>bombardirala in porušila malo baskovsko mesto</w:t>
      </w:r>
      <w:r w:rsidRPr="004F01CA">
        <w:t xml:space="preserve"> </w:t>
      </w:r>
      <w:r w:rsidR="00923FD9">
        <w:t>G</w:t>
      </w:r>
      <w:r w:rsidRPr="004F01CA">
        <w:t>uernica</w:t>
      </w:r>
      <w:r w:rsidRPr="00F314C5">
        <w:t xml:space="preserve">, ki je bilo s svojim starim hrastom, kjer se je sestajal zbor </w:t>
      </w:r>
      <w:r w:rsidR="00923FD9" w:rsidRPr="00F314C5">
        <w:t>Baskov</w:t>
      </w:r>
      <w:r w:rsidRPr="00F314C5">
        <w:t xml:space="preserve">, zgodovinsko politični simbol baskovskega naroda. Ta hrast je bombardiranje mesta kakor po čudežu preživel. Še danes zeleni in je simbol življenja in preživetja </w:t>
      </w:r>
      <w:r w:rsidR="00923FD9" w:rsidRPr="00F314C5">
        <w:t>Baskov</w:t>
      </w:r>
      <w:r w:rsidRPr="00F314C5">
        <w:t xml:space="preserve">. Ta napad je spodbudil </w:t>
      </w:r>
      <w:r w:rsidR="00923FD9" w:rsidRPr="00F314C5">
        <w:t>Picassa</w:t>
      </w:r>
      <w:r w:rsidRPr="00F314C5">
        <w:t xml:space="preserve"> da je naslikal</w:t>
      </w:r>
      <w:r w:rsidRPr="009D178E">
        <w:t xml:space="preserve"> </w:t>
      </w:r>
      <w:r w:rsidR="00923FD9">
        <w:t>G</w:t>
      </w:r>
      <w:r w:rsidRPr="009D178E">
        <w:t>uernico</w:t>
      </w:r>
      <w:r w:rsidRPr="00F314C5">
        <w:t xml:space="preserve">, sliko, ki prikazuje trpljenje civilnega prebivalstva v državljanski vojni.  Po vojni </w:t>
      </w:r>
      <w:r w:rsidR="00923FD9" w:rsidRPr="00F314C5">
        <w:t>Franco</w:t>
      </w:r>
      <w:r w:rsidRPr="00F314C5">
        <w:t xml:space="preserve"> uvedel diktaturo, v tem času so bila vsa mala ljudstva z </w:t>
      </w:r>
      <w:r w:rsidRPr="00F314C5">
        <w:lastRenderedPageBreak/>
        <w:t xml:space="preserve">lastno kulturno, jezikovno in zgodovinsko tradicijo močno nadzorovane, med njimi so bili tudi </w:t>
      </w:r>
      <w:r w:rsidR="00923FD9" w:rsidRPr="00F314C5">
        <w:t>Baski</w:t>
      </w:r>
      <w:r w:rsidRPr="00F314C5">
        <w:t>. Uporaba baskovščine je bila prepovedana, imeli so manjše možnosti za zaposlitev, ljudi so pošiljali v koncentracijska taborišča, jih pobijali.. Baski so v želji da bo dos</w:t>
      </w:r>
      <w:r w:rsidR="00EA59D6" w:rsidRPr="00F314C5">
        <w:t>egli boljši</w:t>
      </w:r>
      <w:r>
        <w:t xml:space="preserve"> položaj ustanovili </w:t>
      </w:r>
      <w:r w:rsidR="00923FD9">
        <w:t>ETO</w:t>
      </w:r>
      <w:r>
        <w:t xml:space="preserve">. Po smrti </w:t>
      </w:r>
      <w:r w:rsidR="00923FD9">
        <w:t>Franca</w:t>
      </w:r>
      <w:r>
        <w:t xml:space="preserve"> so 22.12.1979 dosegli avtonomijo, ki jim je omogočila svoj parlament, zakonodajno oblast, policijo, davčno politiko…</w:t>
      </w:r>
    </w:p>
    <w:p w:rsidR="00EE7BC4" w:rsidRDefault="001940C2" w:rsidP="00226C85">
      <w:pPr>
        <w:spacing w:after="0" w:line="240" w:lineRule="auto"/>
      </w:pPr>
      <w:r w:rsidRPr="009D178E">
        <w:rPr>
          <w:rStyle w:val="SubtleReference"/>
        </w:rPr>
        <w:t>Eta</w:t>
      </w:r>
      <w:r>
        <w:t xml:space="preserve">: leta 1959 so </w:t>
      </w:r>
      <w:r w:rsidR="00923FD9">
        <w:t>Baski</w:t>
      </w:r>
      <w:r>
        <w:t xml:space="preserve"> ustanovili teroristično organizacijo, ki so jo poimenovali eskuadi ta askatasuna s kratico </w:t>
      </w:r>
      <w:r w:rsidR="00923FD9">
        <w:t>ETA</w:t>
      </w:r>
      <w:r>
        <w:t>. Po slovensko bi pomenila domovina in svoboda .</w:t>
      </w:r>
      <w:r w:rsidR="00923FD9">
        <w:t>Eto</w:t>
      </w:r>
      <w:r>
        <w:t xml:space="preserve"> so ustanovili mladi baskovski nacionalisti kot odgovor na nasilje </w:t>
      </w:r>
      <w:r w:rsidR="00923FD9">
        <w:t>Francovega</w:t>
      </w:r>
      <w:r>
        <w:t xml:space="preserve"> režima. </w:t>
      </w:r>
      <w:r w:rsidR="00923FD9">
        <w:t>J</w:t>
      </w:r>
      <w:r>
        <w:t>e</w:t>
      </w:r>
      <w:r w:rsidR="009D178E" w:rsidRPr="00A652DE">
        <w:t xml:space="preserve"> </w:t>
      </w:r>
      <w:r w:rsidR="009D178E">
        <w:t>separatistična organizacija, kar pomeni, da si želijo popol</w:t>
      </w:r>
      <w:r>
        <w:t xml:space="preserve">no odcepiti od </w:t>
      </w:r>
      <w:r w:rsidR="00923FD9">
        <w:t>Španije</w:t>
      </w:r>
      <w:r>
        <w:t xml:space="preserve">. Njeni cilji so: da bi ustanovili svojo državo, da bi priključili </w:t>
      </w:r>
      <w:r w:rsidR="00226C85">
        <w:t>Navarro</w:t>
      </w:r>
      <w:r>
        <w:t xml:space="preserve"> kot 4 pokrajino, da bi z </w:t>
      </w:r>
      <w:r w:rsidR="00226C85">
        <w:t>Baskije</w:t>
      </w:r>
      <w:r>
        <w:t xml:space="preserve"> odšle španske oborožene sile in da bi baskovske zapornike delno ali popolnoma oprostili zaporne kazni. Eta je leta 1998 začasn</w:t>
      </w:r>
      <w:r w:rsidR="009D178E">
        <w:t>o razglasila premirje, ki ga je nato preklicala. Zadnji večji napad je bil 30. 12. 2006, ko so podtaknili bombo na letališču</w:t>
      </w:r>
      <w:r w:rsidR="00226C85">
        <w:rPr>
          <w:lang w:val="es-AR"/>
        </w:rPr>
        <w:t xml:space="preserve"> B</w:t>
      </w:r>
      <w:r w:rsidRPr="009D178E">
        <w:rPr>
          <w:lang w:val="es-AR"/>
        </w:rPr>
        <w:t>arajas</w:t>
      </w:r>
      <w:r>
        <w:t xml:space="preserve"> </w:t>
      </w:r>
      <w:r w:rsidR="00226C85">
        <w:t>Madrid</w:t>
      </w:r>
      <w:r>
        <w:t>. Leta 2007 je tudi uradno preklicala 14 mesečno premirje in napovedala nadaljevanje svojega delovanja, dokler ne bod</w:t>
      </w:r>
      <w:r w:rsidR="009D178E">
        <w:t xml:space="preserve">o samostojni. </w:t>
      </w:r>
    </w:p>
    <w:p w:rsidR="00E14257" w:rsidRPr="00EE7BC4" w:rsidRDefault="001940C2" w:rsidP="00226C85">
      <w:pPr>
        <w:spacing w:after="0" w:line="240" w:lineRule="auto"/>
        <w:rPr>
          <w:rStyle w:val="IntenseReference"/>
        </w:rPr>
      </w:pPr>
      <w:r w:rsidRPr="00EE7BC4">
        <w:rPr>
          <w:rStyle w:val="IntenseReference"/>
        </w:rPr>
        <w:t>Gospodarstvo</w:t>
      </w:r>
    </w:p>
    <w:p w:rsidR="00EA4DCC" w:rsidRDefault="001940C2" w:rsidP="00226C85">
      <w:pPr>
        <w:spacing w:after="0" w:line="240" w:lineRule="auto"/>
      </w:pPr>
      <w:r>
        <w:t xml:space="preserve">Špansko gospodarstvo je zelo razvito, saj je v svetu na 8 mestu medtem ko je v </w:t>
      </w:r>
      <w:r w:rsidR="00226C85">
        <w:t>Evropi</w:t>
      </w:r>
      <w:r>
        <w:t xml:space="preserve"> 5. V zadnjem obdobju je bila </w:t>
      </w:r>
      <w:r w:rsidR="002B0247">
        <w:t>gospodarska</w:t>
      </w:r>
      <w:r w:rsidR="00101991">
        <w:t xml:space="preserve"> rast ena najvišjih v </w:t>
      </w:r>
      <w:r w:rsidR="00226C85">
        <w:t>Evropi</w:t>
      </w:r>
      <w:r w:rsidRPr="00101991">
        <w:t xml:space="preserve">. Okrog 70% trgovinske menjave je z ostalimi članicami </w:t>
      </w:r>
      <w:r w:rsidR="00226C85" w:rsidRPr="00101991">
        <w:t>EU</w:t>
      </w:r>
      <w:r w:rsidRPr="00101991">
        <w:t xml:space="preserve">. Veliko vlogo v španskem gospodarstvu imajo  države </w:t>
      </w:r>
      <w:r w:rsidR="00226C85">
        <w:t>L</w:t>
      </w:r>
      <w:r w:rsidRPr="00101991">
        <w:t xml:space="preserve">atinske </w:t>
      </w:r>
      <w:r w:rsidR="00226C85" w:rsidRPr="00101991">
        <w:t>Amerike</w:t>
      </w:r>
      <w:r w:rsidRPr="00101991">
        <w:t xml:space="preserve">, saj je </w:t>
      </w:r>
      <w:r w:rsidR="00226C85">
        <w:rPr>
          <w:rFonts w:ascii="DejaVu Sans Mono" w:hAnsi="DejaVu Sans Mono" w:cs="DejaVu Sans Mono"/>
        </w:rPr>
        <w:t>Š</w:t>
      </w:r>
      <w:r w:rsidR="00226C85" w:rsidRPr="00101991">
        <w:t>panija</w:t>
      </w:r>
      <w:r w:rsidR="00101991" w:rsidRPr="00101991">
        <w:t xml:space="preserve"> največji vlagatelj v nekaterih od teh dr</w:t>
      </w:r>
      <w:r w:rsidR="00EA4DCC">
        <w:t>ž</w:t>
      </w:r>
      <w:r w:rsidR="00101991" w:rsidRPr="00101991">
        <w:t xml:space="preserve">av. </w:t>
      </w:r>
    </w:p>
    <w:p w:rsidR="00EA4DCC" w:rsidRDefault="00EA4DCC" w:rsidP="00226C85">
      <w:pPr>
        <w:spacing w:after="0" w:line="240" w:lineRule="auto"/>
      </w:pPr>
      <w:r>
        <w:t xml:space="preserve">Španija ima </w:t>
      </w:r>
      <w:r w:rsidR="002B0247">
        <w:t>razvito</w:t>
      </w:r>
      <w:r>
        <w:t xml:space="preserve"> </w:t>
      </w:r>
      <w:r w:rsidR="002B0247">
        <w:t>industrijo</w:t>
      </w:r>
      <w:r>
        <w:t xml:space="preserve">, kmetijstvo,ribištvo in storitveni sektor, v katerem so </w:t>
      </w:r>
      <w:r w:rsidR="002B0247">
        <w:t>najpomembnejše</w:t>
      </w:r>
      <w:r>
        <w:t xml:space="preserve"> storitve: trgovina turizem, bančništvo in </w:t>
      </w:r>
      <w:r w:rsidR="002B0247">
        <w:t>telekomunikacije</w:t>
      </w:r>
      <w:r>
        <w:t>.</w:t>
      </w:r>
      <w:r w:rsidR="00226C85">
        <w:t xml:space="preserve"> </w:t>
      </w:r>
      <w:r w:rsidR="001940C2">
        <w:t>Tu</w:t>
      </w:r>
      <w:r>
        <w:t xml:space="preserve">di špance je zajela recesija, ki so jo uradno razglasili ob koncu leta 2008, saj je takrat gospodarska kriza prizadela gradbeni sektor, ki je veljal za motor španskega gospodarskega razcveta v </w:t>
      </w:r>
      <w:r w:rsidR="002B0247">
        <w:t>zadnjih</w:t>
      </w:r>
      <w:r>
        <w:t xml:space="preserve"> </w:t>
      </w:r>
      <w:r w:rsidR="002B0247">
        <w:t>letih</w:t>
      </w:r>
      <w:r>
        <w:t xml:space="preserve">. Kljub temu, da je gospodarsko zelo razvita, ima zelo </w:t>
      </w:r>
      <w:r w:rsidR="002B0247">
        <w:t>visoko</w:t>
      </w:r>
      <w:r>
        <w:t xml:space="preserve"> stopnjo </w:t>
      </w:r>
      <w:r w:rsidR="002B0247">
        <w:t>brezposelnosti</w:t>
      </w:r>
      <w:r w:rsidR="001940C2">
        <w:t xml:space="preserve">. Stopnja brezposelnosti je 14.8 %, s čimer se je po deležu brezposelnih znaša na prvem mestu v </w:t>
      </w:r>
      <w:r w:rsidR="00226C85">
        <w:t>EU</w:t>
      </w:r>
      <w:r w:rsidR="001940C2">
        <w:t>.</w:t>
      </w:r>
    </w:p>
    <w:p w:rsidR="001940C2" w:rsidRPr="001940C2" w:rsidRDefault="001940C2" w:rsidP="00226C85">
      <w:pPr>
        <w:pStyle w:val="Heading3"/>
        <w:spacing w:before="0" w:line="240" w:lineRule="auto"/>
      </w:pPr>
      <w:r w:rsidRPr="00101991">
        <w:t>Rudarstvo in energetika</w:t>
      </w:r>
      <w:r>
        <w:t xml:space="preserve">: </w:t>
      </w:r>
    </w:p>
    <w:p w:rsidR="00F80909" w:rsidRDefault="00EA4DCC" w:rsidP="00226C85">
      <w:pPr>
        <w:spacing w:after="0" w:line="240" w:lineRule="auto"/>
      </w:pPr>
      <w:r>
        <w:t xml:space="preserve">Ker je </w:t>
      </w:r>
      <w:r w:rsidR="002B0247">
        <w:t>večina</w:t>
      </w:r>
      <w:r>
        <w:t xml:space="preserve"> površja nastala v </w:t>
      </w:r>
      <w:r w:rsidR="002B0247">
        <w:t>mezoevropi</w:t>
      </w:r>
      <w:r>
        <w:t>, je precej bogata z rudami. Kopljejo premog, železovo in bakrovo rudo, svinec, cink, kositer in mangan</w:t>
      </w:r>
      <w:r w:rsidR="000E3F9E">
        <w:t>; pridobivajo živo srebro, pirit, fosfat</w:t>
      </w:r>
      <w:r w:rsidR="001940C2">
        <w:t xml:space="preserve">e, boksit, uran in razne soli. </w:t>
      </w:r>
      <w:r w:rsidR="00226C85">
        <w:t>V kotlini E</w:t>
      </w:r>
      <w:r w:rsidR="001940C2">
        <w:t xml:space="preserve">bra je manjše nahajališče nafte, od 70. </w:t>
      </w:r>
      <w:r w:rsidR="00226C85">
        <w:t>l</w:t>
      </w:r>
      <w:r w:rsidR="001940C2">
        <w:t>et črpajo nafto tudi pred severovz</w:t>
      </w:r>
      <w:r w:rsidR="000E3F9E">
        <w:t>hodno obalo. Energijski viri in jedrske elektrarne pokrivajo 40 % energijskih potreb, ostalo dobijo s hidroelektrarnami.</w:t>
      </w:r>
      <w:r w:rsidR="003D0185">
        <w:t xml:space="preserve"> Leta 2007 so na jugu </w:t>
      </w:r>
      <w:r w:rsidR="00226C85">
        <w:t>Španije</w:t>
      </w:r>
      <w:r w:rsidR="003D0185">
        <w:t xml:space="preserve"> odprli prvo komercialno sončno</w:t>
      </w:r>
      <w:r w:rsidR="000732EA">
        <w:t xml:space="preserve"> zbirno termoelektrarno.</w:t>
      </w:r>
      <w:r w:rsidR="00F80909" w:rsidRPr="00F80909">
        <w:t xml:space="preserve"> </w:t>
      </w:r>
      <w:r w:rsidR="00F80909">
        <w:t>Prostrano polje na katerem je 624 ogledal sledi soncu in sevanje usmerja natančno v vrh 115 metrov visokega stolpa. Tam zgoščeni sončni žarki uparjajo tekočino, ki nato poganja parno turbino, prav tako kot v drugih termoelektrarnah.</w:t>
      </w:r>
      <w:r w:rsidR="000732EA">
        <w:t xml:space="preserve"> </w:t>
      </w:r>
    </w:p>
    <w:p w:rsidR="0080497C" w:rsidRDefault="001940C2" w:rsidP="00226C85">
      <w:pPr>
        <w:pStyle w:val="Heading3"/>
        <w:spacing w:before="0" w:line="240" w:lineRule="auto"/>
      </w:pPr>
      <w:r>
        <w:t xml:space="preserve">Ribištvo </w:t>
      </w:r>
      <w:r w:rsidR="003D0185" w:rsidRPr="0080497C">
        <w:t xml:space="preserve">: </w:t>
      </w:r>
    </w:p>
    <w:p w:rsidR="003D0185" w:rsidRPr="00226C85" w:rsidRDefault="0080497C" w:rsidP="00226C85">
      <w:pPr>
        <w:spacing w:after="0" w:line="240" w:lineRule="auto"/>
      </w:pPr>
      <w:r w:rsidRPr="0080497C">
        <w:t>I</w:t>
      </w:r>
      <w:r w:rsidR="003D0185" w:rsidRPr="0080497C">
        <w:t xml:space="preserve">ma </w:t>
      </w:r>
      <w:r w:rsidR="003D0185" w:rsidRPr="00226C85">
        <w:t xml:space="preserve">velik pomen </w:t>
      </w:r>
      <w:r w:rsidR="002B0247" w:rsidRPr="00226C85">
        <w:t>tako</w:t>
      </w:r>
      <w:r w:rsidR="001940C2" w:rsidRPr="00226C85">
        <w:t xml:space="preserve"> v atlantskem</w:t>
      </w:r>
      <w:r w:rsidRPr="00226C85">
        <w:t xml:space="preserve"> oceanu kot v </w:t>
      </w:r>
      <w:r w:rsidR="001940C2" w:rsidRPr="00226C85">
        <w:t>sredozemskem</w:t>
      </w:r>
      <w:r w:rsidRPr="00226C85">
        <w:t xml:space="preserve"> morju. Ob španski </w:t>
      </w:r>
      <w:r w:rsidR="002B0247" w:rsidRPr="00226C85">
        <w:t>obali</w:t>
      </w:r>
      <w:r w:rsidRPr="00226C85">
        <w:t xml:space="preserve"> najdemo sardele, košarje in druge ribe.  Da ima ribištvo velik pomen priča tudi podatek, da je španska ribiška flota </w:t>
      </w:r>
      <w:r w:rsidR="002B0247" w:rsidRPr="00226C85">
        <w:t>ena izmed</w:t>
      </w:r>
      <w:r w:rsidRPr="00226C85">
        <w:t xml:space="preserve"> največjih na svetu.</w:t>
      </w:r>
    </w:p>
    <w:p w:rsidR="0080497C" w:rsidRPr="0080497C" w:rsidRDefault="001940C2" w:rsidP="00226C85">
      <w:pPr>
        <w:pStyle w:val="Heading3"/>
        <w:spacing w:before="0" w:line="240" w:lineRule="auto"/>
      </w:pPr>
      <w:r w:rsidRPr="0080497C">
        <w:t xml:space="preserve"> gozdarstvo:</w:t>
      </w:r>
    </w:p>
    <w:p w:rsidR="003D0185" w:rsidRDefault="001940C2" w:rsidP="00226C85">
      <w:pPr>
        <w:spacing w:after="0" w:line="240" w:lineRule="auto"/>
      </w:pPr>
      <w:r>
        <w:t xml:space="preserve"> </w:t>
      </w:r>
      <w:r w:rsidR="00226C85">
        <w:t>N</w:t>
      </w:r>
      <w:r>
        <w:t xml:space="preserve">i tako zelo pomembno. Na jugu države rastejo hrasti plutovci, iz katerih </w:t>
      </w:r>
      <w:r w:rsidR="002B0247">
        <w:t>pridobivajo</w:t>
      </w:r>
      <w:r w:rsidR="0080497C">
        <w:t xml:space="preserve"> pluto.</w:t>
      </w:r>
    </w:p>
    <w:p w:rsidR="00E14257" w:rsidRDefault="001940C2" w:rsidP="00226C85">
      <w:pPr>
        <w:pStyle w:val="Heading3"/>
        <w:spacing w:before="0" w:line="240" w:lineRule="auto"/>
      </w:pPr>
      <w:r w:rsidRPr="00101991">
        <w:t>Kmetijstvo</w:t>
      </w:r>
      <w:r w:rsidR="0080497C">
        <w:t>:</w:t>
      </w:r>
    </w:p>
    <w:p w:rsidR="000F03A8" w:rsidRPr="0080497C" w:rsidRDefault="0080497C" w:rsidP="00226C85">
      <w:pPr>
        <w:spacing w:after="0" w:line="240" w:lineRule="auto"/>
        <w:ind w:firstLine="708"/>
      </w:pPr>
      <w:r>
        <w:t xml:space="preserve">Približno 40 % </w:t>
      </w:r>
      <w:r w:rsidR="002B0247">
        <w:t>ozemlja</w:t>
      </w:r>
      <w:r>
        <w:t xml:space="preserve"> izk</w:t>
      </w:r>
      <w:r w:rsidR="00226C85">
        <w:t xml:space="preserve">oriščajo za kmetijsko obdelavo. </w:t>
      </w:r>
      <w:r>
        <w:t xml:space="preserve">Kmetijska posestva na severu so precej majhna, na jugu </w:t>
      </w:r>
      <w:r w:rsidR="002B0247">
        <w:t>prevladujejo</w:t>
      </w:r>
      <w:r>
        <w:t xml:space="preserve"> veleposestva z ekstenzivnim </w:t>
      </w:r>
      <w:r w:rsidR="002B0247">
        <w:t>gospodarjenjem</w:t>
      </w:r>
      <w:r>
        <w:t xml:space="preserve">. </w:t>
      </w:r>
      <w:r w:rsidR="00226C85">
        <w:t>Pridelujejo</w:t>
      </w:r>
      <w:r w:rsidR="006767E4" w:rsidRPr="0080497C">
        <w:t xml:space="preserve"> žita (pšenica, ječmen, koruza), stročnice, fige, citruse, olive,vino, sladkorno peso, zgodnja zelenjava, mandlje, bombaž, tobak, krompir, </w:t>
      </w:r>
      <w:r w:rsidR="00226C85">
        <w:t>sončnice, govedoreja, ovčereja</w:t>
      </w:r>
      <w:r w:rsidR="001940C2" w:rsidRPr="0080497C">
        <w:t>.</w:t>
      </w:r>
      <w:r w:rsidR="002B0247">
        <w:t xml:space="preserve"> </w:t>
      </w:r>
      <w:r w:rsidR="001940C2">
        <w:t xml:space="preserve">V </w:t>
      </w:r>
      <w:r w:rsidR="00226C85">
        <w:t>EU</w:t>
      </w:r>
      <w:r w:rsidR="001940C2">
        <w:t xml:space="preserve"> je zelo pomembna, saj je 1 pridelovalka </w:t>
      </w:r>
      <w:r w:rsidR="002B0247">
        <w:t>oljke</w:t>
      </w:r>
      <w:r>
        <w:t xml:space="preserve">, 3 v pridelavi vin, v pridelavi zelenjave in sadja med najbolj </w:t>
      </w:r>
      <w:r w:rsidR="002B0247">
        <w:t>pomembnimi</w:t>
      </w:r>
      <w:r>
        <w:t>.</w:t>
      </w:r>
      <w:r w:rsidR="00226C85">
        <w:t xml:space="preserve"> </w:t>
      </w:r>
      <w:r w:rsidR="001940C2" w:rsidRPr="006767E4">
        <w:t xml:space="preserve">Cene pridelkov so nižje kot v ostalih državah </w:t>
      </w:r>
      <w:r w:rsidR="00226C85" w:rsidRPr="006767E4">
        <w:t>EU</w:t>
      </w:r>
      <w:r w:rsidR="001940C2" w:rsidRPr="006767E4">
        <w:t xml:space="preserve">, zato so njeni pridelki na trgu zelo </w:t>
      </w:r>
      <w:r w:rsidR="00226C85">
        <w:t>k</w:t>
      </w:r>
      <w:r w:rsidR="001940C2" w:rsidRPr="006767E4">
        <w:t>onkurenčni</w:t>
      </w:r>
      <w:r w:rsidR="00472DDD">
        <w:t>.</w:t>
      </w:r>
    </w:p>
    <w:p w:rsidR="00C627DC" w:rsidRDefault="001940C2" w:rsidP="00226C85">
      <w:pPr>
        <w:tabs>
          <w:tab w:val="num" w:pos="720"/>
          <w:tab w:val="num" w:pos="1440"/>
          <w:tab w:val="num" w:pos="2160"/>
        </w:tabs>
        <w:spacing w:after="0" w:line="240" w:lineRule="auto"/>
      </w:pPr>
      <w:r>
        <w:tab/>
      </w:r>
      <w:r w:rsidR="00226C85" w:rsidRPr="006767E4">
        <w:t>Zarad</w:t>
      </w:r>
      <w:r w:rsidR="006767E4">
        <w:t xml:space="preserve">i </w:t>
      </w:r>
      <w:r w:rsidR="006767E4" w:rsidRPr="006767E4">
        <w:t xml:space="preserve"> velik</w:t>
      </w:r>
      <w:r w:rsidR="006767E4">
        <w:t xml:space="preserve">e raznolikosti naravnih </w:t>
      </w:r>
      <w:r w:rsidR="00283E9F">
        <w:t xml:space="preserve">dejavnikov, </w:t>
      </w:r>
      <w:r>
        <w:t>kot so relief, podnebje, geografska lega.. Ima z</w:t>
      </w:r>
      <w:r w:rsidR="006767E4" w:rsidRPr="006767E4">
        <w:t>elo različn</w:t>
      </w:r>
      <w:r w:rsidR="006767E4">
        <w:t>e</w:t>
      </w:r>
      <w:r w:rsidR="006767E4" w:rsidRPr="006767E4">
        <w:t xml:space="preserve"> pogoj</w:t>
      </w:r>
      <w:r w:rsidR="006767E4">
        <w:t>e</w:t>
      </w:r>
      <w:r w:rsidR="006767E4" w:rsidRPr="006767E4">
        <w:t xml:space="preserve"> za kmetovanje</w:t>
      </w:r>
      <w:r w:rsidR="006767E4">
        <w:t>. Špansko kmetijstvo se sooča s številnimi problemi kot so: majhna količin padavin zaradi lege v subtropskem pasu, erozija prsti</w:t>
      </w:r>
      <w:r w:rsidR="00283E9F">
        <w:t xml:space="preserve"> zaradi prekomernega krčenja gozda in prekomerne paše</w:t>
      </w:r>
      <w:r w:rsidR="006767E4">
        <w:t>, slabo rodovitne prsti ter razlik</w:t>
      </w:r>
      <w:r w:rsidR="00C627DC">
        <w:t>e</w:t>
      </w:r>
      <w:r w:rsidR="006767E4">
        <w:t xml:space="preserve"> med notranjostjo in obalnimi območji. Notranjost sestavlja </w:t>
      </w:r>
      <w:r w:rsidR="006767E4" w:rsidRPr="006767E4">
        <w:t xml:space="preserve"> planotast in hribovit svet s poletno sušo in redko naseljenostjo</w:t>
      </w:r>
      <w:r w:rsidR="006767E4">
        <w:t xml:space="preserve">, medtem ko imajo obalna območja </w:t>
      </w:r>
      <w:r w:rsidR="006767E4" w:rsidRPr="006767E4">
        <w:t>poleg kmetijskih tudi veliko površin namenjenih turizmu in industriji</w:t>
      </w:r>
      <w:r w:rsidR="006767E4">
        <w:t xml:space="preserve">. </w:t>
      </w:r>
      <w:r w:rsidR="00C627DC">
        <w:t xml:space="preserve">Ker za prebivalstvo ni bilo drugih zaposlitvenih možnosti, je bil pritisk na razpoložljiva zemljišča velik, zato je prihajalo do čedalje večje razdrobljenosti na številne lastnike in prekomerne izrabe zemljišč. </w:t>
      </w:r>
    </w:p>
    <w:p w:rsidR="0080497C" w:rsidRDefault="002B0247" w:rsidP="00226C85">
      <w:pPr>
        <w:pStyle w:val="Heading3"/>
        <w:spacing w:before="0" w:line="240" w:lineRule="auto"/>
      </w:pPr>
      <w:r>
        <w:t>Problematičen</w:t>
      </w:r>
      <w:r w:rsidR="00C627DC">
        <w:t xml:space="preserve"> je </w:t>
      </w:r>
      <w:r>
        <w:t>bil</w:t>
      </w:r>
      <w:r w:rsidR="00C627DC">
        <w:t xml:space="preserve"> tudi </w:t>
      </w:r>
      <w:r w:rsidR="00B00C44">
        <w:t>sistem latifunij in minifundij, saj je bil zelo neučinkovit.</w:t>
      </w:r>
    </w:p>
    <w:p w:rsidR="00C627DC" w:rsidRDefault="001940C2" w:rsidP="00226C85">
      <w:pPr>
        <w:tabs>
          <w:tab w:val="num" w:pos="720"/>
          <w:tab w:val="num" w:pos="1440"/>
          <w:tab w:val="num" w:pos="2160"/>
        </w:tabs>
        <w:spacing w:after="0" w:line="240" w:lineRule="auto"/>
      </w:pPr>
      <w:r w:rsidRPr="002B0247">
        <w:rPr>
          <w:rStyle w:val="SubtleReference"/>
        </w:rPr>
        <w:t>Latifundije</w:t>
      </w:r>
      <w:r w:rsidR="00C627DC">
        <w:t>: so bile velika kmetij</w:t>
      </w:r>
      <w:r w:rsidR="002B0247">
        <w:t>s</w:t>
      </w:r>
      <w:r w:rsidR="00C627DC">
        <w:t xml:space="preserve">ka posestva s površino več kot 200ha. Lastniki so bili zemljiški gospodje, ki so živeli v mestih, zato so del </w:t>
      </w:r>
      <w:r w:rsidR="002B0247">
        <w:t>zemlje</w:t>
      </w:r>
      <w:r w:rsidR="00C627DC">
        <w:t xml:space="preserve"> dali v zakup številnim zakupnikom, ostali del pa namenili pašnikom, gozdu ali lovu. Za </w:t>
      </w:r>
      <w:r w:rsidR="002B0247">
        <w:t>napredek</w:t>
      </w:r>
      <w:r>
        <w:t xml:space="preserve"> in s tem boljšo mehanizacijo jim ni bilo posebej mar. Na latifundijah so prevladovale </w:t>
      </w:r>
      <w:r w:rsidR="002B0247">
        <w:t>ekstenzivne</w:t>
      </w:r>
      <w:r w:rsidR="00C627DC">
        <w:t xml:space="preserve"> </w:t>
      </w:r>
      <w:r w:rsidR="002B0247">
        <w:t>oblike kmetijstva, največ so gojili pšenice, oljke in ovce. Za kmetijska opravila so najemali poceni lokalno delovno silo. Na ostankih nekdanjih latifunij danes najemajo nekvalificirane delavce ali pa ilegalne priseljence.</w:t>
      </w:r>
    </w:p>
    <w:p w:rsidR="00C627DC" w:rsidRDefault="001940C2" w:rsidP="00226C85">
      <w:pPr>
        <w:tabs>
          <w:tab w:val="num" w:pos="720"/>
          <w:tab w:val="num" w:pos="1440"/>
          <w:tab w:val="num" w:pos="2160"/>
        </w:tabs>
        <w:spacing w:after="0" w:line="240" w:lineRule="auto"/>
      </w:pPr>
      <w:r w:rsidRPr="003D39E3">
        <w:rPr>
          <w:rStyle w:val="SubtleReference"/>
        </w:rPr>
        <w:t>Minifundije</w:t>
      </w:r>
      <w:r w:rsidR="00C627DC">
        <w:t>:</w:t>
      </w:r>
      <w:r w:rsidR="002B0247">
        <w:t xml:space="preserve"> so bil</w:t>
      </w:r>
      <w:r w:rsidR="00226C85">
        <w:t>a</w:t>
      </w:r>
      <w:r w:rsidR="002B0247">
        <w:t xml:space="preserve"> m</w:t>
      </w:r>
      <w:r w:rsidR="00B00C44">
        <w:t>ajhna kmetijska posestva, ki so jih kmetje</w:t>
      </w:r>
      <w:r w:rsidR="00226C85">
        <w:t xml:space="preserve"> podedovali ali vzeli v zakup. Ker</w:t>
      </w:r>
      <w:r w:rsidR="00B00C44">
        <w:t xml:space="preserve"> </w:t>
      </w:r>
      <w:r w:rsidR="00226C85">
        <w:t>s</w:t>
      </w:r>
      <w:r w:rsidR="00B00C44">
        <w:t>o bila majna, so jih uporabljali predvsem za samooskrbno kmetijstvo. Takšno kmetovanje ni bilo najbolj uspešno, saj kmetje niso imeli socialn</w:t>
      </w:r>
      <w:r w:rsidR="00226C85">
        <w:t>e</w:t>
      </w:r>
      <w:r w:rsidR="00B00C44">
        <w:t xml:space="preserve"> varnosti, primanjkovala so jim sredstva za uvajanje kakršnih koli naprednejših oblik pridelave ter zaradi </w:t>
      </w:r>
      <w:r w:rsidR="00226C85">
        <w:t>razdrobljenosti</w:t>
      </w:r>
      <w:r w:rsidR="00B00C44">
        <w:t xml:space="preserve"> zemljišč. Da bi zaslužili več denarja, so moški iskali dodatno zaposlitev v lokalni industriji, turizmu ali zdomstvu.</w:t>
      </w:r>
      <w:r>
        <w:t xml:space="preserve"> To je bilo najbolj značilno za </w:t>
      </w:r>
      <w:r w:rsidR="00226C85">
        <w:t>Galicijo</w:t>
      </w:r>
      <w:r>
        <w:t xml:space="preserve">, kjer so moški iskali dodatno zaposlitev v ribolovu na </w:t>
      </w:r>
      <w:r w:rsidR="00226C85">
        <w:t>Atlantiku</w:t>
      </w:r>
      <w:r>
        <w:t xml:space="preserve">. </w:t>
      </w:r>
    </w:p>
    <w:p w:rsidR="00B00C44" w:rsidRDefault="001940C2" w:rsidP="00226C85">
      <w:pPr>
        <w:tabs>
          <w:tab w:val="num" w:pos="720"/>
          <w:tab w:val="num" w:pos="1440"/>
          <w:tab w:val="num" w:pos="2160"/>
        </w:tabs>
        <w:spacing w:after="0" w:line="240" w:lineRule="auto"/>
      </w:pPr>
      <w:r>
        <w:lastRenderedPageBreak/>
        <w:tab/>
      </w:r>
      <w:r w:rsidR="00226C85">
        <w:t xml:space="preserve">Po 1960 pa so se začele številne </w:t>
      </w:r>
      <w:r w:rsidR="00B00C44">
        <w:t xml:space="preserve">spremembe. Z vrsto zemljiških </w:t>
      </w:r>
      <w:r w:rsidR="00226C85">
        <w:t>reform</w:t>
      </w:r>
      <w:r w:rsidR="00B00C44">
        <w:t xml:space="preserve"> so postopoma odpravljali velike latifundije in zemljišča delili med kmete brez zemlje. S tem so kmetije dobili večjo </w:t>
      </w:r>
      <w:r w:rsidR="00226C85">
        <w:t>socialno</w:t>
      </w:r>
      <w:r w:rsidR="00B00C44">
        <w:t xml:space="preserve"> varnost, hkrati so jih motivirali za večjo produktivnost. </w:t>
      </w:r>
      <w:r w:rsidR="00226C85">
        <w:t>Vendar so kmetije</w:t>
      </w:r>
      <w:r w:rsidR="003D39E3">
        <w:t xml:space="preserve"> v povprečju še ved</w:t>
      </w:r>
      <w:r>
        <w:t xml:space="preserve">no majhne. Po vstopu </w:t>
      </w:r>
      <w:r w:rsidR="00226C85">
        <w:t>Španije</w:t>
      </w:r>
      <w:r>
        <w:t xml:space="preserve"> v </w:t>
      </w:r>
      <w:r w:rsidR="00226C85">
        <w:t>EU</w:t>
      </w:r>
      <w:r>
        <w:t xml:space="preserve"> je delež kmetov padel, </w:t>
      </w:r>
      <w:r w:rsidR="00226C85">
        <w:t>vendar</w:t>
      </w:r>
      <w:r>
        <w:t xml:space="preserve"> je postala produktivnost zelo visoka in se z modernizacijo kmetijstva še povečuje. </w:t>
      </w:r>
    </w:p>
    <w:p w:rsidR="00636C27" w:rsidRDefault="00636C27" w:rsidP="00226C85">
      <w:pPr>
        <w:pStyle w:val="Heading3"/>
        <w:spacing w:before="0" w:line="240" w:lineRule="auto"/>
      </w:pPr>
      <w:r>
        <w:t>Borba proti poletni suši:</w:t>
      </w:r>
    </w:p>
    <w:p w:rsidR="003D39E3" w:rsidRDefault="001940C2" w:rsidP="00226C85">
      <w:pPr>
        <w:tabs>
          <w:tab w:val="num" w:pos="720"/>
          <w:tab w:val="num" w:pos="1440"/>
          <w:tab w:val="num" w:pos="2160"/>
        </w:tabs>
        <w:spacing w:after="0" w:line="240" w:lineRule="auto"/>
      </w:pPr>
      <w:r>
        <w:t xml:space="preserve">Vodni oskrbi so na iberskem polotoku posvečali veliko pozornost že stari </w:t>
      </w:r>
      <w:r w:rsidR="00226C85">
        <w:t>Rimljani</w:t>
      </w:r>
      <w:r>
        <w:t xml:space="preserve">, ki so gradili namakalne sisteme z vodnimi mostovi akvedukti. Sisteme namakanja so kasneje razširili </w:t>
      </w:r>
      <w:r w:rsidR="00226C85">
        <w:t>Mavri</w:t>
      </w:r>
      <w:r>
        <w:t xml:space="preserve">, ki so na bolj ravnih površinah uredili zelo intenzivno obdelana namakalna zemljišča ali huerte. Kasneje so namakanje </w:t>
      </w:r>
      <w:r w:rsidR="00472DDD">
        <w:t>razširili</w:t>
      </w:r>
      <w:r>
        <w:t xml:space="preserve"> na pobočja, kjer so </w:t>
      </w:r>
      <w:r w:rsidR="003D39E3">
        <w:t xml:space="preserve">začel graditi namakalne terase. Podoben </w:t>
      </w:r>
      <w:r w:rsidR="00472DDD">
        <w:t>vendar</w:t>
      </w:r>
      <w:r w:rsidR="003D39E3">
        <w:t xml:space="preserve"> precej razširjen </w:t>
      </w:r>
      <w:r w:rsidR="00472DDD">
        <w:t>i</w:t>
      </w:r>
      <w:r w:rsidR="003D39E3">
        <w:t xml:space="preserve">n </w:t>
      </w:r>
      <w:r w:rsidR="00472DDD">
        <w:t>izpopolnjen</w:t>
      </w:r>
      <w:r w:rsidR="003D39E3">
        <w:t xml:space="preserve"> sistem imajo v </w:t>
      </w:r>
      <w:r w:rsidR="00472DDD">
        <w:t>Španiji</w:t>
      </w:r>
      <w:r w:rsidR="003D39E3">
        <w:t xml:space="preserve"> še danes.</w:t>
      </w:r>
      <w:r w:rsidR="00DE500F">
        <w:t xml:space="preserve"> V 50 letih 20 stoletja so na rekah začeli graditi akumulacijska jezera, namenjena namakanju in oskrbi z elektriko.</w:t>
      </w:r>
    </w:p>
    <w:p w:rsidR="00DE500F" w:rsidRDefault="00636C27" w:rsidP="00226C85">
      <w:pPr>
        <w:pStyle w:val="Heading3"/>
        <w:spacing w:before="0" w:line="240" w:lineRule="auto"/>
      </w:pPr>
      <w:r>
        <w:t>V španiji se različno borijo proti poletni suši:</w:t>
      </w:r>
    </w:p>
    <w:p w:rsidR="00D16F47" w:rsidRDefault="001940C2" w:rsidP="00226C85">
      <w:pPr>
        <w:tabs>
          <w:tab w:val="num" w:pos="720"/>
          <w:tab w:val="num" w:pos="1440"/>
          <w:tab w:val="num" w:pos="2160"/>
        </w:tabs>
        <w:spacing w:after="0" w:line="240" w:lineRule="auto"/>
      </w:pPr>
      <w:r w:rsidRPr="00D16F47">
        <w:rPr>
          <w:rStyle w:val="SubtleReference"/>
        </w:rPr>
        <w:t>Sušno poljedeljstvo z menjavanjem kultur</w:t>
      </w:r>
      <w:r w:rsidR="00DE500F" w:rsidRPr="00D16F47">
        <w:rPr>
          <w:rStyle w:val="IntenseReference"/>
        </w:rPr>
        <w:t>:</w:t>
      </w:r>
      <w:r w:rsidR="00DE500F">
        <w:t xml:space="preserve"> </w:t>
      </w:r>
      <w:r w:rsidR="00D16F47">
        <w:t>tu so se zlasti obnesle kulture,</w:t>
      </w:r>
      <w:r w:rsidR="00DE500F">
        <w:t xml:space="preserve"> ki rastejo v vlažni</w:t>
      </w:r>
      <w:r>
        <w:t xml:space="preserve"> zimski dobi in zgodaj dozorijo. To so </w:t>
      </w:r>
      <w:r w:rsidR="00DE500F">
        <w:t>pšenica, ječmen, bombaž in sončnice.</w:t>
      </w:r>
      <w:r w:rsidR="00DD3797">
        <w:t xml:space="preserve"> </w:t>
      </w:r>
      <w:r>
        <w:t xml:space="preserve">Te rastline ne potrebujejo veliko vode ampak veliko sonca. </w:t>
      </w:r>
      <w:r w:rsidR="00DD3797">
        <w:t>V</w:t>
      </w:r>
      <w:r w:rsidR="00DE500F">
        <w:t>enda</w:t>
      </w:r>
      <w:r w:rsidR="00DD3797">
        <w:t>r</w:t>
      </w:r>
      <w:r w:rsidR="00DE500F">
        <w:t xml:space="preserve"> pridelek niha zaradi </w:t>
      </w:r>
      <w:r w:rsidR="00DD3797">
        <w:t>nestanovitnih zimskih padavin.</w:t>
      </w:r>
      <w:r>
        <w:t xml:space="preserve"> Uvedli so tako imenovano </w:t>
      </w:r>
      <w:r w:rsidR="00DD3797">
        <w:t xml:space="preserve">suho praho, </w:t>
      </w:r>
      <w:r w:rsidR="00D16F47">
        <w:t>kar pomeni</w:t>
      </w:r>
      <w:r w:rsidR="00DD3797">
        <w:t xml:space="preserve"> da zemlja v najbolj sušnih mesecih</w:t>
      </w:r>
      <w:r w:rsidR="00D16F47">
        <w:t xml:space="preserve"> počiva.</w:t>
      </w:r>
    </w:p>
    <w:p w:rsidR="00DE500F" w:rsidRDefault="001940C2" w:rsidP="00226C85">
      <w:pPr>
        <w:tabs>
          <w:tab w:val="num" w:pos="720"/>
          <w:tab w:val="num" w:pos="1440"/>
          <w:tab w:val="num" w:pos="2160"/>
        </w:tabs>
        <w:spacing w:after="0" w:line="240" w:lineRule="auto"/>
      </w:pPr>
      <w:r w:rsidRPr="00D16F47">
        <w:rPr>
          <w:rStyle w:val="SubtleReference"/>
        </w:rPr>
        <w:t>Sušno poljedelstvo s trajimi kulturami</w:t>
      </w:r>
      <w:r w:rsidR="00DD3797">
        <w:t xml:space="preserve">: </w:t>
      </w:r>
      <w:r w:rsidR="00D16F47">
        <w:t xml:space="preserve">je drugi način. </w:t>
      </w:r>
      <w:r>
        <w:t xml:space="preserve">Gojijo predvsem kulture, ki </w:t>
      </w:r>
      <w:r w:rsidR="00D16F47">
        <w:t>prenesejo</w:t>
      </w:r>
      <w:r w:rsidR="00DD3797">
        <w:t xml:space="preserve"> sušo</w:t>
      </w:r>
      <w:r w:rsidR="00D16F47">
        <w:t xml:space="preserve"> in visoke </w:t>
      </w:r>
      <w:r w:rsidR="00472DDD">
        <w:t>temperature</w:t>
      </w:r>
      <w:r w:rsidR="00D16F47">
        <w:t>.</w:t>
      </w:r>
      <w:r w:rsidR="00DD3797">
        <w:t xml:space="preserve"> To sta predvsem vinska trta in oljka, ki sta najbolj prilagojeni podnebju.</w:t>
      </w:r>
      <w:r w:rsidR="00D16F47">
        <w:t xml:space="preserve"> </w:t>
      </w:r>
      <w:r w:rsidR="00DD3797">
        <w:t xml:space="preserve">Takšna pridelava zahteva veliko delovne sile. Na jugu </w:t>
      </w:r>
      <w:r w:rsidR="00472DDD">
        <w:t>Španije</w:t>
      </w:r>
      <w:r w:rsidR="00DD3797">
        <w:t xml:space="preserve"> v </w:t>
      </w:r>
      <w:r w:rsidR="00472DDD">
        <w:t>Andaluziji</w:t>
      </w:r>
      <w:r w:rsidR="00DD3797">
        <w:t>, je takšnih površin kar 80%.</w:t>
      </w:r>
    </w:p>
    <w:p w:rsidR="00DE500F" w:rsidRDefault="001940C2" w:rsidP="00226C85">
      <w:pPr>
        <w:tabs>
          <w:tab w:val="num" w:pos="720"/>
          <w:tab w:val="num" w:pos="1440"/>
          <w:tab w:val="num" w:pos="2160"/>
        </w:tabs>
        <w:spacing w:after="0" w:line="240" w:lineRule="auto"/>
      </w:pPr>
      <w:r w:rsidRPr="00EF6DEE">
        <w:rPr>
          <w:rStyle w:val="SubtleReference"/>
        </w:rPr>
        <w:t>Namakalno poljedelstvo</w:t>
      </w:r>
      <w:r w:rsidR="00DD3797">
        <w:t xml:space="preserve">: v 50 letih 20. Stoletja </w:t>
      </w:r>
      <w:r w:rsidR="009F7AE8">
        <w:t xml:space="preserve">so začeli </w:t>
      </w:r>
      <w:r w:rsidR="007B321D">
        <w:t xml:space="preserve">graditi </w:t>
      </w:r>
      <w:r w:rsidR="00472DDD">
        <w:t>akumulacijska</w:t>
      </w:r>
      <w:r w:rsidR="007B321D">
        <w:t xml:space="preserve"> jeze</w:t>
      </w:r>
      <w:r>
        <w:t xml:space="preserve">ra za namakanje. Obseg namakalnih površin je hitro naraščal, v 40 letih se je početveril. Zato je </w:t>
      </w:r>
      <w:r w:rsidR="00472DDD">
        <w:t>marsikje</w:t>
      </w:r>
      <w:r>
        <w:t xml:space="preserve"> bilo potrebno zgraditi nove pobočne terase, ki so spremenile pokrajino.</w:t>
      </w:r>
      <w:r w:rsidR="000A1F6E">
        <w:t xml:space="preserve"> </w:t>
      </w:r>
      <w:r>
        <w:t xml:space="preserve">Večina novih namakalnih sistemov je na vzhodu in jugu, ker </w:t>
      </w:r>
      <w:r w:rsidR="0016624F">
        <w:t xml:space="preserve">pa reke tečejo proti zahodu, so morali ponekod vodo speljati po cevovodih </w:t>
      </w:r>
      <w:r w:rsidR="00472DDD">
        <w:t>tudi</w:t>
      </w:r>
      <w:r w:rsidR="0016624F">
        <w:t xml:space="preserve"> več 100 km daleč.</w:t>
      </w:r>
      <w:r w:rsidR="007B321D">
        <w:t xml:space="preserve"> </w:t>
      </w:r>
      <w:r>
        <w:t xml:space="preserve">Glavna namakalna območja so v provincah </w:t>
      </w:r>
      <w:r w:rsidR="00472DDD">
        <w:t>Valencia, M</w:t>
      </w:r>
      <w:r>
        <w:t xml:space="preserve">uricia, </w:t>
      </w:r>
      <w:r w:rsidR="00472DDD">
        <w:t>Andaluzija in dolina E</w:t>
      </w:r>
      <w:r>
        <w:t xml:space="preserve">bra. Te površine so zlasti huete, na katerih gojijo predvsem sadje in zelenjavo. Kmetje vrsto pridelka v huertah prilagajajo podnebnemu ciklu, tako se delo, prihodek in stroški </w:t>
      </w:r>
      <w:r w:rsidR="00472DDD">
        <w:t>porazdelijo</w:t>
      </w:r>
      <w:r>
        <w:t xml:space="preserve"> prek celega leta.</w:t>
      </w:r>
    </w:p>
    <w:p w:rsidR="00DE500F" w:rsidRPr="0080497C" w:rsidRDefault="001940C2" w:rsidP="00226C85">
      <w:pPr>
        <w:tabs>
          <w:tab w:val="num" w:pos="720"/>
          <w:tab w:val="num" w:pos="1440"/>
          <w:tab w:val="num" w:pos="2160"/>
        </w:tabs>
        <w:spacing w:after="0" w:line="240" w:lineRule="auto"/>
      </w:pPr>
      <w:r w:rsidRPr="00EF6DEE">
        <w:rPr>
          <w:rStyle w:val="SubtleReference"/>
        </w:rPr>
        <w:t>Gojenje v plastičnih rastlinjakih</w:t>
      </w:r>
      <w:r w:rsidR="009F7AE8" w:rsidRPr="00EF6DEE">
        <w:rPr>
          <w:rStyle w:val="SubtleReference"/>
        </w:rPr>
        <w:t>:</w:t>
      </w:r>
      <w:r>
        <w:t xml:space="preserve"> tak tip kmetijstva najdemo na obali pri </w:t>
      </w:r>
      <w:r w:rsidR="00472DDD">
        <w:t>A</w:t>
      </w:r>
      <w:r>
        <w:t xml:space="preserve">lmeriji v jugovzhodni </w:t>
      </w:r>
      <w:r w:rsidR="00472DDD">
        <w:t>Španiji</w:t>
      </w:r>
      <w:r>
        <w:t>. Na leto sprejme le 1</w:t>
      </w:r>
      <w:r w:rsidR="009F7AE8">
        <w:t xml:space="preserve">60 mm padavin, zato jo lahko označimo za evropsko puščavo. Sredi 90 let je dobila ime polietenska obala, saj je na njej nastala največja zgostitev plastičnih </w:t>
      </w:r>
      <w:r w:rsidR="00472DDD">
        <w:t>rastlinjakov</w:t>
      </w:r>
      <w:r w:rsidR="009F7AE8">
        <w:t xml:space="preserve"> iz polietena na svetu. V rastlinjakih gojijo paradižnik, kumare, melone ter druge vrste sadja in zelenjave. Pridelek pobirajo večkrat na leto, povečini ta</w:t>
      </w:r>
      <w:r w:rsidR="00472DDD">
        <w:t>k</w:t>
      </w:r>
      <w:r w:rsidR="009F7AE8">
        <w:t>rat, ko na evropskih trgih velja za zunajsezonskega.</w:t>
      </w:r>
    </w:p>
    <w:p w:rsidR="00EE7BC4" w:rsidRPr="00101991" w:rsidRDefault="001940C2" w:rsidP="00226C85">
      <w:pPr>
        <w:pStyle w:val="Heading3"/>
        <w:spacing w:before="0" w:line="240" w:lineRule="auto"/>
      </w:pPr>
      <w:r w:rsidRPr="00101991">
        <w:t>Industrija</w:t>
      </w:r>
    </w:p>
    <w:p w:rsidR="00EA4DCC" w:rsidRDefault="009F7AE8" w:rsidP="00226C85">
      <w:pPr>
        <w:spacing w:after="0" w:line="240" w:lineRule="auto"/>
      </w:pPr>
      <w:r>
        <w:t>Razvito ima</w:t>
      </w:r>
      <w:r w:rsidR="00D16213" w:rsidRPr="009F7AE8">
        <w:t>:</w:t>
      </w:r>
      <w:r>
        <w:t xml:space="preserve"> </w:t>
      </w:r>
      <w:r w:rsidR="001940C2" w:rsidRPr="009F7AE8">
        <w:t>črna in barvna metalurgija, ladjedelništvo, strojna, avtomobilska, kemična, tekstilna, živilska, tobačna, le</w:t>
      </w:r>
      <w:r w:rsidR="00D16213" w:rsidRPr="009F7AE8">
        <w:t>sna, papirna, elektrotehnična</w:t>
      </w:r>
      <w:r>
        <w:t>. Ima zelo</w:t>
      </w:r>
      <w:r w:rsidR="00EA4DCC" w:rsidRPr="00101991">
        <w:t xml:space="preserve"> močn</w:t>
      </w:r>
      <w:r>
        <w:t>o razvito</w:t>
      </w:r>
      <w:r w:rsidR="00EA4DCC" w:rsidRPr="00101991">
        <w:t xml:space="preserve"> avtomobilsk</w:t>
      </w:r>
      <w:r>
        <w:t>o</w:t>
      </w:r>
      <w:r w:rsidR="00EA4DCC" w:rsidRPr="00101991">
        <w:t xml:space="preserve"> industrij se uvršča med največje sv</w:t>
      </w:r>
      <w:r w:rsidR="00D16213">
        <w:t>etovne izvoznice motornih vozil, vendar se je avtomobilska industrija v času gospodarske krize znašla v krizi.</w:t>
      </w:r>
      <w:r w:rsidR="00EA4DCC" w:rsidRPr="00101991">
        <w:t xml:space="preserve"> </w:t>
      </w:r>
      <w:r>
        <w:t xml:space="preserve">Farmacevtska in kemična sta v razvoju. </w:t>
      </w:r>
      <w:r w:rsidR="001940C2">
        <w:t xml:space="preserve">Največ težke industrije najdemo na severu države, v </w:t>
      </w:r>
      <w:r w:rsidR="00472DDD">
        <w:t>Barceloni</w:t>
      </w:r>
      <w:r w:rsidR="001940C2">
        <w:t xml:space="preserve"> najdemo kemično,</w:t>
      </w:r>
      <w:r w:rsidR="00472DDD">
        <w:t xml:space="preserve"> </w:t>
      </w:r>
      <w:r w:rsidR="001940C2">
        <w:t xml:space="preserve">tekstilno industrijo ter </w:t>
      </w:r>
      <w:r w:rsidR="00472DDD">
        <w:t>predelavo</w:t>
      </w:r>
      <w:r w:rsidR="001940C2">
        <w:t xml:space="preserve"> rib, v </w:t>
      </w:r>
      <w:r w:rsidR="00472DDD">
        <w:t>Madridu</w:t>
      </w:r>
      <w:r w:rsidR="001940C2">
        <w:t xml:space="preserve"> pa najdemo kemično, kovinsko, tekstilno,avtomobilsko.. </w:t>
      </w:r>
    </w:p>
    <w:p w:rsidR="00EE7BC4" w:rsidRDefault="001940C2" w:rsidP="00226C85">
      <w:pPr>
        <w:pStyle w:val="Heading3"/>
        <w:spacing w:before="0" w:line="240" w:lineRule="auto"/>
      </w:pPr>
      <w:r w:rsidRPr="00101991">
        <w:t>Turizem</w:t>
      </w:r>
    </w:p>
    <w:p w:rsidR="00636C27" w:rsidRDefault="00D16213" w:rsidP="00226C85">
      <w:pPr>
        <w:spacing w:after="0" w:line="240" w:lineRule="auto"/>
      </w:pPr>
      <w:r>
        <w:t xml:space="preserve">Španija je bila že od nekdaj dežela, ki je privabljala predvsem višje sloje. </w:t>
      </w:r>
      <w:r w:rsidR="001940C2">
        <w:t xml:space="preserve">Mednarodni turizem se je začel že na prelomu stoletja, ko so sem začeli prihajati premožnejši sloji iz hladnejših držav čez zimo. Pravi masovni turizem se je začel po 2 svetovni vojni z višjo življenjsko ravnjo v industrializiranih državah in z motorizacijo ter z uvedbo </w:t>
      </w:r>
      <w:r w:rsidR="00472DDD">
        <w:t>čarterskih</w:t>
      </w:r>
      <w:r w:rsidR="001940C2">
        <w:t xml:space="preserve"> letov. Država je od 1959 začela podpirati masovni turizem s poenostavitvijo formalnosti pri prehajanju državne meje, izobraževanjem strokovnega kadra, gradnjo prometne infrastrukture in z direktno finančno pomočjo. V dr</w:t>
      </w:r>
      <w:r w:rsidR="005E45E0">
        <w:t xml:space="preserve">žavo so skušali pritegniti čim več tujega kapitala. </w:t>
      </w:r>
      <w:r w:rsidR="001940C2">
        <w:t xml:space="preserve">Po letu 1984 se je država lotila turizma še bolj načrtno. Tujce so začeli usmerjati v manj razvite obale v notranjost in v </w:t>
      </w:r>
      <w:r w:rsidR="00472DDD">
        <w:t>Galicijo</w:t>
      </w:r>
      <w:r w:rsidR="001940C2">
        <w:t xml:space="preserve">. </w:t>
      </w:r>
    </w:p>
    <w:p w:rsidR="002A31A3" w:rsidRDefault="001940C2" w:rsidP="00226C85">
      <w:pPr>
        <w:tabs>
          <w:tab w:val="num" w:pos="1440"/>
        </w:tabs>
        <w:spacing w:after="0" w:line="240" w:lineRule="auto"/>
      </w:pPr>
      <w:r>
        <w:t xml:space="preserve">   </w:t>
      </w:r>
      <w:r w:rsidR="00472DDD">
        <w:t xml:space="preserve">Danes </w:t>
      </w:r>
      <w:r w:rsidR="00636C27">
        <w:t xml:space="preserve">je </w:t>
      </w:r>
      <w:r w:rsidR="00472DDD" w:rsidRPr="00636C27">
        <w:t>Španija</w:t>
      </w:r>
      <w:r w:rsidRPr="00636C27">
        <w:t xml:space="preserve"> po</w:t>
      </w:r>
      <w:r w:rsidR="00636C27">
        <w:t>stala ena vodilnih držav v svetovnem</w:t>
      </w:r>
      <w:r w:rsidR="00D916F2" w:rsidRPr="00636C27">
        <w:t xml:space="preserve"> turizmu,  v nj</w:t>
      </w:r>
      <w:r w:rsidRPr="00636C27">
        <w:t xml:space="preserve">em pa se je zaposlilo več kot 10% prebivalstva. Največ  turizma je na sredozemskih obalah, </w:t>
      </w:r>
      <w:r w:rsidR="00472DDD" w:rsidRPr="00636C27">
        <w:t>Balearih</w:t>
      </w:r>
      <w:r w:rsidR="00472DDD">
        <w:t xml:space="preserve"> in  K</w:t>
      </w:r>
      <w:r w:rsidRPr="00636C27">
        <w:t>anarskih otokih</w:t>
      </w:r>
      <w:r w:rsidR="00636C27">
        <w:t>.</w:t>
      </w:r>
      <w:r>
        <w:t xml:space="preserve"> Glavna turistična sezona je v vročem in suhem poletju, razen na </w:t>
      </w:r>
      <w:r w:rsidR="00472DDD">
        <w:t>Kanarskih</w:t>
      </w:r>
      <w:r>
        <w:t xml:space="preserve"> otokih, kjer traja celo leto. Severna in severozahodna obala</w:t>
      </w:r>
      <w:r w:rsidR="002A31A3">
        <w:t xml:space="preserve"> sta zaradi vlažne klime zanimivi za domače prebivalstvo. </w:t>
      </w:r>
    </w:p>
    <w:p w:rsidR="00376339" w:rsidRDefault="001940C2" w:rsidP="00226C85">
      <w:pPr>
        <w:tabs>
          <w:tab w:val="num" w:pos="1440"/>
        </w:tabs>
        <w:spacing w:after="0" w:line="240" w:lineRule="auto"/>
      </w:pPr>
      <w:r>
        <w:t xml:space="preserve">    </w:t>
      </w:r>
      <w:r w:rsidR="00472DDD">
        <w:t xml:space="preserve">Vendar </w:t>
      </w:r>
      <w:r w:rsidR="00636C27">
        <w:t>je razvoj masivne</w:t>
      </w:r>
      <w:r w:rsidR="002A31A3">
        <w:t xml:space="preserve">ga turizma prinesel tudi težave, saj je eksplozija masovnega turizma je močno spremenila podobo naselij v obalnem pasu, ki so ga </w:t>
      </w:r>
      <w:r w:rsidR="00472DDD">
        <w:t>dobesedno</w:t>
      </w:r>
      <w:r w:rsidR="002A31A3">
        <w:t xml:space="preserve"> zatrpali kompleksi večnadstropnih h</w:t>
      </w:r>
      <w:r>
        <w:t xml:space="preserve">otelov in apartmajev. Takšna naselja imenujemo </w:t>
      </w:r>
      <w:r w:rsidR="00636C27">
        <w:t>b</w:t>
      </w:r>
      <w:r w:rsidR="00D916F2" w:rsidRPr="00636C27">
        <w:t>etonske džungle</w:t>
      </w:r>
      <w:r>
        <w:t xml:space="preserve">. Prišlo je do </w:t>
      </w:r>
      <w:r w:rsidR="000846B5" w:rsidRPr="000846B5">
        <w:t>k</w:t>
      </w:r>
      <w:r w:rsidR="002A31A3">
        <w:t>onfliktov</w:t>
      </w:r>
      <w:r w:rsidR="00D916F2" w:rsidRPr="000846B5">
        <w:t xml:space="preserve"> med turističnimi  cilji in interesi kmetijstva, prometa, </w:t>
      </w:r>
      <w:r w:rsidR="002A31A3">
        <w:t>oskrbe z vodo, okolja, h</w:t>
      </w:r>
      <w:r w:rsidR="00D916F2" w:rsidRPr="000846B5">
        <w:t>oteli so</w:t>
      </w:r>
      <w:r w:rsidR="002A31A3">
        <w:t xml:space="preserve"> </w:t>
      </w:r>
      <w:r w:rsidR="00472DDD">
        <w:t>zaradi</w:t>
      </w:r>
      <w:r w:rsidR="002A31A3">
        <w:t xml:space="preserve"> klimatskih naprav</w:t>
      </w:r>
      <w:r w:rsidR="00D916F2" w:rsidRPr="000846B5">
        <w:t xml:space="preserve"> energetsko potratni</w:t>
      </w:r>
      <w:r w:rsidR="002A31A3">
        <w:t>, za odpadne vode, ki odtekajo v morje nimajo čistilnih naprav, u</w:t>
      </w:r>
      <w:r w:rsidR="00D916F2" w:rsidRPr="000846B5">
        <w:t>metne plaže dezinficirajo s kemikalijami, ki se nato spirajo v vodo</w:t>
      </w:r>
      <w:r>
        <w:t xml:space="preserve">, v turističnih naseljih nastajajo ogromne količine odpadkov. Eden večjih problemov je oskrba z vodo, saj poleti ni skoraj nič padavin, </w:t>
      </w:r>
      <w:r w:rsidR="00FF5B55">
        <w:t xml:space="preserve">na obalah pa je ogromno turistov. </w:t>
      </w:r>
    </w:p>
    <w:p w:rsidR="00472DDD" w:rsidRDefault="00472DDD" w:rsidP="00226C85">
      <w:pPr>
        <w:spacing w:after="0" w:line="240" w:lineRule="auto"/>
        <w:rPr>
          <w:rStyle w:val="IntenseReference"/>
        </w:rPr>
      </w:pPr>
    </w:p>
    <w:p w:rsidR="00EE7BC4" w:rsidRDefault="001940C2" w:rsidP="00226C85">
      <w:pPr>
        <w:spacing w:after="0" w:line="240" w:lineRule="auto"/>
        <w:rPr>
          <w:rStyle w:val="IntenseReference"/>
        </w:rPr>
      </w:pPr>
      <w:r w:rsidRPr="00EE7BC4">
        <w:rPr>
          <w:rStyle w:val="IntenseReference"/>
        </w:rPr>
        <w:t>Zanimivosti</w:t>
      </w:r>
    </w:p>
    <w:p w:rsidR="00376339" w:rsidRDefault="001940C2" w:rsidP="00226C85">
      <w:pPr>
        <w:spacing w:after="0" w:line="240" w:lineRule="auto"/>
      </w:pPr>
      <w:r w:rsidRPr="00FF5B55">
        <w:rPr>
          <w:rStyle w:val="Heading3Char"/>
          <w:rFonts w:eastAsia="Calibri"/>
        </w:rPr>
        <w:lastRenderedPageBreak/>
        <w:t>Flamenko</w:t>
      </w:r>
      <w:r w:rsidR="00D916F2" w:rsidRPr="00FF5B55">
        <w:t>:</w:t>
      </w:r>
      <w:r w:rsidR="00FF5B55">
        <w:t xml:space="preserve"> </w:t>
      </w:r>
      <w:r w:rsidR="00FF5B55" w:rsidRPr="00FF5B55">
        <w:t xml:space="preserve">je </w:t>
      </w:r>
      <w:r w:rsidRPr="00FF5B55">
        <w:t xml:space="preserve">zvrst glasbe in plesa, ki izvira iz </w:t>
      </w:r>
      <w:r w:rsidR="00472DDD" w:rsidRPr="00FF5B55">
        <w:t>Andaluzije</w:t>
      </w:r>
      <w:r w:rsidRPr="00FF5B55">
        <w:t>.</w:t>
      </w:r>
      <w:r w:rsidR="00FF5B55" w:rsidRPr="00FF5B55">
        <w:t xml:space="preserve"> </w:t>
      </w:r>
      <w:r w:rsidR="00D916F2" w:rsidRPr="00FF5B55">
        <w:t xml:space="preserve">Razvil </w:t>
      </w:r>
      <w:r w:rsidR="00FF5B55" w:rsidRPr="00FF5B55">
        <w:t xml:space="preserve">se je </w:t>
      </w:r>
      <w:r w:rsidRPr="00FF5B55">
        <w:t xml:space="preserve">v 18. Stoletju pod vplivom </w:t>
      </w:r>
      <w:r w:rsidR="00472DDD" w:rsidRPr="00FF5B55">
        <w:t>Romov</w:t>
      </w:r>
      <w:r w:rsidRPr="00FF5B55">
        <w:t>. Flamenko je s</w:t>
      </w:r>
      <w:r w:rsidR="00D916F2" w:rsidRPr="00FF5B55">
        <w:t xml:space="preserve">kupen izraz za petje, igranje kitare in na zadnjem mestu ples, ki je danes njegova najbolj privlačna in širši javnosti znana oblika. </w:t>
      </w:r>
      <w:r w:rsidRPr="00FF5B55">
        <w:t>Je e</w:t>
      </w:r>
      <w:r w:rsidR="00D916F2" w:rsidRPr="00FF5B55">
        <w:t>den najpomembnejših elementov španske kulture</w:t>
      </w:r>
    </w:p>
    <w:p w:rsidR="00D916F2" w:rsidRDefault="001940C2" w:rsidP="00226C85">
      <w:pPr>
        <w:spacing w:after="0" w:line="240" w:lineRule="auto"/>
      </w:pPr>
      <w:r w:rsidRPr="00D916F2">
        <w:rPr>
          <w:rStyle w:val="Heading3Char"/>
          <w:rFonts w:eastAsia="Calibri"/>
        </w:rPr>
        <w:t>Festival</w:t>
      </w:r>
      <w:r w:rsidR="00D916F2">
        <w:t xml:space="preserve"> </w:t>
      </w:r>
      <w:r w:rsidR="00472DDD" w:rsidRPr="00D916F2">
        <w:rPr>
          <w:rStyle w:val="Heading3Char"/>
          <w:rFonts w:eastAsia="Calibri"/>
        </w:rPr>
        <w:t>San Fermin</w:t>
      </w:r>
      <w:r w:rsidR="00D916F2">
        <w:rPr>
          <w:rStyle w:val="Heading3Char"/>
          <w:rFonts w:eastAsia="Calibri"/>
        </w:rPr>
        <w:t>:</w:t>
      </w:r>
      <w:r>
        <w:t xml:space="preserve"> v</w:t>
      </w:r>
      <w:r w:rsidR="00472DDD">
        <w:t xml:space="preserve"> P</w:t>
      </w:r>
      <w:r>
        <w:t xml:space="preserve">amploni ga praznujejo od leta 1591 v čast svetniku mesta in regije </w:t>
      </w:r>
      <w:r w:rsidR="00472DDD">
        <w:t>Navarre</w:t>
      </w:r>
      <w:r>
        <w:t xml:space="preserve"> </w:t>
      </w:r>
      <w:r w:rsidR="00472DDD">
        <w:t>San Ferminu</w:t>
      </w:r>
      <w:r>
        <w:t>. Vsako leto se začne 6. Julija ob 8. Uri zjutraj in konča 14. Julija ob polnoči.</w:t>
      </w:r>
      <w:r w:rsidR="00D916F2" w:rsidRPr="00D916F2">
        <w:t xml:space="preserve"> </w:t>
      </w:r>
      <w:r>
        <w:t xml:space="preserve">Festival odpre župan s prižigom tradicionalnega ognjemeta 'chupinazo'. Slavo je v svet ponesel prav tek pred biki, kjer vsakega 7. Julija, nato pa vsak dan do konca festivala, na tisoče </w:t>
      </w:r>
      <w:r w:rsidR="00472DDD">
        <w:t>ljudi</w:t>
      </w:r>
      <w:r>
        <w:t xml:space="preserve"> pred biki teče po 825 metrov dolgi progi, spel</w:t>
      </w:r>
      <w:r w:rsidR="00472DDD">
        <w:t>jani po ulicah P</w:t>
      </w:r>
      <w:r>
        <w:t>amplone.</w:t>
      </w:r>
      <w:r w:rsidR="00D916F2" w:rsidRPr="00D916F2">
        <w:t xml:space="preserve"> </w:t>
      </w:r>
      <w:r w:rsidR="00D916F2">
        <w:t>Tek se konča v mestni areni, kjer bike zvečer pokončajo bikoborci.</w:t>
      </w:r>
    </w:p>
    <w:p w:rsidR="00376339" w:rsidRPr="00FF5B55" w:rsidRDefault="001940C2" w:rsidP="00226C85">
      <w:pPr>
        <w:spacing w:after="0" w:line="240" w:lineRule="auto"/>
      </w:pPr>
      <w:r w:rsidRPr="001940C2">
        <w:rPr>
          <w:rStyle w:val="Heading3Char"/>
          <w:rFonts w:eastAsia="Calibri"/>
        </w:rPr>
        <w:t>Bikoborbe</w:t>
      </w:r>
      <w:r w:rsidR="00D916F2">
        <w:t>:</w:t>
      </w:r>
      <w:r w:rsidR="00D916F2" w:rsidRPr="00FF5B55">
        <w:t>so zelo krut</w:t>
      </w:r>
      <w:r w:rsidR="00551DF4">
        <w:t xml:space="preserve"> šp</w:t>
      </w:r>
      <w:r w:rsidR="00D916F2" w:rsidRPr="00FF5B55">
        <w:t>a</w:t>
      </w:r>
      <w:r w:rsidR="00551DF4">
        <w:t>nski običaj</w:t>
      </w:r>
      <w:r w:rsidR="00D916F2" w:rsidRPr="00FF5B55">
        <w:t>,</w:t>
      </w:r>
      <w:r w:rsidR="00551DF4">
        <w:t xml:space="preserve"> </w:t>
      </w:r>
      <w:r w:rsidR="00D916F2" w:rsidRPr="00FF5B55">
        <w:t>saj na vsaki pustijo v areni umirati bika, ki ima v hrbtu zapičene številne sulice.</w:t>
      </w:r>
      <w:r w:rsidR="00551DF4">
        <w:t xml:space="preserve"> </w:t>
      </w:r>
      <w:r w:rsidR="00D916F2" w:rsidRPr="00FF5B55">
        <w:t>Bika najprej dražijo z rdečo rjuho, nato mu zapikujejo sulice v hrbet, da bi ga še bolj razdražili.</w:t>
      </w:r>
      <w:r w:rsidR="00551DF4">
        <w:t xml:space="preserve"> </w:t>
      </w:r>
      <w:r w:rsidR="00472DDD">
        <w:t xml:space="preserve">Ko je bik popolnoma </w:t>
      </w:r>
      <w:r w:rsidR="00D916F2" w:rsidRPr="00FF5B55">
        <w:t xml:space="preserve">izmučen in brez moči, mu </w:t>
      </w:r>
      <w:r w:rsidR="00472DDD">
        <w:t>v</w:t>
      </w:r>
      <w:r w:rsidR="00D916F2" w:rsidRPr="00FF5B55">
        <w:t xml:space="preserve"> znak poraženosti </w:t>
      </w:r>
      <w:r w:rsidR="00472DDD">
        <w:t>z nožem odrežejo ušesa in moda.</w:t>
      </w:r>
    </w:p>
    <w:p w:rsidR="00FF5B55" w:rsidRPr="00FF5B55" w:rsidRDefault="001940C2" w:rsidP="00226C85">
      <w:pPr>
        <w:spacing w:line="240" w:lineRule="auto"/>
      </w:pPr>
      <w:r w:rsidRPr="00551DF4">
        <w:rPr>
          <w:rStyle w:val="Heading3Char"/>
          <w:rFonts w:eastAsia="Calibri"/>
        </w:rPr>
        <w:t>La</w:t>
      </w:r>
      <w:r w:rsidR="00D916F2" w:rsidRPr="00551DF4">
        <w:t xml:space="preserve"> </w:t>
      </w:r>
      <w:r w:rsidRPr="00551DF4">
        <w:rPr>
          <w:rStyle w:val="Heading3Char"/>
          <w:rFonts w:eastAsia="Calibri"/>
        </w:rPr>
        <w:t>tomatina</w:t>
      </w:r>
      <w:r w:rsidR="00D916F2" w:rsidRPr="00551DF4">
        <w:t>:</w:t>
      </w:r>
      <w:r w:rsidR="00551DF4">
        <w:t xml:space="preserve"> je f</w:t>
      </w:r>
      <w:r w:rsidRPr="00551DF4">
        <w:t>estival, ki poteka na zadnjo sredo avgusta vsako leto v mestu buñol v regiji valencia</w:t>
      </w:r>
      <w:r w:rsidR="00551DF4">
        <w:t xml:space="preserve">. </w:t>
      </w:r>
      <w:r w:rsidR="00D916F2" w:rsidRPr="00551DF4">
        <w:t xml:space="preserve">V tem času prihajajo ljudje iz celega sveta, </w:t>
      </w:r>
      <w:r w:rsidR="00551DF4">
        <w:t xml:space="preserve">da bi se ometavali s paradižnikom. </w:t>
      </w:r>
      <w:r w:rsidR="00D916F2" w:rsidRPr="00551DF4">
        <w:t>Vsako leto se vrže na ulice več kot sto ton prezrelega paradižnika</w:t>
      </w:r>
      <w:r>
        <w:t>. La tomatina izvira iz 40. Let 20. Stoletja, ko so vaški fantje prepire reševali tako, da so se obmetavali s paradižniki in drugo podobno zelenjavo, ki je v Valencii, španski pokrajini, imenovani tudi "rastlinjak Evrope"</w:t>
      </w:r>
      <w:r w:rsidR="00551DF4">
        <w:t>, več kot dovolj.</w:t>
      </w:r>
    </w:p>
    <w:sectPr w:rsidR="00FF5B55" w:rsidRPr="00FF5B55" w:rsidSect="00226C85">
      <w:type w:val="continuous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Mono">
    <w:altName w:val="DokChampa"/>
    <w:charset w:val="00"/>
    <w:family w:val="modern"/>
    <w:pitch w:val="fixed"/>
    <w:sig w:usb0="E60002FF" w:usb1="500079FB" w:usb2="0000002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106"/>
    <w:multiLevelType w:val="hybridMultilevel"/>
    <w:tmpl w:val="7236E5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2F9"/>
    <w:multiLevelType w:val="hybridMultilevel"/>
    <w:tmpl w:val="637CF74C"/>
    <w:lvl w:ilvl="0" w:tplc="E83CC6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262BE">
      <w:start w:val="84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AC0956">
      <w:start w:val="843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201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AE3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C6B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AD7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C6C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0B9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8B0"/>
    <w:multiLevelType w:val="hybridMultilevel"/>
    <w:tmpl w:val="986278CA"/>
    <w:lvl w:ilvl="0" w:tplc="3EFCA6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4EF7C">
      <w:start w:val="151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24E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081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CC6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055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E6F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8B2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656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0068"/>
    <w:multiLevelType w:val="hybridMultilevel"/>
    <w:tmpl w:val="68BC8618"/>
    <w:lvl w:ilvl="0" w:tplc="A50A10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E5820">
      <w:start w:val="1358"/>
      <w:numFmt w:val="bullet"/>
      <w:lvlText w:val="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2" w:tplc="1AF22D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CDC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A71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AF9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2CA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A6D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241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566"/>
    <w:multiLevelType w:val="multilevel"/>
    <w:tmpl w:val="0424001D"/>
    <w:styleLink w:val="MAJA1"/>
    <w:lvl w:ilvl="0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/>
        <w:b/>
        <w:i/>
        <w:color w:val="FF0000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95691C"/>
    <w:multiLevelType w:val="hybridMultilevel"/>
    <w:tmpl w:val="3A38D02C"/>
    <w:lvl w:ilvl="0" w:tplc="D954ED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E09CE">
      <w:start w:val="93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D41D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030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58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252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0E2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71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DB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4612E"/>
    <w:multiLevelType w:val="hybridMultilevel"/>
    <w:tmpl w:val="DEE20372"/>
    <w:lvl w:ilvl="0" w:tplc="A7B44B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C4EEE">
      <w:start w:val="135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A4D4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60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AC5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BE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481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A49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A9E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770E"/>
    <w:multiLevelType w:val="hybridMultilevel"/>
    <w:tmpl w:val="448AB772"/>
    <w:lvl w:ilvl="0" w:tplc="0A34C8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CEDC8">
      <w:start w:val="72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585A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658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C4B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E84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614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0AD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F8C0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0648"/>
    <w:multiLevelType w:val="hybridMultilevel"/>
    <w:tmpl w:val="6B76EFFE"/>
    <w:lvl w:ilvl="0" w:tplc="7B40CD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A4254">
      <w:start w:val="135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417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424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1AA2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2C5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81A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62D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A9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D3579"/>
    <w:multiLevelType w:val="hybridMultilevel"/>
    <w:tmpl w:val="4148E7F6"/>
    <w:lvl w:ilvl="0" w:tplc="688E6C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CFD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C9A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0AF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C01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4E6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AAA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E74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DA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F3A3A"/>
    <w:multiLevelType w:val="hybridMultilevel"/>
    <w:tmpl w:val="F080DF92"/>
    <w:lvl w:ilvl="0" w:tplc="9FE6E9B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277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CAF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67D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004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0E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8D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656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6DE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0267C"/>
    <w:multiLevelType w:val="hybridMultilevel"/>
    <w:tmpl w:val="51268C60"/>
    <w:lvl w:ilvl="0" w:tplc="DFC086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AB6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452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AE4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6AD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843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00A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AD8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838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57"/>
    <w:rsid w:val="000732EA"/>
    <w:rsid w:val="000846B5"/>
    <w:rsid w:val="000A1F6E"/>
    <w:rsid w:val="000E3F9E"/>
    <w:rsid w:val="000F03A8"/>
    <w:rsid w:val="00101991"/>
    <w:rsid w:val="00137861"/>
    <w:rsid w:val="0014767D"/>
    <w:rsid w:val="00161F19"/>
    <w:rsid w:val="0016624F"/>
    <w:rsid w:val="001940C2"/>
    <w:rsid w:val="00217090"/>
    <w:rsid w:val="00226C85"/>
    <w:rsid w:val="00277809"/>
    <w:rsid w:val="00283E9F"/>
    <w:rsid w:val="002A177D"/>
    <w:rsid w:val="002A31A3"/>
    <w:rsid w:val="002B0247"/>
    <w:rsid w:val="00376339"/>
    <w:rsid w:val="00397D4A"/>
    <w:rsid w:val="003D0185"/>
    <w:rsid w:val="003D0292"/>
    <w:rsid w:val="003D39E3"/>
    <w:rsid w:val="00405A81"/>
    <w:rsid w:val="00467E6C"/>
    <w:rsid w:val="00472DDD"/>
    <w:rsid w:val="004A2BEE"/>
    <w:rsid w:val="004B6630"/>
    <w:rsid w:val="004F01CA"/>
    <w:rsid w:val="00551DF4"/>
    <w:rsid w:val="005E45E0"/>
    <w:rsid w:val="00636C27"/>
    <w:rsid w:val="006767E4"/>
    <w:rsid w:val="006D6ACF"/>
    <w:rsid w:val="007345DA"/>
    <w:rsid w:val="00744490"/>
    <w:rsid w:val="00787DC8"/>
    <w:rsid w:val="007B321D"/>
    <w:rsid w:val="007B4825"/>
    <w:rsid w:val="0080497C"/>
    <w:rsid w:val="00822E8D"/>
    <w:rsid w:val="00865B4E"/>
    <w:rsid w:val="008C2F16"/>
    <w:rsid w:val="008C642E"/>
    <w:rsid w:val="00911DCA"/>
    <w:rsid w:val="00923FD9"/>
    <w:rsid w:val="009C0600"/>
    <w:rsid w:val="009D178E"/>
    <w:rsid w:val="009F7AE8"/>
    <w:rsid w:val="00A54C87"/>
    <w:rsid w:val="00A9223D"/>
    <w:rsid w:val="00B00C44"/>
    <w:rsid w:val="00BA3A15"/>
    <w:rsid w:val="00BB06CD"/>
    <w:rsid w:val="00C61379"/>
    <w:rsid w:val="00C627DC"/>
    <w:rsid w:val="00D0581A"/>
    <w:rsid w:val="00D16213"/>
    <w:rsid w:val="00D16F47"/>
    <w:rsid w:val="00D916F2"/>
    <w:rsid w:val="00DB02B6"/>
    <w:rsid w:val="00DD3797"/>
    <w:rsid w:val="00DE500F"/>
    <w:rsid w:val="00E14257"/>
    <w:rsid w:val="00E33A89"/>
    <w:rsid w:val="00EA4DCC"/>
    <w:rsid w:val="00EA59D6"/>
    <w:rsid w:val="00EB0E12"/>
    <w:rsid w:val="00ED7772"/>
    <w:rsid w:val="00EE7BC4"/>
    <w:rsid w:val="00EF6DEE"/>
    <w:rsid w:val="00F13591"/>
    <w:rsid w:val="00F30BBD"/>
    <w:rsid w:val="00F80909"/>
    <w:rsid w:val="00F850D1"/>
    <w:rsid w:val="00FD024E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Calibri" w:hAnsi="Georg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DD"/>
    <w:pPr>
      <w:spacing w:after="200" w:line="276" w:lineRule="auto"/>
    </w:pPr>
    <w:rPr>
      <w:rFonts w:ascii="Calibri" w:hAnsi="Calibr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B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9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99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JA1">
    <w:name w:val="MAJA 1"/>
    <w:uiPriority w:val="99"/>
    <w:rsid w:val="00161F1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7B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1940C2"/>
    <w:rPr>
      <w:rFonts w:ascii="Malgun Gothic" w:hAnsi="Malgun Gothic"/>
      <w:b/>
      <w:bCs/>
      <w:smallCaps/>
      <w:color w:val="C00000"/>
      <w:spacing w:val="5"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EE7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24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FD024E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019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991"/>
    <w:rPr>
      <w:rFonts w:ascii="Cambria" w:eastAsia="Times New Roman" w:hAnsi="Cambria" w:cs="Times New Roman"/>
      <w:b/>
      <w:bCs/>
      <w:color w:val="4F81BD"/>
    </w:rPr>
  </w:style>
  <w:style w:type="character" w:styleId="SubtleEmphasis">
    <w:name w:val="Subtle Emphasis"/>
    <w:basedOn w:val="DefaultParagraphFont"/>
    <w:uiPriority w:val="19"/>
    <w:qFormat/>
    <w:rsid w:val="002B024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286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9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70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78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55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62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11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09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54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17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98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47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87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0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64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13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4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27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5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61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9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50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4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7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86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58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51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6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788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00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12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12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F2A4-04EE-4347-8B07-2E8D9762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2716</Words>
  <Characters>15487</Characters>
  <Application>Microsoft Office Word</Application>
  <DocSecurity>0</DocSecurity>
  <Lines>129</Lines>
  <Paragraphs>36</Paragraphs>
  <ScaleCrop>false</ScaleCrop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