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03C" w:rsidRPr="00476F69" w:rsidRDefault="007F503C" w:rsidP="007F503C">
      <w:pPr>
        <w:jc w:val="center"/>
      </w:pPr>
      <w:bookmarkStart w:id="0" w:name="_Toc191284663"/>
      <w:bookmarkStart w:id="1" w:name="_GoBack"/>
      <w:bookmarkEnd w:id="1"/>
      <w:r w:rsidRPr="00476F69">
        <w:t>SEŠ LJUBLJANA</w:t>
      </w:r>
    </w:p>
    <w:p w:rsidR="007F503C" w:rsidRDefault="007F503C" w:rsidP="007F503C">
      <w:pPr>
        <w:jc w:val="center"/>
        <w:rPr>
          <w:b/>
          <w:i w:val="0"/>
          <w:u w:val="single"/>
        </w:rPr>
      </w:pPr>
    </w:p>
    <w:p w:rsidR="007F503C" w:rsidRDefault="007F503C" w:rsidP="00476F69">
      <w:pPr>
        <w:pStyle w:val="Heading4"/>
        <w:numPr>
          <w:ilvl w:val="0"/>
          <w:numId w:val="0"/>
        </w:numPr>
        <w:ind w:left="708"/>
        <w:jc w:val="center"/>
      </w:pPr>
      <w:r>
        <w:t>ŠPANIJA</w:t>
      </w:r>
    </w:p>
    <w:p w:rsidR="00476F69" w:rsidRDefault="00476F69" w:rsidP="00476F69"/>
    <w:p w:rsidR="00476F69" w:rsidRDefault="00476F69" w:rsidP="00476F69"/>
    <w:p w:rsidR="00476F69" w:rsidRDefault="00476F69" w:rsidP="00476F69"/>
    <w:p w:rsidR="00476F69" w:rsidRDefault="00476F69" w:rsidP="00476F69">
      <w:pPr>
        <w:jc w:val="center"/>
      </w:pPr>
      <w:r>
        <w:t>Seminarska naloga</w:t>
      </w:r>
    </w:p>
    <w:p w:rsidR="00476F69" w:rsidRDefault="00476F69" w:rsidP="00476F69">
      <w:pPr>
        <w:jc w:val="center"/>
      </w:pPr>
    </w:p>
    <w:p w:rsidR="00476F69" w:rsidRDefault="00476F69" w:rsidP="00476F69">
      <w:pPr>
        <w:jc w:val="center"/>
      </w:pPr>
    </w:p>
    <w:p w:rsidR="00476F69" w:rsidRDefault="00ED7360" w:rsidP="00476F6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07.75pt">
            <v:imagedata r:id="rId5" o:title="zastava"/>
          </v:shape>
        </w:pict>
      </w:r>
    </w:p>
    <w:p w:rsidR="00476F69" w:rsidRDefault="00476F69" w:rsidP="00476F69">
      <w:pPr>
        <w:jc w:val="center"/>
      </w:pPr>
    </w:p>
    <w:p w:rsidR="00476F69" w:rsidRDefault="00476F69" w:rsidP="00476F69">
      <w:pPr>
        <w:jc w:val="center"/>
      </w:pPr>
    </w:p>
    <w:p w:rsidR="00476F69" w:rsidRDefault="00476F69" w:rsidP="00476F69">
      <w:pPr>
        <w:jc w:val="center"/>
      </w:pPr>
    </w:p>
    <w:p w:rsidR="00476F69" w:rsidRDefault="00476F69" w:rsidP="00476F69">
      <w:pPr>
        <w:jc w:val="center"/>
      </w:pPr>
    </w:p>
    <w:p w:rsidR="00476F69" w:rsidRDefault="00340BC4" w:rsidP="00476F69">
      <w:pPr>
        <w:jc w:val="center"/>
      </w:pPr>
      <w:r>
        <w:t xml:space="preserve"> </w:t>
      </w:r>
    </w:p>
    <w:p w:rsidR="00476F69" w:rsidRPr="00476F69" w:rsidRDefault="00476F69" w:rsidP="00476F69">
      <w:pPr>
        <w:jc w:val="center"/>
        <w:sectPr w:rsidR="00476F69" w:rsidRPr="00476F69">
          <w:pgSz w:w="11906" w:h="16838"/>
          <w:pgMar w:top="1417" w:right="1417" w:bottom="1417" w:left="1417" w:header="708" w:footer="708" w:gutter="0"/>
          <w:cols w:space="708"/>
          <w:docGrid w:linePitch="360"/>
        </w:sectPr>
      </w:pPr>
      <w:r>
        <w:t>Predmet: Geografija</w:t>
      </w:r>
    </w:p>
    <w:p w:rsidR="009D7225" w:rsidRPr="009D7225" w:rsidRDefault="00EE070B" w:rsidP="00AC4AD6">
      <w:pPr>
        <w:pStyle w:val="Heading1"/>
      </w:pPr>
      <w:r>
        <w:lastRenderedPageBreak/>
        <w:t>Uvod</w:t>
      </w:r>
      <w:bookmarkEnd w:id="0"/>
    </w:p>
    <w:p w:rsidR="00EE070B" w:rsidRPr="00795D04" w:rsidRDefault="00EE070B" w:rsidP="00EE070B">
      <w:r w:rsidRPr="00795D04">
        <w:t>Verjetno vam že ob besedi Španija misli uidejo k soncu in temperamentnim domačinom. Nekateri morda pomislite na Krištofa Kolumba, malo dežel je na svetu, ki se lahko pohvalijo s tako močno zgodovino, kulturo in lepoto svojih krajev. Vse to pa ima Španija in to vam bom predstavila v moji seminarski nalogi.</w:t>
      </w:r>
    </w:p>
    <w:p w:rsidR="00EE070B" w:rsidRPr="00EE070B" w:rsidRDefault="00EE070B" w:rsidP="00EE070B"/>
    <w:p w:rsidR="00EE070B" w:rsidRPr="00EE070B" w:rsidRDefault="00EE070B" w:rsidP="00AC4AD6">
      <w:pPr>
        <w:pStyle w:val="Heading1"/>
      </w:pPr>
      <w:bookmarkStart w:id="2" w:name="_Toc191284664"/>
      <w:r>
        <w:t>Osnovni podatki</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E070B" w:rsidTr="00340BC4">
        <w:tc>
          <w:tcPr>
            <w:tcW w:w="4606" w:type="dxa"/>
            <w:shd w:val="clear" w:color="auto" w:fill="auto"/>
          </w:tcPr>
          <w:p w:rsidR="00EE070B" w:rsidRPr="00340BC4" w:rsidRDefault="00EE070B" w:rsidP="00EE070B">
            <w:pPr>
              <w:rPr>
                <w:color w:val="FF0000"/>
              </w:rPr>
            </w:pPr>
            <w:r w:rsidRPr="00340BC4">
              <w:rPr>
                <w:color w:val="FF0000"/>
              </w:rPr>
              <w:t>Uradno ime</w:t>
            </w:r>
          </w:p>
        </w:tc>
        <w:tc>
          <w:tcPr>
            <w:tcW w:w="4606" w:type="dxa"/>
            <w:shd w:val="clear" w:color="auto" w:fill="auto"/>
          </w:tcPr>
          <w:p w:rsidR="00EE070B" w:rsidRPr="00F54637" w:rsidRDefault="00EE070B" w:rsidP="00EE070B">
            <w:r w:rsidRPr="00F54637">
              <w:t>Kraljevina Španija</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Glavno mesto</w:t>
            </w:r>
          </w:p>
        </w:tc>
        <w:tc>
          <w:tcPr>
            <w:tcW w:w="4606" w:type="dxa"/>
            <w:shd w:val="clear" w:color="auto" w:fill="auto"/>
          </w:tcPr>
          <w:p w:rsidR="00EE070B" w:rsidRPr="00F54637" w:rsidRDefault="00EE070B" w:rsidP="00EE070B">
            <w:r w:rsidRPr="00F54637">
              <w:t>Madrid</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 xml:space="preserve">Velikost </w:t>
            </w:r>
          </w:p>
        </w:tc>
        <w:tc>
          <w:tcPr>
            <w:tcW w:w="4606" w:type="dxa"/>
            <w:shd w:val="clear" w:color="auto" w:fill="auto"/>
          </w:tcPr>
          <w:p w:rsidR="00EE070B" w:rsidRPr="00F54637" w:rsidRDefault="00EE070B" w:rsidP="00EE070B">
            <w:r w:rsidRPr="00F54637">
              <w:t>504 782 km²</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Število prebivalstva</w:t>
            </w:r>
          </w:p>
        </w:tc>
        <w:tc>
          <w:tcPr>
            <w:tcW w:w="4606" w:type="dxa"/>
            <w:shd w:val="clear" w:color="auto" w:fill="auto"/>
          </w:tcPr>
          <w:p w:rsidR="00EE070B" w:rsidRPr="00F54637" w:rsidRDefault="00EE070B" w:rsidP="00EE070B">
            <w:r w:rsidRPr="00F54637">
              <w:t>43.197.684</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Valuta</w:t>
            </w:r>
          </w:p>
        </w:tc>
        <w:tc>
          <w:tcPr>
            <w:tcW w:w="4606" w:type="dxa"/>
            <w:shd w:val="clear" w:color="auto" w:fill="auto"/>
          </w:tcPr>
          <w:p w:rsidR="00EE070B" w:rsidRPr="00F54637" w:rsidRDefault="00EE070B" w:rsidP="00EE070B">
            <w:r w:rsidRPr="00F54637">
              <w:t xml:space="preserve">evro </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Jezik</w:t>
            </w:r>
          </w:p>
        </w:tc>
        <w:tc>
          <w:tcPr>
            <w:tcW w:w="4606" w:type="dxa"/>
            <w:shd w:val="clear" w:color="auto" w:fill="auto"/>
          </w:tcPr>
          <w:p w:rsidR="00EE070B" w:rsidRPr="00F54637" w:rsidRDefault="00EE070B" w:rsidP="00EE070B">
            <w:r w:rsidRPr="00F54637">
              <w:t>španščina</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 xml:space="preserve">Vera </w:t>
            </w:r>
          </w:p>
        </w:tc>
        <w:tc>
          <w:tcPr>
            <w:tcW w:w="4606" w:type="dxa"/>
            <w:shd w:val="clear" w:color="auto" w:fill="auto"/>
          </w:tcPr>
          <w:p w:rsidR="00EE070B" w:rsidRPr="00F54637" w:rsidRDefault="00EE070B" w:rsidP="00EE070B">
            <w:r>
              <w:t>Katoliki (več kot 90%)</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 xml:space="preserve">Življenjska doba ženske </w:t>
            </w:r>
          </w:p>
        </w:tc>
        <w:tc>
          <w:tcPr>
            <w:tcW w:w="4606" w:type="dxa"/>
            <w:shd w:val="clear" w:color="auto" w:fill="auto"/>
          </w:tcPr>
          <w:p w:rsidR="00EE070B" w:rsidRDefault="00EE070B" w:rsidP="00EE070B">
            <w:r>
              <w:t>79 let</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Življenjska doba moški</w:t>
            </w:r>
          </w:p>
        </w:tc>
        <w:tc>
          <w:tcPr>
            <w:tcW w:w="4606" w:type="dxa"/>
            <w:shd w:val="clear" w:color="auto" w:fill="auto"/>
          </w:tcPr>
          <w:p w:rsidR="00EE070B" w:rsidRDefault="00EE070B" w:rsidP="00EE070B">
            <w:r>
              <w:t>73 let</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Državna himna</w:t>
            </w:r>
          </w:p>
        </w:tc>
        <w:tc>
          <w:tcPr>
            <w:tcW w:w="4606" w:type="dxa"/>
            <w:shd w:val="clear" w:color="auto" w:fill="auto"/>
          </w:tcPr>
          <w:p w:rsidR="00EE070B" w:rsidRDefault="00EE070B" w:rsidP="00EE070B">
            <w:r>
              <w:t>Marcha Real</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Najvišji vrh</w:t>
            </w:r>
          </w:p>
        </w:tc>
        <w:tc>
          <w:tcPr>
            <w:tcW w:w="4606" w:type="dxa"/>
            <w:shd w:val="clear" w:color="auto" w:fill="auto"/>
          </w:tcPr>
          <w:p w:rsidR="00EE070B" w:rsidRDefault="00EE070B" w:rsidP="00EE070B">
            <w:r>
              <w:t>Pico de Teide, 3707m</w:t>
            </w:r>
          </w:p>
        </w:tc>
      </w:tr>
      <w:tr w:rsidR="00EE070B" w:rsidTr="00340BC4">
        <w:tc>
          <w:tcPr>
            <w:tcW w:w="4606" w:type="dxa"/>
            <w:shd w:val="clear" w:color="auto" w:fill="auto"/>
          </w:tcPr>
          <w:p w:rsidR="00EE070B" w:rsidRPr="00340BC4" w:rsidRDefault="00EE070B" w:rsidP="00EE070B">
            <w:pPr>
              <w:rPr>
                <w:color w:val="FF0000"/>
              </w:rPr>
            </w:pPr>
            <w:r w:rsidRPr="00340BC4">
              <w:rPr>
                <w:color w:val="FF0000"/>
              </w:rPr>
              <w:t>Glavne reke</w:t>
            </w:r>
          </w:p>
        </w:tc>
        <w:tc>
          <w:tcPr>
            <w:tcW w:w="4606" w:type="dxa"/>
            <w:shd w:val="clear" w:color="auto" w:fill="auto"/>
          </w:tcPr>
          <w:p w:rsidR="00EE070B" w:rsidRDefault="00EE070B" w:rsidP="00EE070B">
            <w:r>
              <w:t>Tajo, Guadiana, Ebro, Duero,…</w:t>
            </w:r>
          </w:p>
        </w:tc>
      </w:tr>
    </w:tbl>
    <w:p w:rsidR="009D7225" w:rsidRPr="009D7225" w:rsidRDefault="009D7225" w:rsidP="009D7225">
      <w:pPr>
        <w:tabs>
          <w:tab w:val="left" w:pos="2160"/>
        </w:tabs>
      </w:pPr>
    </w:p>
    <w:p w:rsidR="00EE070B" w:rsidRDefault="00EE070B" w:rsidP="00EE070B">
      <w:pPr>
        <w:pStyle w:val="Heading1"/>
      </w:pPr>
      <w:bookmarkStart w:id="3" w:name="_Toc191284665"/>
      <w:r>
        <w:t>Lega</w:t>
      </w:r>
      <w:bookmarkEnd w:id="3"/>
    </w:p>
    <w:p w:rsidR="009D7225" w:rsidRDefault="009D7225" w:rsidP="009D7225">
      <w:r>
        <w:t xml:space="preserve">Španija je obmorska država in leži na jugozahodu Evrope, na Iberskem polotoku, ki si ga deli z Portugalsko. Na severovzhodu meji z Francijo prek gorske </w:t>
      </w:r>
      <w:r w:rsidR="00C95921">
        <w:t>verige Pirenej</w:t>
      </w:r>
      <w:r>
        <w:t>i</w:t>
      </w:r>
      <w:r w:rsidR="00C95921">
        <w:t xml:space="preserve"> in žepno državico Andoro</w:t>
      </w:r>
      <w:r>
        <w:t>.</w:t>
      </w:r>
      <w:r w:rsidR="00C95921">
        <w:t xml:space="preserve"> Španija vključuje </w:t>
      </w:r>
      <w:r w:rsidR="00C95921" w:rsidRPr="00C95921">
        <w:t>Balearske otoke</w:t>
      </w:r>
      <w:r w:rsidR="00C95921">
        <w:t xml:space="preserve"> v </w:t>
      </w:r>
      <w:r w:rsidR="00C95921" w:rsidRPr="00C95921">
        <w:t>Sredozemskem morju</w:t>
      </w:r>
      <w:r w:rsidR="00C95921">
        <w:t xml:space="preserve">, </w:t>
      </w:r>
      <w:r w:rsidR="00C95921" w:rsidRPr="00C95921">
        <w:t>Kanarske otoke</w:t>
      </w:r>
      <w:r w:rsidR="00C95921">
        <w:t xml:space="preserve"> v </w:t>
      </w:r>
      <w:r w:rsidR="00C95921" w:rsidRPr="00C95921">
        <w:t>Atlantskem oceanu</w:t>
      </w:r>
      <w:r w:rsidR="00C95921">
        <w:t xml:space="preserve"> in </w:t>
      </w:r>
      <w:r w:rsidR="00C95921" w:rsidRPr="00C95921">
        <w:t>mesti</w:t>
      </w:r>
      <w:r w:rsidR="00C95921">
        <w:t xml:space="preserve"> Ceuta  in </w:t>
      </w:r>
      <w:r w:rsidR="00C95921" w:rsidRPr="00C95921">
        <w:t>Melilla</w:t>
      </w:r>
      <w:r w:rsidR="00C95921">
        <w:t xml:space="preserve"> v </w:t>
      </w:r>
      <w:r w:rsidR="00C95921" w:rsidRPr="00C95921">
        <w:t>severni</w:t>
      </w:r>
      <w:r w:rsidR="00C95921">
        <w:t xml:space="preserve"> </w:t>
      </w:r>
      <w:r w:rsidR="00C95921" w:rsidRPr="00C95921">
        <w:t>Afriki</w:t>
      </w:r>
      <w:r w:rsidR="00C95921">
        <w:t>.</w:t>
      </w:r>
    </w:p>
    <w:p w:rsidR="00476F69" w:rsidRDefault="00476F69" w:rsidP="009D7225"/>
    <w:p w:rsidR="00C95921" w:rsidRPr="009D7225" w:rsidRDefault="00ED7360" w:rsidP="00152031">
      <w:pPr>
        <w:jc w:val="center"/>
      </w:pPr>
      <w:r>
        <w:pict>
          <v:shape id="_x0000_i1026" type="#_x0000_t75" style="width:279pt;height:273pt">
            <v:imagedata r:id="rId6" o:title=""/>
          </v:shape>
        </w:pict>
      </w:r>
    </w:p>
    <w:p w:rsidR="00EE070B" w:rsidRDefault="00EE070B" w:rsidP="00EE070B">
      <w:pPr>
        <w:pStyle w:val="Heading1"/>
      </w:pPr>
      <w:bookmarkStart w:id="4" w:name="_Toc191284666"/>
      <w:r>
        <w:lastRenderedPageBreak/>
        <w:t>Gospodarstvo</w:t>
      </w:r>
      <w:bookmarkEnd w:id="4"/>
    </w:p>
    <w:p w:rsidR="00C91320" w:rsidRDefault="00C91320" w:rsidP="00C91320">
      <w:r>
        <w:t xml:space="preserve">Španija je osmo največje gospodarstvo na svetu. Danes je na četrtem mestu v Evropi po proizvodnji in izvozu avtomobilov. Ima zelo močno avtomobilsko industrijo in je ena največjih izvoznic motornih vozil. Čeprav je v nekaterih državah kmetijstvo še vedno v ospredju Španija že dolgo ni več samo agrarna dežela. Od vse delavne sile ima le 15 odstotkov kmetov in ribičev in 60 odstotkov storitvenega sektorja (trgovina, prevoz), ki je z gospodarskega vidika danes veliko bolj pomemben. Industrija in gradbeništvo sestavljata le tretjino španskega gospodarstva. </w:t>
      </w:r>
    </w:p>
    <w:p w:rsidR="00C91320" w:rsidRDefault="00C91320" w:rsidP="00C91320"/>
    <w:p w:rsidR="00C91320" w:rsidRDefault="00C91320" w:rsidP="00C91320">
      <w:r>
        <w:t xml:space="preserve">      </w:t>
      </w:r>
      <w:r>
        <w:sym w:font="Wingdings" w:char="F0E0"/>
      </w:r>
      <w:r>
        <w:t xml:space="preserve"> </w:t>
      </w:r>
      <w:r w:rsidRPr="00AC4AD6">
        <w:rPr>
          <w:b/>
        </w:rPr>
        <w:t>UVOZ:</w:t>
      </w:r>
      <w:r>
        <w:t xml:space="preserve"> nafta, rude, stroji, naprave, žita, kemični izdelki</w:t>
      </w:r>
    </w:p>
    <w:p w:rsidR="00C91320" w:rsidRDefault="00C91320" w:rsidP="00C91320">
      <w:r>
        <w:t xml:space="preserve">      </w:t>
      </w:r>
      <w:r>
        <w:sym w:font="Wingdings" w:char="F0DF"/>
      </w:r>
      <w:r>
        <w:t xml:space="preserve"> </w:t>
      </w:r>
      <w:r w:rsidRPr="00AC4AD6">
        <w:rPr>
          <w:b/>
        </w:rPr>
        <w:t>IZVOZ:</w:t>
      </w:r>
      <w:r>
        <w:t xml:space="preserve"> stroji, avtomobili, kemični, naftni in kmetijski izdelki, rude (železova, ž</w:t>
      </w:r>
      <w:r w:rsidR="00AC4AD6">
        <w:t>ivo srebro) in tekstilni izdelki</w:t>
      </w:r>
      <w:r>
        <w:t xml:space="preserve"> </w:t>
      </w:r>
    </w:p>
    <w:p w:rsidR="00AC4AD6" w:rsidRDefault="00AC4AD6" w:rsidP="00C91320">
      <w:r w:rsidRPr="00AC4AD6">
        <w:rPr>
          <w:b/>
        </w:rPr>
        <w:t xml:space="preserve">      TRGOVSKI PARTNERJI:</w:t>
      </w:r>
      <w:r>
        <w:t xml:space="preserve"> ZDA, Nemčija, Francija, Savdska Arabija, Velika Britanija, Beneluks, Italija, Švica, Švedska, Brazilija, Argentina, Japonska</w:t>
      </w:r>
    </w:p>
    <w:p w:rsidR="00AC4AD6" w:rsidRDefault="00AC4AD6" w:rsidP="00C91320"/>
    <w:p w:rsidR="00AC4AD6" w:rsidRPr="00C91320" w:rsidRDefault="00AC4AD6" w:rsidP="00C91320"/>
    <w:p w:rsidR="00EE070B" w:rsidRDefault="00EE070B" w:rsidP="00EE070B">
      <w:pPr>
        <w:pStyle w:val="Heading1"/>
      </w:pPr>
      <w:bookmarkStart w:id="5" w:name="_Toc191284667"/>
      <w:r>
        <w:t>Turizem</w:t>
      </w:r>
      <w:bookmarkEnd w:id="5"/>
    </w:p>
    <w:p w:rsidR="00035762" w:rsidRDefault="00AC4AD6" w:rsidP="00AC4AD6">
      <w:r>
        <w:t>Kilometri španske obale vsako leto privabijo veliko turistov</w:t>
      </w:r>
      <w:r w:rsidR="00035762">
        <w:t>, saj ponuja različne vrste rekreacij:</w:t>
      </w:r>
    </w:p>
    <w:p w:rsidR="00AC4AD6" w:rsidRDefault="00035762" w:rsidP="00AC4AD6">
      <w:r w:rsidRPr="00035762">
        <w:rPr>
          <w:b/>
        </w:rPr>
        <w:t xml:space="preserve"> VODNI ŠPORTI</w:t>
      </w:r>
      <w:r>
        <w:rPr>
          <w:b/>
        </w:rPr>
        <w:t xml:space="preserve">: </w:t>
      </w:r>
      <w:r>
        <w:t>potapljanje, deskanje, plavanje,…</w:t>
      </w:r>
    </w:p>
    <w:p w:rsidR="00035762" w:rsidRDefault="00035762" w:rsidP="00AC4AD6">
      <w:r w:rsidRPr="00035762">
        <w:rPr>
          <w:b/>
        </w:rPr>
        <w:t>EKIPNE ŠPORTE:</w:t>
      </w:r>
      <w:r>
        <w:rPr>
          <w:b/>
        </w:rPr>
        <w:t xml:space="preserve"> </w:t>
      </w:r>
      <w:r>
        <w:t>odbojka na mivki, rokomet, nogomet,…</w:t>
      </w:r>
    </w:p>
    <w:p w:rsidR="00035762" w:rsidRPr="00035762" w:rsidRDefault="00035762" w:rsidP="00AC4AD6"/>
    <w:p w:rsidR="00EE070B" w:rsidRDefault="00EE070B" w:rsidP="00035762">
      <w:pPr>
        <w:pStyle w:val="Heading2"/>
      </w:pPr>
      <w:bookmarkStart w:id="6" w:name="_Toc191284669"/>
      <w:r>
        <w:t>Madrid</w:t>
      </w:r>
      <w:bookmarkEnd w:id="6"/>
    </w:p>
    <w:p w:rsidR="00F1534E" w:rsidRDefault="00CD1AC5" w:rsidP="00CD1AC5">
      <w:r>
        <w:t>Madrid je največje in glavno mesto Španije. Leži na obširni ravnini sredi države. Že od 16. stoletja dalje je prestolnica Španije. V tem času je postalo pomembno trgovsko in industrijsko središče.</w:t>
      </w:r>
    </w:p>
    <w:p w:rsidR="00CD1AC5" w:rsidRDefault="00ED7360" w:rsidP="00F1534E">
      <w:r>
        <w:pict>
          <v:shape id="_x0000_i1027" type="#_x0000_t75" style="width:173.25pt;height:138.75pt">
            <v:imagedata r:id="rId7" o:title=""/>
          </v:shape>
        </w:pict>
      </w:r>
      <w:r w:rsidR="00F1534E">
        <w:t xml:space="preserve">                </w:t>
      </w:r>
      <w:r>
        <w:pict>
          <v:shape id="_x0000_i1028" type="#_x0000_t75" style="width:183.75pt;height:138pt">
            <v:imagedata r:id="rId8" o:title=""/>
          </v:shape>
        </w:pict>
      </w:r>
    </w:p>
    <w:p w:rsidR="00F1534E" w:rsidRDefault="00F1534E" w:rsidP="00CD1AC5"/>
    <w:p w:rsidR="00CD1AC5" w:rsidRDefault="00CD1AC5" w:rsidP="00CD1AC5">
      <w:pPr>
        <w:rPr>
          <w:b/>
        </w:rPr>
      </w:pPr>
      <w:r w:rsidRPr="00CD1AC5">
        <w:rPr>
          <w:b/>
        </w:rPr>
        <w:t>NAJVEČJE ZNAMENITOSTI:</w:t>
      </w:r>
    </w:p>
    <w:p w:rsidR="00CD1AC5" w:rsidRDefault="00CD1AC5" w:rsidP="00CD1AC5">
      <w:r>
        <w:sym w:font="Wingdings" w:char="F0E0"/>
      </w:r>
      <w:r>
        <w:t xml:space="preserve"> Center umetnosti Reina Sofia</w:t>
      </w:r>
    </w:p>
    <w:p w:rsidR="00CD1AC5" w:rsidRDefault="00CD1AC5" w:rsidP="00CD1AC5">
      <w:r>
        <w:sym w:font="Wingdings" w:char="F0E0"/>
      </w:r>
      <w:r>
        <w:t xml:space="preserve"> Muzej Prado</w:t>
      </w:r>
    </w:p>
    <w:p w:rsidR="00CD1AC5" w:rsidRDefault="00CD1AC5" w:rsidP="00CD1AC5">
      <w:r>
        <w:sym w:font="Wingdings" w:char="F0E0"/>
      </w:r>
      <w:r>
        <w:t xml:space="preserve"> Palača Villahermosa</w:t>
      </w:r>
    </w:p>
    <w:p w:rsidR="00CD1AC5" w:rsidRDefault="00CD1AC5" w:rsidP="00CD1AC5">
      <w:r>
        <w:sym w:font="Wingdings" w:char="F0E0"/>
      </w:r>
      <w:r>
        <w:t xml:space="preserve"> Kraljevska akademija Lepih umetnosti San Fernando</w:t>
      </w:r>
    </w:p>
    <w:p w:rsidR="00CD1AC5" w:rsidRDefault="00CD1AC5" w:rsidP="00CD1AC5">
      <w:r>
        <w:sym w:font="Wingdings" w:char="F0E0"/>
      </w:r>
      <w:r>
        <w:t xml:space="preserve"> Kraljevska palača</w:t>
      </w:r>
    </w:p>
    <w:p w:rsidR="00CD1AC5" w:rsidRPr="00CD1AC5" w:rsidRDefault="00CD1AC5" w:rsidP="00CD1AC5">
      <w:r>
        <w:sym w:font="Wingdings" w:char="F0E0"/>
      </w:r>
      <w:r>
        <w:t xml:space="preserve"> Muzeji in galerije</w:t>
      </w:r>
    </w:p>
    <w:p w:rsidR="00EE070B" w:rsidRDefault="00EE070B" w:rsidP="00035762">
      <w:pPr>
        <w:pStyle w:val="Heading2"/>
      </w:pPr>
      <w:bookmarkStart w:id="7" w:name="_Toc191284670"/>
      <w:r>
        <w:lastRenderedPageBreak/>
        <w:t>Barcelona</w:t>
      </w:r>
      <w:bookmarkEnd w:id="7"/>
    </w:p>
    <w:p w:rsidR="0035147D" w:rsidRDefault="0035147D" w:rsidP="0035147D">
      <w:r>
        <w:t xml:space="preserve">Katalonska Barcelona, ki leži ob morju, je prestolnica šest milijonskega naroda, mnogi menijo, da je s očarljivostjo in dinamičnostjo dosegla (sicer neuradni) status glavnega mesta Španije. </w:t>
      </w:r>
    </w:p>
    <w:p w:rsidR="0035147D" w:rsidRDefault="0035147D" w:rsidP="0035147D"/>
    <w:p w:rsidR="0035147D" w:rsidRDefault="0035147D" w:rsidP="0035147D">
      <w:pPr>
        <w:rPr>
          <w:b/>
        </w:rPr>
      </w:pPr>
      <w:r w:rsidRPr="0035147D">
        <w:rPr>
          <w:b/>
        </w:rPr>
        <w:t>NAJVEČJE ZNAMENITOSTI:</w:t>
      </w:r>
    </w:p>
    <w:p w:rsidR="0035147D" w:rsidRPr="0035147D" w:rsidRDefault="0035147D" w:rsidP="0035147D">
      <w:r w:rsidRPr="0035147D">
        <w:sym w:font="Wingdings" w:char="F0E0"/>
      </w:r>
      <w:r w:rsidRPr="0035147D">
        <w:t xml:space="preserve"> Gotska četrt</w:t>
      </w:r>
    </w:p>
    <w:p w:rsidR="0035147D" w:rsidRDefault="0035147D" w:rsidP="0035147D">
      <w:r w:rsidRPr="0035147D">
        <w:sym w:font="Wingdings" w:char="F0E0"/>
      </w:r>
      <w:r w:rsidRPr="0035147D">
        <w:t xml:space="preserve"> Hiša koničastih stolpov </w:t>
      </w:r>
    </w:p>
    <w:p w:rsidR="0035147D" w:rsidRDefault="0035147D" w:rsidP="0035147D">
      <w:r>
        <w:sym w:font="Wingdings" w:char="F0E0"/>
      </w:r>
      <w:r>
        <w:t xml:space="preserve"> Barcelonski muzej sodobne umetnosti</w:t>
      </w:r>
    </w:p>
    <w:p w:rsidR="000A49BD" w:rsidRDefault="0035147D" w:rsidP="0035147D">
      <w:r>
        <w:sym w:font="Wingdings" w:char="F0E0"/>
      </w:r>
      <w:r>
        <w:t xml:space="preserve"> Picassov muzej</w:t>
      </w:r>
    </w:p>
    <w:p w:rsidR="0035147D" w:rsidRPr="0035147D" w:rsidRDefault="0035147D" w:rsidP="0035147D"/>
    <w:p w:rsidR="00EE070B" w:rsidRDefault="00EE070B" w:rsidP="00EE070B">
      <w:pPr>
        <w:pStyle w:val="Heading1"/>
      </w:pPr>
      <w:bookmarkStart w:id="8" w:name="_Toc191284671"/>
      <w:r>
        <w:t>Prebivalstvo</w:t>
      </w:r>
      <w:bookmarkEnd w:id="8"/>
    </w:p>
    <w:p w:rsidR="007F503C" w:rsidRPr="007F503C" w:rsidRDefault="007F503C" w:rsidP="007F503C">
      <w:r>
        <w:t>Španija šteje okoli 43 milijonov prebivalstva, od tega ima okoli pol milijona tujcev. Španci so, kot narod zelo prijazni, gostoljubni in na splošno zelo priljubljeni med narodi. Najbolj razširjena je katoliška vera. Prebivalci pa so tudi protestantske, muslimanske in židovske vere. Govorijo večinoma španski jezik in znajo zelo malo tujih jezikov.</w:t>
      </w:r>
    </w:p>
    <w:p w:rsidR="00EE070B" w:rsidRDefault="00EE070B" w:rsidP="00EE070B">
      <w:pPr>
        <w:pStyle w:val="Heading2"/>
      </w:pPr>
      <w:bookmarkStart w:id="9" w:name="_Toc191284672"/>
      <w:r>
        <w:t>Različni narodi</w:t>
      </w:r>
      <w:bookmarkEnd w:id="9"/>
    </w:p>
    <w:p w:rsidR="00152031" w:rsidRDefault="00152031" w:rsidP="00152031">
      <w:r>
        <w:t xml:space="preserve">Pokrajine, kjer Španci živijo in hrana, ki jo jejo pričajo o raznolikosti Španije. Še bol pa nas o tem prepriča Španski jezik. V Španiji govorijo štiri jezike in številna narečja. Jezik, ki mu pravimo španski in ki ga govori milijone ljudi v Latinski Ameriki in na Iberskem polotoku je kastiljščina in kot takšnega ga Španci tudi poznajo. To je jezik Stare Kastilije, romanski jezik, ki se je razvil iz latinščine. Iz latinščine izvirata tudi dva druga španska jezika, katalonščina in romanski jezik, soroden portugalščini. Četrti jezik je povsem drugačen, je Baskovski, ki nima trdne povezave z nobenim drugim jezikom. </w:t>
      </w:r>
    </w:p>
    <w:p w:rsidR="00152031" w:rsidRDefault="00152031" w:rsidP="00152031"/>
    <w:p w:rsidR="00152031" w:rsidRPr="00152031" w:rsidRDefault="00152031" w:rsidP="00152031">
      <w:pPr>
        <w:rPr>
          <w:sz w:val="20"/>
          <w:szCs w:val="20"/>
        </w:rPr>
      </w:pPr>
      <w:r w:rsidRPr="00152031">
        <w:rPr>
          <w:sz w:val="20"/>
          <w:szCs w:val="20"/>
        </w:rPr>
        <w:t>Zaradi tujih govoric je tudi dežela ločena na štiri območja.</w:t>
      </w:r>
    </w:p>
    <w:p w:rsidR="00152031" w:rsidRPr="00152031" w:rsidRDefault="00152031" w:rsidP="00152031">
      <w:pPr>
        <w:rPr>
          <w:sz w:val="20"/>
          <w:szCs w:val="20"/>
        </w:rPr>
      </w:pPr>
      <w:r w:rsidRPr="00152031">
        <w:rPr>
          <w:sz w:val="20"/>
          <w:szCs w:val="20"/>
        </w:rPr>
        <w:t xml:space="preserve"> To so:</w:t>
      </w:r>
    </w:p>
    <w:p w:rsidR="00152031" w:rsidRPr="00152031" w:rsidRDefault="00152031" w:rsidP="00152031">
      <w:pPr>
        <w:pStyle w:val="Default"/>
        <w:numPr>
          <w:ilvl w:val="0"/>
          <w:numId w:val="2"/>
        </w:numPr>
        <w:rPr>
          <w:rFonts w:ascii="Comic Sans MS" w:hAnsi="Comic Sans MS"/>
          <w:bCs/>
          <w:i/>
          <w:sz w:val="20"/>
          <w:szCs w:val="20"/>
        </w:rPr>
      </w:pPr>
      <w:r w:rsidRPr="00152031">
        <w:rPr>
          <w:rFonts w:ascii="Times New Roman" w:hAnsi="Times New Roman" w:cs="Times New Roman"/>
          <w:bCs/>
          <w:i/>
          <w:sz w:val="20"/>
          <w:szCs w:val="20"/>
        </w:rPr>
        <w:t>Kastilijci in Arogonci</w:t>
      </w:r>
      <w:r w:rsidRPr="00152031">
        <w:rPr>
          <w:rFonts w:ascii="Comic Sans MS" w:hAnsi="Comic Sans MS"/>
          <w:bCs/>
          <w:i/>
          <w:sz w:val="20"/>
          <w:szCs w:val="20"/>
        </w:rPr>
        <w:t xml:space="preserve"> </w:t>
      </w:r>
    </w:p>
    <w:p w:rsidR="00152031" w:rsidRPr="00152031" w:rsidRDefault="00152031" w:rsidP="00152031">
      <w:pPr>
        <w:pStyle w:val="Default"/>
        <w:numPr>
          <w:ilvl w:val="0"/>
          <w:numId w:val="2"/>
        </w:numPr>
        <w:rPr>
          <w:rFonts w:ascii="Times New Roman" w:hAnsi="Times New Roman" w:cs="Times New Roman"/>
          <w:i/>
          <w:sz w:val="20"/>
          <w:szCs w:val="20"/>
        </w:rPr>
      </w:pPr>
      <w:r w:rsidRPr="00152031">
        <w:rPr>
          <w:rFonts w:ascii="Times New Roman" w:hAnsi="Times New Roman" w:cs="Times New Roman"/>
          <w:bCs/>
          <w:i/>
          <w:sz w:val="20"/>
          <w:szCs w:val="20"/>
        </w:rPr>
        <w:t>Baski</w:t>
      </w:r>
    </w:p>
    <w:p w:rsidR="00152031" w:rsidRPr="00152031" w:rsidRDefault="00152031" w:rsidP="00152031">
      <w:pPr>
        <w:pStyle w:val="Default"/>
        <w:numPr>
          <w:ilvl w:val="0"/>
          <w:numId w:val="2"/>
        </w:numPr>
        <w:rPr>
          <w:rFonts w:ascii="Times New Roman" w:hAnsi="Times New Roman" w:cs="Times New Roman"/>
          <w:i/>
          <w:sz w:val="20"/>
          <w:szCs w:val="20"/>
        </w:rPr>
      </w:pPr>
      <w:r w:rsidRPr="00152031">
        <w:rPr>
          <w:rFonts w:ascii="Times New Roman" w:hAnsi="Times New Roman" w:cs="Times New Roman"/>
          <w:i/>
          <w:sz w:val="20"/>
          <w:szCs w:val="20"/>
        </w:rPr>
        <w:t>Katalonci</w:t>
      </w:r>
    </w:p>
    <w:p w:rsidR="00152031" w:rsidRPr="00152031" w:rsidRDefault="00152031" w:rsidP="00152031">
      <w:pPr>
        <w:pStyle w:val="Default"/>
        <w:numPr>
          <w:ilvl w:val="0"/>
          <w:numId w:val="2"/>
        </w:numPr>
        <w:rPr>
          <w:rFonts w:ascii="Times New Roman" w:hAnsi="Times New Roman" w:cs="Times New Roman"/>
          <w:i/>
          <w:sz w:val="20"/>
          <w:szCs w:val="20"/>
        </w:rPr>
      </w:pPr>
      <w:r w:rsidRPr="00152031">
        <w:rPr>
          <w:rFonts w:ascii="Times New Roman" w:hAnsi="Times New Roman" w:cs="Times New Roman"/>
          <w:i/>
          <w:sz w:val="20"/>
          <w:szCs w:val="20"/>
        </w:rPr>
        <w:t>Galicijani</w:t>
      </w:r>
    </w:p>
    <w:p w:rsidR="00152031" w:rsidRDefault="00152031" w:rsidP="00152031"/>
    <w:p w:rsidR="00152031" w:rsidRPr="00152031" w:rsidRDefault="00152031" w:rsidP="00152031"/>
    <w:p w:rsidR="00EE070B" w:rsidRDefault="00EE070B" w:rsidP="00EE070B">
      <w:pPr>
        <w:pStyle w:val="Heading1"/>
      </w:pPr>
      <w:bookmarkStart w:id="10" w:name="_Toc191284673"/>
      <w:r>
        <w:t>Podnebje</w:t>
      </w:r>
      <w:bookmarkEnd w:id="10"/>
    </w:p>
    <w:p w:rsidR="00035762" w:rsidRPr="00035762" w:rsidRDefault="00035762" w:rsidP="00035762">
      <w:r>
        <w:t xml:space="preserve">V notranjosti Španije je oceansko podnebje, kar pomeni da so zime hladne in poletja vroča. Na obalnih območjih in jugu Španije pa je sredozemsko podnebje, za katerega je značilno, da </w:t>
      </w:r>
      <w:r w:rsidR="007F503C">
        <w:t>so vroča in suha poletja in zime mile.</w:t>
      </w:r>
    </w:p>
    <w:p w:rsidR="00EE070B" w:rsidRDefault="00EE070B" w:rsidP="00EE070B">
      <w:pPr>
        <w:pStyle w:val="Heading1"/>
      </w:pPr>
      <w:bookmarkStart w:id="11" w:name="_Toc191284674"/>
      <w:r>
        <w:t>Zaključek</w:t>
      </w:r>
      <w:bookmarkEnd w:id="11"/>
    </w:p>
    <w:p w:rsidR="007F503C" w:rsidRDefault="007F503C" w:rsidP="007F503C">
      <w:r>
        <w:t>Z svojo gostoljubnostjo in temperamentom spada Španija v ene izmed najbolj obiskanih držav. Kako nebi bila, ko pa se za vsakega človeka najde nekaj, kar bi ga v tej državi zanimalo.</w:t>
      </w:r>
    </w:p>
    <w:p w:rsidR="00DE45C1" w:rsidRPr="007F503C" w:rsidRDefault="00DE45C1" w:rsidP="007F503C"/>
    <w:p w:rsidR="00EE070B" w:rsidRDefault="00EE070B" w:rsidP="00EE070B">
      <w:pPr>
        <w:pStyle w:val="Heading1"/>
      </w:pPr>
      <w:bookmarkStart w:id="12" w:name="_Toc191284675"/>
      <w:r>
        <w:lastRenderedPageBreak/>
        <w:t>Viri in literatura</w:t>
      </w:r>
      <w:bookmarkEnd w:id="12"/>
    </w:p>
    <w:p w:rsidR="00DE45C1" w:rsidRPr="00DE45C1" w:rsidRDefault="00DE45C1" w:rsidP="00DE45C1"/>
    <w:p w:rsidR="00DE45C1" w:rsidRDefault="00ED7360" w:rsidP="00DE45C1">
      <w:pPr>
        <w:numPr>
          <w:ilvl w:val="0"/>
          <w:numId w:val="2"/>
        </w:numPr>
      </w:pPr>
      <w:hyperlink r:id="rId9" w:history="1">
        <w:r w:rsidR="00DE45C1" w:rsidRPr="009E0A38">
          <w:rPr>
            <w:rStyle w:val="Hyperlink"/>
          </w:rPr>
          <w:t>http://sl.wikipedia.org/wiki/%C5%A0panija</w:t>
        </w:r>
      </w:hyperlink>
      <w:r w:rsidR="00DE45C1">
        <w:t>,</w:t>
      </w:r>
    </w:p>
    <w:p w:rsidR="00DE45C1" w:rsidRDefault="00ED7360" w:rsidP="00DE45C1">
      <w:pPr>
        <w:numPr>
          <w:ilvl w:val="0"/>
          <w:numId w:val="2"/>
        </w:numPr>
      </w:pPr>
      <w:hyperlink r:id="rId10" w:history="1">
        <w:r w:rsidR="00DE45C1" w:rsidRPr="009E0A38">
          <w:rPr>
            <w:rStyle w:val="Hyperlink"/>
          </w:rPr>
          <w:t>http://sl.wikipedia.org/wiki/%C5%A0panci</w:t>
        </w:r>
      </w:hyperlink>
      <w:r w:rsidR="00DE45C1">
        <w:t>,</w:t>
      </w:r>
    </w:p>
    <w:p w:rsidR="00DE45C1" w:rsidRPr="00DE45C1" w:rsidRDefault="00DE45C1" w:rsidP="00DE45C1">
      <w:pPr>
        <w:ind w:left="360"/>
      </w:pPr>
    </w:p>
    <w:sectPr w:rsidR="00DE45C1" w:rsidRPr="00DE4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Berlin Sans FB">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A6377"/>
    <w:multiLevelType w:val="hybridMultilevel"/>
    <w:tmpl w:val="925AF670"/>
    <w:lvl w:ilvl="0" w:tplc="7BDE55D0">
      <w:numFmt w:val="bullet"/>
      <w:lvlText w:val="-"/>
      <w:lvlJc w:val="left"/>
      <w:pPr>
        <w:tabs>
          <w:tab w:val="num" w:pos="720"/>
        </w:tabs>
        <w:ind w:left="720" w:hanging="360"/>
      </w:pPr>
      <w:rPr>
        <w:rFonts w:ascii="Comic Sans MS" w:eastAsia="Times New Roman" w:hAnsi="Comic Sans MS" w:cs="Berlin Sans FB"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876B64"/>
    <w:multiLevelType w:val="multilevel"/>
    <w:tmpl w:val="0424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5724"/>
        </w:tabs>
        <w:ind w:left="572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70B"/>
    <w:rsid w:val="00035762"/>
    <w:rsid w:val="000A49BD"/>
    <w:rsid w:val="00152031"/>
    <w:rsid w:val="00340BC4"/>
    <w:rsid w:val="0035147D"/>
    <w:rsid w:val="00476F69"/>
    <w:rsid w:val="007F503C"/>
    <w:rsid w:val="008345BB"/>
    <w:rsid w:val="009D7225"/>
    <w:rsid w:val="00A22922"/>
    <w:rsid w:val="00AC4AD6"/>
    <w:rsid w:val="00AD09F7"/>
    <w:rsid w:val="00C91320"/>
    <w:rsid w:val="00C95921"/>
    <w:rsid w:val="00C96A29"/>
    <w:rsid w:val="00CD1AC5"/>
    <w:rsid w:val="00DE45C1"/>
    <w:rsid w:val="00ED7360"/>
    <w:rsid w:val="00EE070B"/>
    <w:rsid w:val="00F153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70B"/>
    <w:rPr>
      <w:i/>
      <w:sz w:val="24"/>
      <w:szCs w:val="24"/>
    </w:rPr>
  </w:style>
  <w:style w:type="paragraph" w:styleId="Heading1">
    <w:name w:val="heading 1"/>
    <w:basedOn w:val="Normal"/>
    <w:next w:val="Normal"/>
    <w:qFormat/>
    <w:rsid w:val="00AC4AD6"/>
    <w:pPr>
      <w:keepNext/>
      <w:numPr>
        <w:numId w:val="1"/>
      </w:numPr>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EE070B"/>
    <w:pPr>
      <w:keepNext/>
      <w:numPr>
        <w:ilvl w:val="1"/>
        <w:numId w:val="1"/>
      </w:numPr>
      <w:spacing w:before="240" w:after="60"/>
      <w:outlineLvl w:val="1"/>
    </w:pPr>
    <w:rPr>
      <w:rFonts w:ascii="Comic Sans MS" w:hAnsi="Comic Sans MS" w:cs="Arial"/>
      <w:bCs/>
      <w:i w:val="0"/>
      <w:iCs/>
      <w:color w:val="FF6600"/>
      <w:sz w:val="28"/>
      <w:szCs w:val="28"/>
    </w:rPr>
  </w:style>
  <w:style w:type="paragraph" w:styleId="Heading3">
    <w:name w:val="heading 3"/>
    <w:basedOn w:val="Normal"/>
    <w:next w:val="Normal"/>
    <w:qFormat/>
    <w:rsid w:val="00EE070B"/>
    <w:pPr>
      <w:keepNext/>
      <w:numPr>
        <w:ilvl w:val="2"/>
        <w:numId w:val="1"/>
      </w:numPr>
      <w:spacing w:before="240" w:after="60"/>
      <w:outlineLvl w:val="2"/>
    </w:pPr>
    <w:rPr>
      <w:rFonts w:ascii="Comic Sans MS" w:hAnsi="Comic Sans MS" w:cs="Arial"/>
      <w:bCs/>
      <w:color w:val="FF9900"/>
      <w:sz w:val="28"/>
      <w:szCs w:val="26"/>
      <w:u w:val="single"/>
    </w:rPr>
  </w:style>
  <w:style w:type="paragraph" w:styleId="Heading4">
    <w:name w:val="heading 4"/>
    <w:basedOn w:val="Normal"/>
    <w:next w:val="Normal"/>
    <w:qFormat/>
    <w:rsid w:val="00476F69"/>
    <w:pPr>
      <w:keepNext/>
      <w:numPr>
        <w:ilvl w:val="3"/>
        <w:numId w:val="1"/>
      </w:numPr>
      <w:spacing w:before="240" w:after="60"/>
      <w:outlineLvl w:val="3"/>
    </w:pPr>
    <w:rPr>
      <w:rFonts w:ascii="Comic Sans MS" w:hAnsi="Comic Sans MS"/>
      <w:b/>
      <w:bCs/>
      <w:color w:val="FF0000"/>
      <w:sz w:val="144"/>
      <w:szCs w:val="28"/>
      <w:u w:val="single"/>
    </w:rPr>
  </w:style>
  <w:style w:type="paragraph" w:styleId="Heading5">
    <w:name w:val="heading 5"/>
    <w:basedOn w:val="Normal"/>
    <w:next w:val="Normal"/>
    <w:qFormat/>
    <w:rsid w:val="00EE070B"/>
    <w:pPr>
      <w:numPr>
        <w:ilvl w:val="4"/>
        <w:numId w:val="1"/>
      </w:numPr>
      <w:spacing w:before="240" w:after="60"/>
      <w:outlineLvl w:val="4"/>
    </w:pPr>
    <w:rPr>
      <w:b/>
      <w:bCs/>
      <w:i w:val="0"/>
      <w:iCs/>
      <w:sz w:val="26"/>
      <w:szCs w:val="26"/>
    </w:rPr>
  </w:style>
  <w:style w:type="paragraph" w:styleId="Heading6">
    <w:name w:val="heading 6"/>
    <w:basedOn w:val="Normal"/>
    <w:next w:val="Normal"/>
    <w:qFormat/>
    <w:rsid w:val="00EE070B"/>
    <w:pPr>
      <w:numPr>
        <w:ilvl w:val="5"/>
        <w:numId w:val="1"/>
      </w:numPr>
      <w:spacing w:before="240" w:after="60"/>
      <w:outlineLvl w:val="5"/>
    </w:pPr>
    <w:rPr>
      <w:b/>
      <w:bCs/>
      <w:sz w:val="22"/>
      <w:szCs w:val="22"/>
    </w:rPr>
  </w:style>
  <w:style w:type="paragraph" w:styleId="Heading7">
    <w:name w:val="heading 7"/>
    <w:basedOn w:val="Normal"/>
    <w:next w:val="Normal"/>
    <w:qFormat/>
    <w:rsid w:val="00EE070B"/>
    <w:pPr>
      <w:numPr>
        <w:ilvl w:val="6"/>
        <w:numId w:val="1"/>
      </w:numPr>
      <w:spacing w:before="240" w:after="60"/>
      <w:outlineLvl w:val="6"/>
    </w:pPr>
  </w:style>
  <w:style w:type="paragraph" w:styleId="Heading8">
    <w:name w:val="heading 8"/>
    <w:basedOn w:val="Normal"/>
    <w:next w:val="Normal"/>
    <w:qFormat/>
    <w:rsid w:val="00EE070B"/>
    <w:pPr>
      <w:numPr>
        <w:ilvl w:val="7"/>
        <w:numId w:val="1"/>
      </w:numPr>
      <w:spacing w:before="240" w:after="60"/>
      <w:outlineLvl w:val="7"/>
    </w:pPr>
    <w:rPr>
      <w:i w:val="0"/>
      <w:iCs/>
    </w:rPr>
  </w:style>
  <w:style w:type="paragraph" w:styleId="Heading9">
    <w:name w:val="heading 9"/>
    <w:basedOn w:val="Normal"/>
    <w:next w:val="Normal"/>
    <w:qFormat/>
    <w:rsid w:val="00EE070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9D7225"/>
  </w:style>
  <w:style w:type="paragraph" w:styleId="TOC2">
    <w:name w:val="toc 2"/>
    <w:basedOn w:val="Normal"/>
    <w:next w:val="Normal"/>
    <w:autoRedefine/>
    <w:semiHidden/>
    <w:rsid w:val="009D7225"/>
    <w:pPr>
      <w:ind w:left="240"/>
    </w:pPr>
  </w:style>
  <w:style w:type="paragraph" w:styleId="TOC3">
    <w:name w:val="toc 3"/>
    <w:basedOn w:val="Normal"/>
    <w:next w:val="Normal"/>
    <w:autoRedefine/>
    <w:semiHidden/>
    <w:rsid w:val="009D7225"/>
    <w:pPr>
      <w:ind w:left="480"/>
    </w:pPr>
  </w:style>
  <w:style w:type="character" w:styleId="Hyperlink">
    <w:name w:val="Hyperlink"/>
    <w:rsid w:val="009D7225"/>
    <w:rPr>
      <w:color w:val="0000FF"/>
      <w:u w:val="single"/>
    </w:rPr>
  </w:style>
  <w:style w:type="paragraph" w:customStyle="1" w:styleId="Default">
    <w:name w:val="Default"/>
    <w:rsid w:val="00152031"/>
    <w:pPr>
      <w:autoSpaceDE w:val="0"/>
      <w:autoSpaceDN w:val="0"/>
      <w:adjustRightInd w:val="0"/>
    </w:pPr>
    <w:rPr>
      <w:rFonts w:ascii="Berlin Sans FB" w:hAnsi="Berlin Sans FB" w:cs="Berlin Sans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wikipedia.org/wiki/%C5%A0panci" TargetMode="External"/><Relationship Id="rId4" Type="http://schemas.openxmlformats.org/officeDocument/2006/relationships/webSettings" Target="webSettings.xml"/><Relationship Id="rId9" Type="http://schemas.openxmlformats.org/officeDocument/2006/relationships/hyperlink" Target="http://sl.wikipedia.org/wiki/%C5%A0pan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Links>
    <vt:vector size="12" baseType="variant">
      <vt:variant>
        <vt:i4>983107</vt:i4>
      </vt:variant>
      <vt:variant>
        <vt:i4>3</vt:i4>
      </vt:variant>
      <vt:variant>
        <vt:i4>0</vt:i4>
      </vt:variant>
      <vt:variant>
        <vt:i4>5</vt:i4>
      </vt:variant>
      <vt:variant>
        <vt:lpwstr>http://sl.wikipedia.org/wiki/%C5%A0panci</vt:lpwstr>
      </vt:variant>
      <vt:variant>
        <vt:lpwstr/>
      </vt:variant>
      <vt:variant>
        <vt:i4>786505</vt:i4>
      </vt:variant>
      <vt:variant>
        <vt:i4>0</vt:i4>
      </vt:variant>
      <vt:variant>
        <vt:i4>0</vt:i4>
      </vt:variant>
      <vt:variant>
        <vt:i4>5</vt:i4>
      </vt:variant>
      <vt:variant>
        <vt:lpwstr>http://sl.wikipedia.org/wiki/%C5%A0panija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