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D75F" w14:textId="77777777" w:rsidR="00770065" w:rsidRPr="004F424E" w:rsidRDefault="00EA0B29">
      <w:pPr>
        <w:pStyle w:val="Heading5"/>
        <w:tabs>
          <w:tab w:val="left" w:pos="0"/>
        </w:tabs>
        <w:rPr>
          <w:shadow/>
          <w:color w:val="auto"/>
          <w:lang w:val="sl-SI"/>
        </w:rPr>
      </w:pPr>
      <w:bookmarkStart w:id="0" w:name="_GoBack"/>
      <w:bookmarkEnd w:id="0"/>
      <w:r w:rsidRPr="004F424E">
        <w:rPr>
          <w:shadow/>
          <w:color w:val="auto"/>
          <w:lang w:val="sl-SI"/>
        </w:rPr>
        <w:t>TUVALU</w:t>
      </w:r>
    </w:p>
    <w:p w14:paraId="6ACE2D27" w14:textId="77777777" w:rsidR="00770065" w:rsidRPr="004F424E" w:rsidRDefault="00770065">
      <w:pPr>
        <w:rPr>
          <w:rFonts w:ascii="Comic Sans MS" w:hAnsi="Comic Sans MS"/>
          <w:shadow/>
          <w:lang w:val="sl-SI"/>
        </w:rPr>
      </w:pPr>
    </w:p>
    <w:p w14:paraId="02A7229D" w14:textId="77777777" w:rsidR="00770065" w:rsidRPr="004F424E" w:rsidRDefault="00770065">
      <w:pPr>
        <w:rPr>
          <w:rFonts w:ascii="Comic Sans MS" w:hAnsi="Comic Sans MS"/>
          <w:shadow/>
          <w:lang w:val="sl-SI"/>
        </w:rPr>
      </w:pPr>
    </w:p>
    <w:p w14:paraId="60E794CF" w14:textId="77777777" w:rsidR="00770065" w:rsidRPr="004F424E" w:rsidRDefault="00770065">
      <w:pPr>
        <w:rPr>
          <w:rFonts w:ascii="Comic Sans MS" w:hAnsi="Comic Sans MS"/>
          <w:shadow/>
          <w:lang w:val="sl-SI"/>
        </w:rPr>
      </w:pPr>
    </w:p>
    <w:p w14:paraId="2F44B6C0" w14:textId="77777777" w:rsidR="00770065" w:rsidRPr="004F424E" w:rsidRDefault="00770065">
      <w:pPr>
        <w:rPr>
          <w:rFonts w:ascii="Comic Sans MS" w:hAnsi="Comic Sans MS"/>
          <w:shadow/>
          <w:lang w:val="sl-SI"/>
        </w:rPr>
      </w:pPr>
    </w:p>
    <w:p w14:paraId="7A239D4B" w14:textId="77777777" w:rsidR="00770065" w:rsidRPr="004F424E" w:rsidRDefault="00770065">
      <w:pPr>
        <w:rPr>
          <w:rFonts w:ascii="Comic Sans MS" w:hAnsi="Comic Sans MS"/>
          <w:shadow/>
          <w:lang w:val="sl-SI"/>
        </w:rPr>
      </w:pPr>
    </w:p>
    <w:p w14:paraId="5CF99CA1" w14:textId="328B4F31" w:rsidR="00770065" w:rsidRPr="004F424E" w:rsidRDefault="00EA0B29" w:rsidP="00BC2593">
      <w:pPr>
        <w:pStyle w:val="Telobesedila2"/>
        <w:rPr>
          <w:shadow/>
          <w:color w:val="auto"/>
          <w:sz w:val="32"/>
          <w:lang w:val="sl-SI"/>
        </w:rPr>
      </w:pPr>
      <w:r w:rsidRPr="004F424E">
        <w:rPr>
          <w:shadow/>
          <w:color w:val="auto"/>
          <w:sz w:val="32"/>
          <w:lang w:val="sl-SI"/>
        </w:rPr>
        <w:t>Tuvalu je raztreseno otočje v jugozahodnem Tihem oceanu. Prej se je imenovalo Lagunsko otočje in je bilo do leta 1978  del britanske kolonije</w:t>
      </w:r>
      <w:r w:rsidR="00BC2593">
        <w:rPr>
          <w:shadow/>
          <w:color w:val="auto"/>
          <w:sz w:val="32"/>
          <w:lang w:val="sl-SI"/>
        </w:rPr>
        <w:t xml:space="preserve"> </w:t>
      </w:r>
      <w:r w:rsidRPr="004F424E">
        <w:rPr>
          <w:shadow/>
          <w:color w:val="auto"/>
          <w:sz w:val="32"/>
          <w:lang w:val="sl-SI"/>
        </w:rPr>
        <w:t xml:space="preserve">Gilbetrtovo in Lagunsko otočje. </w:t>
      </w:r>
    </w:p>
    <w:p w14:paraId="6EFAC006" w14:textId="77777777" w:rsidR="00770065" w:rsidRPr="004F424E" w:rsidRDefault="00770065">
      <w:pPr>
        <w:rPr>
          <w:rFonts w:ascii="Comic Sans MS" w:hAnsi="Comic Sans MS"/>
          <w:shadow/>
          <w:sz w:val="32"/>
          <w:lang w:val="sl-SI"/>
        </w:rPr>
      </w:pPr>
    </w:p>
    <w:p w14:paraId="24A5A9D5" w14:textId="77777777" w:rsidR="00770065" w:rsidRPr="004F424E" w:rsidRDefault="00770065">
      <w:pPr>
        <w:rPr>
          <w:rFonts w:ascii="Comic Sans MS" w:hAnsi="Comic Sans MS"/>
          <w:shadow/>
          <w:sz w:val="32"/>
          <w:lang w:val="sl-SI"/>
        </w:rPr>
      </w:pPr>
    </w:p>
    <w:p w14:paraId="02710967" w14:textId="77777777" w:rsidR="00770065" w:rsidRPr="004F424E" w:rsidRDefault="00EA0B29">
      <w:pPr>
        <w:rPr>
          <w:rFonts w:ascii="Comic Sans MS" w:hAnsi="Comic Sans MS"/>
          <w:shadow/>
          <w:sz w:val="32"/>
          <w:lang w:val="sl-SI"/>
        </w:rPr>
      </w:pPr>
      <w:r w:rsidRPr="004F424E">
        <w:rPr>
          <w:rFonts w:ascii="Comic Sans MS" w:hAnsi="Comic Sans MS"/>
          <w:shadow/>
          <w:sz w:val="32"/>
          <w:lang w:val="sl-SI"/>
        </w:rPr>
        <w:t xml:space="preserve">Državo Tuvalu sestavlja 9 otokov; 5 otokov je koralnih atolov, 4 pa so skalnati in merijo 4,9 km2 do 0,4 km2 in se dvigajo le nekaj metrov nad vodo. Na otokih je vlažno tropsko podnebje. Ponavadi pade veliko dežja, čeprav so v preteklosti pogoste in hude suše skoraj opustošile otočje. Na koralnih tleh je prst tanka in revna, zato na otokih rastejo samo kokosove palme, kruhovci,... Na otokih živijo predvsem podgane, kuščarji in morske ptice, vendar je v okoliških vodah mnogo rib in drugih morskih živali, zlasti ob grebenih. Med 2. Svetovno vojno so ZDA na otokih zgradile vojaška oporišča, s katerih so potem napadale japonske okupatorje na Gilbertovih otokih. </w:t>
      </w:r>
    </w:p>
    <w:p w14:paraId="458270A9" w14:textId="77777777" w:rsidR="00770065" w:rsidRPr="004F424E" w:rsidRDefault="00770065">
      <w:pPr>
        <w:rPr>
          <w:rFonts w:ascii="Comic Sans MS" w:hAnsi="Comic Sans MS"/>
          <w:shadow/>
          <w:sz w:val="32"/>
          <w:lang w:val="sl-SI"/>
        </w:rPr>
      </w:pPr>
    </w:p>
    <w:p w14:paraId="3828DEBC" w14:textId="77777777" w:rsidR="00770065" w:rsidRPr="004F424E" w:rsidRDefault="00EA0B29">
      <w:pPr>
        <w:rPr>
          <w:rFonts w:ascii="Comic Sans MS" w:hAnsi="Comic Sans MS"/>
          <w:shadow/>
          <w:sz w:val="32"/>
          <w:lang w:val="sl-SI"/>
        </w:rPr>
      </w:pPr>
      <w:r w:rsidRPr="004F424E">
        <w:rPr>
          <w:rFonts w:ascii="Comic Sans MS" w:hAnsi="Comic Sans MS"/>
          <w:shadow/>
          <w:sz w:val="32"/>
          <w:lang w:val="sl-SI"/>
        </w:rPr>
        <w:t>Prvi prebivalci Lagunskega otočja so bili Polinezijci. V 60. Letih je med polinezijskim prebivalstvom naraščalo nezadovoljstvo zaradi vpliva Mikronezijcev iz Gilbertovega otočja v upravljanju kolonije. Leta 1975 so se končno razcepili in otočje je leta 1978 pod imenom Tuvalu postalo samostojno. Tuvalu je del Britanske skupnosti narodov, poglavar države pa je britanski monarh.</w:t>
      </w:r>
    </w:p>
    <w:p w14:paraId="12F5ACE3" w14:textId="77777777" w:rsidR="00770065" w:rsidRPr="004F424E" w:rsidRDefault="00770065">
      <w:pPr>
        <w:rPr>
          <w:rFonts w:ascii="Comic Sans MS" w:hAnsi="Comic Sans MS"/>
          <w:shadow/>
          <w:sz w:val="32"/>
          <w:lang w:val="sl-SI"/>
        </w:rPr>
      </w:pPr>
    </w:p>
    <w:p w14:paraId="75F64B17" w14:textId="2E40096B" w:rsidR="00770065" w:rsidRPr="004F424E" w:rsidRDefault="00EA0B29">
      <w:pPr>
        <w:rPr>
          <w:rFonts w:ascii="Comic Sans MS" w:hAnsi="Comic Sans MS"/>
          <w:shadow/>
          <w:sz w:val="32"/>
          <w:lang w:val="sl-SI"/>
        </w:rPr>
      </w:pPr>
      <w:r w:rsidRPr="004F424E">
        <w:rPr>
          <w:rFonts w:ascii="Comic Sans MS" w:hAnsi="Comic Sans MS"/>
          <w:shadow/>
          <w:sz w:val="32"/>
          <w:lang w:val="sl-SI"/>
        </w:rPr>
        <w:t xml:space="preserve">Gospodarstvo temelji na </w:t>
      </w:r>
      <w:r w:rsidR="00935CAB" w:rsidRPr="004F424E">
        <w:rPr>
          <w:rFonts w:ascii="Comic Sans MS" w:hAnsi="Comic Sans MS"/>
          <w:shadow/>
          <w:sz w:val="32"/>
          <w:lang w:val="sl-SI"/>
        </w:rPr>
        <w:t>poljedelstvu</w:t>
      </w:r>
      <w:r w:rsidRPr="004F424E">
        <w:rPr>
          <w:rFonts w:ascii="Comic Sans MS" w:hAnsi="Comic Sans MS"/>
          <w:shadow/>
          <w:sz w:val="32"/>
          <w:lang w:val="sl-SI"/>
        </w:rPr>
        <w:t xml:space="preserve"> za lastno prehrano ter ribištvu. Edini izvozni pridelek je kopra , ki jo pridelujejo. Tudi </w:t>
      </w:r>
      <w:r w:rsidRPr="004F424E">
        <w:rPr>
          <w:rFonts w:ascii="Comic Sans MS" w:hAnsi="Comic Sans MS"/>
          <w:shadow/>
          <w:sz w:val="32"/>
          <w:lang w:val="sl-SI"/>
        </w:rPr>
        <w:lastRenderedPageBreak/>
        <w:t xml:space="preserve">ribolov zadovoljuje domače potrebe, izvažajo le morske kumare. Veliko otočanov dela v tujini.  </w:t>
      </w:r>
    </w:p>
    <w:p w14:paraId="04ABAE44" w14:textId="77777777" w:rsidR="00770065" w:rsidRPr="004F424E" w:rsidRDefault="00770065">
      <w:pPr>
        <w:rPr>
          <w:rFonts w:ascii="Comic Sans MS" w:hAnsi="Comic Sans MS"/>
          <w:shadow/>
          <w:sz w:val="32"/>
          <w:lang w:val="sl-SI"/>
        </w:rPr>
      </w:pPr>
    </w:p>
    <w:p w14:paraId="49491263" w14:textId="77777777" w:rsidR="00770065" w:rsidRPr="004F424E" w:rsidRDefault="00770065">
      <w:pPr>
        <w:rPr>
          <w:rFonts w:ascii="Comic Sans MS" w:hAnsi="Comic Sans MS"/>
          <w:shadow/>
          <w:sz w:val="32"/>
          <w:lang w:val="sl-SI"/>
        </w:rPr>
      </w:pP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0B48B9" w:rsidRPr="004F424E" w14:paraId="45F81969" w14:textId="77777777">
        <w:tc>
          <w:tcPr>
            <w:tcW w:w="4605" w:type="dxa"/>
            <w:tcBorders>
              <w:top w:val="single" w:sz="4" w:space="0" w:color="000000"/>
              <w:left w:val="single" w:sz="4" w:space="0" w:color="000000"/>
              <w:bottom w:val="single" w:sz="4" w:space="0" w:color="000000"/>
            </w:tcBorders>
          </w:tcPr>
          <w:p w14:paraId="135335D6" w14:textId="77777777" w:rsidR="00770065" w:rsidRPr="004F424E" w:rsidRDefault="00EA0B29">
            <w:pPr>
              <w:snapToGrid w:val="0"/>
              <w:jc w:val="both"/>
              <w:rPr>
                <w:rFonts w:ascii="Comic Sans MS" w:hAnsi="Comic Sans MS"/>
                <w:b/>
                <w:shadow/>
                <w:sz w:val="32"/>
                <w:lang w:val="sl-SI"/>
              </w:rPr>
            </w:pPr>
            <w:r w:rsidRPr="004F424E">
              <w:rPr>
                <w:rFonts w:ascii="Comic Sans MS" w:hAnsi="Comic Sans MS"/>
                <w:b/>
                <w:shadow/>
                <w:sz w:val="32"/>
                <w:lang w:val="sl-SI"/>
              </w:rPr>
              <w:t>Površje:</w:t>
            </w:r>
          </w:p>
        </w:tc>
        <w:tc>
          <w:tcPr>
            <w:tcW w:w="4615" w:type="dxa"/>
            <w:tcBorders>
              <w:top w:val="single" w:sz="4" w:space="0" w:color="000000"/>
              <w:left w:val="single" w:sz="4" w:space="0" w:color="000000"/>
              <w:bottom w:val="single" w:sz="4" w:space="0" w:color="000000"/>
              <w:right w:val="single" w:sz="4" w:space="0" w:color="000000"/>
            </w:tcBorders>
          </w:tcPr>
          <w:p w14:paraId="7A450C5C"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24 km2</w:t>
            </w:r>
          </w:p>
        </w:tc>
      </w:tr>
      <w:tr w:rsidR="000B48B9" w:rsidRPr="004F424E" w14:paraId="7AB3E6AC" w14:textId="77777777">
        <w:tc>
          <w:tcPr>
            <w:tcW w:w="4605" w:type="dxa"/>
            <w:tcBorders>
              <w:left w:val="single" w:sz="4" w:space="0" w:color="000000"/>
              <w:bottom w:val="single" w:sz="4" w:space="0" w:color="000000"/>
            </w:tcBorders>
          </w:tcPr>
          <w:p w14:paraId="59F3B1E0"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Največji otok:</w:t>
            </w:r>
          </w:p>
        </w:tc>
        <w:tc>
          <w:tcPr>
            <w:tcW w:w="4615" w:type="dxa"/>
            <w:tcBorders>
              <w:left w:val="single" w:sz="4" w:space="0" w:color="000000"/>
              <w:bottom w:val="single" w:sz="4" w:space="0" w:color="000000"/>
              <w:right w:val="single" w:sz="4" w:space="0" w:color="000000"/>
            </w:tcBorders>
          </w:tcPr>
          <w:p w14:paraId="74FBCB51"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Vaitupu</w:t>
            </w:r>
          </w:p>
        </w:tc>
      </w:tr>
      <w:tr w:rsidR="000B48B9" w:rsidRPr="004F424E" w14:paraId="3BD3A575" w14:textId="77777777">
        <w:tc>
          <w:tcPr>
            <w:tcW w:w="4605" w:type="dxa"/>
            <w:tcBorders>
              <w:left w:val="single" w:sz="4" w:space="0" w:color="000000"/>
              <w:bottom w:val="single" w:sz="4" w:space="0" w:color="000000"/>
            </w:tcBorders>
          </w:tcPr>
          <w:p w14:paraId="62A54540"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Št. Preb.:</w:t>
            </w:r>
          </w:p>
        </w:tc>
        <w:tc>
          <w:tcPr>
            <w:tcW w:w="4615" w:type="dxa"/>
            <w:tcBorders>
              <w:left w:val="single" w:sz="4" w:space="0" w:color="000000"/>
              <w:bottom w:val="single" w:sz="4" w:space="0" w:color="000000"/>
              <w:right w:val="single" w:sz="4" w:space="0" w:color="000000"/>
            </w:tcBorders>
          </w:tcPr>
          <w:p w14:paraId="795E9052"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10 000</w:t>
            </w:r>
          </w:p>
        </w:tc>
      </w:tr>
      <w:tr w:rsidR="000B48B9" w:rsidRPr="004F424E" w14:paraId="1E939C96" w14:textId="77777777">
        <w:tc>
          <w:tcPr>
            <w:tcW w:w="4605" w:type="dxa"/>
            <w:tcBorders>
              <w:left w:val="single" w:sz="4" w:space="0" w:color="000000"/>
              <w:bottom w:val="single" w:sz="4" w:space="0" w:color="000000"/>
            </w:tcBorders>
          </w:tcPr>
          <w:p w14:paraId="417F4329"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Prestolnica:</w:t>
            </w:r>
          </w:p>
        </w:tc>
        <w:tc>
          <w:tcPr>
            <w:tcW w:w="4615" w:type="dxa"/>
            <w:tcBorders>
              <w:left w:val="single" w:sz="4" w:space="0" w:color="000000"/>
              <w:bottom w:val="single" w:sz="4" w:space="0" w:color="000000"/>
              <w:right w:val="single" w:sz="4" w:space="0" w:color="000000"/>
            </w:tcBorders>
          </w:tcPr>
          <w:p w14:paraId="4A404493"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Fongafale</w:t>
            </w:r>
          </w:p>
        </w:tc>
      </w:tr>
      <w:tr w:rsidR="000B48B9" w:rsidRPr="004F424E" w14:paraId="68F849AE" w14:textId="77777777">
        <w:tc>
          <w:tcPr>
            <w:tcW w:w="4605" w:type="dxa"/>
            <w:tcBorders>
              <w:left w:val="single" w:sz="4" w:space="0" w:color="000000"/>
              <w:bottom w:val="single" w:sz="4" w:space="0" w:color="000000"/>
            </w:tcBorders>
          </w:tcPr>
          <w:p w14:paraId="1FEAF086"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Uradna jezika:</w:t>
            </w:r>
          </w:p>
        </w:tc>
        <w:tc>
          <w:tcPr>
            <w:tcW w:w="4615" w:type="dxa"/>
            <w:tcBorders>
              <w:left w:val="single" w:sz="4" w:space="0" w:color="000000"/>
              <w:bottom w:val="single" w:sz="4" w:space="0" w:color="000000"/>
              <w:right w:val="single" w:sz="4" w:space="0" w:color="000000"/>
            </w:tcBorders>
          </w:tcPr>
          <w:p w14:paraId="131A09D7"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tuvalščina, angleščina</w:t>
            </w:r>
          </w:p>
        </w:tc>
      </w:tr>
      <w:tr w:rsidR="000B48B9" w:rsidRPr="004F424E" w14:paraId="20A68A70" w14:textId="77777777">
        <w:tc>
          <w:tcPr>
            <w:tcW w:w="4605" w:type="dxa"/>
            <w:tcBorders>
              <w:left w:val="single" w:sz="4" w:space="0" w:color="000000"/>
              <w:bottom w:val="single" w:sz="4" w:space="0" w:color="000000"/>
            </w:tcBorders>
          </w:tcPr>
          <w:p w14:paraId="182F8A7B"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Sestava prebivalstva:</w:t>
            </w:r>
          </w:p>
        </w:tc>
        <w:tc>
          <w:tcPr>
            <w:tcW w:w="4615" w:type="dxa"/>
            <w:tcBorders>
              <w:left w:val="single" w:sz="4" w:space="0" w:color="000000"/>
              <w:bottom w:val="single" w:sz="4" w:space="0" w:color="000000"/>
              <w:right w:val="single" w:sz="4" w:space="0" w:color="000000"/>
            </w:tcBorders>
          </w:tcPr>
          <w:p w14:paraId="72E0443B"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Tuvalci(Polinezijci)-91,2%, mešanci-72%, evropejci-1%, drugi-0,6%</w:t>
            </w:r>
          </w:p>
        </w:tc>
      </w:tr>
      <w:tr w:rsidR="000B48B9" w:rsidRPr="004F424E" w14:paraId="0B5FB46F" w14:textId="77777777">
        <w:tc>
          <w:tcPr>
            <w:tcW w:w="4605" w:type="dxa"/>
            <w:tcBorders>
              <w:left w:val="single" w:sz="4" w:space="0" w:color="000000"/>
              <w:bottom w:val="single" w:sz="4" w:space="0" w:color="000000"/>
            </w:tcBorders>
          </w:tcPr>
          <w:p w14:paraId="3019C008"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Veroizpoved:</w:t>
            </w:r>
          </w:p>
        </w:tc>
        <w:tc>
          <w:tcPr>
            <w:tcW w:w="4615" w:type="dxa"/>
            <w:tcBorders>
              <w:left w:val="single" w:sz="4" w:space="0" w:color="000000"/>
              <w:bottom w:val="single" w:sz="4" w:space="0" w:color="000000"/>
              <w:right w:val="single" w:sz="4" w:space="0" w:color="000000"/>
            </w:tcBorders>
          </w:tcPr>
          <w:p w14:paraId="66E8C879"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tuvalska Cerkev(neodvisna verska skupnost)</w:t>
            </w:r>
          </w:p>
        </w:tc>
      </w:tr>
      <w:tr w:rsidR="000B48B9" w:rsidRPr="004F424E" w14:paraId="34545BAD" w14:textId="77777777">
        <w:tc>
          <w:tcPr>
            <w:tcW w:w="4605" w:type="dxa"/>
            <w:tcBorders>
              <w:left w:val="single" w:sz="4" w:space="0" w:color="000000"/>
              <w:bottom w:val="single" w:sz="4" w:space="0" w:color="000000"/>
            </w:tcBorders>
          </w:tcPr>
          <w:p w14:paraId="7199BE11"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Valuta:</w:t>
            </w:r>
          </w:p>
        </w:tc>
        <w:tc>
          <w:tcPr>
            <w:tcW w:w="4615" w:type="dxa"/>
            <w:tcBorders>
              <w:left w:val="single" w:sz="4" w:space="0" w:color="000000"/>
              <w:bottom w:val="single" w:sz="4" w:space="0" w:color="000000"/>
              <w:right w:val="single" w:sz="4" w:space="0" w:color="000000"/>
            </w:tcBorders>
          </w:tcPr>
          <w:p w14:paraId="321D97C6"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tuvalski dolar</w:t>
            </w:r>
          </w:p>
        </w:tc>
      </w:tr>
      <w:tr w:rsidR="000B48B9" w:rsidRPr="004F424E" w14:paraId="6586B9A8" w14:textId="77777777">
        <w:tc>
          <w:tcPr>
            <w:tcW w:w="4605" w:type="dxa"/>
            <w:tcBorders>
              <w:left w:val="single" w:sz="4" w:space="0" w:color="000000"/>
              <w:bottom w:val="single" w:sz="4" w:space="0" w:color="000000"/>
            </w:tcBorders>
          </w:tcPr>
          <w:p w14:paraId="234DC009"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Življenjska doba</w:t>
            </w:r>
            <w:r w:rsidRPr="004F424E">
              <w:rPr>
                <w:rFonts w:ascii="Comic Sans MS" w:hAnsi="Comic Sans MS"/>
                <w:shadow/>
                <w:sz w:val="32"/>
                <w:lang w:val="sl-SI"/>
              </w:rPr>
              <w:t>(pribl.)</w:t>
            </w:r>
            <w:r w:rsidRPr="004F424E">
              <w:rPr>
                <w:rFonts w:ascii="Comic Sans MS" w:hAnsi="Comic Sans MS"/>
                <w:b/>
                <w:shadow/>
                <w:sz w:val="32"/>
                <w:lang w:val="sl-SI"/>
              </w:rPr>
              <w:t>:</w:t>
            </w:r>
          </w:p>
        </w:tc>
        <w:tc>
          <w:tcPr>
            <w:tcW w:w="4615" w:type="dxa"/>
            <w:tcBorders>
              <w:left w:val="single" w:sz="4" w:space="0" w:color="000000"/>
              <w:bottom w:val="single" w:sz="4" w:space="0" w:color="000000"/>
              <w:right w:val="single" w:sz="4" w:space="0" w:color="000000"/>
            </w:tcBorders>
          </w:tcPr>
          <w:p w14:paraId="78CCD7FB"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moški-61,6 leta, ženske-64,1 leta</w:t>
            </w:r>
          </w:p>
        </w:tc>
      </w:tr>
      <w:tr w:rsidR="000B48B9" w:rsidRPr="004F424E" w14:paraId="67868121" w14:textId="77777777">
        <w:tc>
          <w:tcPr>
            <w:tcW w:w="4605" w:type="dxa"/>
            <w:tcBorders>
              <w:left w:val="single" w:sz="4" w:space="0" w:color="000000"/>
              <w:bottom w:val="single" w:sz="4" w:space="0" w:color="000000"/>
            </w:tcBorders>
          </w:tcPr>
          <w:p w14:paraId="7C8D5D6F" w14:textId="77777777" w:rsidR="00770065" w:rsidRPr="004F424E" w:rsidRDefault="00EA0B29">
            <w:pPr>
              <w:snapToGrid w:val="0"/>
              <w:rPr>
                <w:rFonts w:ascii="Comic Sans MS" w:hAnsi="Comic Sans MS"/>
                <w:b/>
                <w:shadow/>
                <w:sz w:val="32"/>
                <w:lang w:val="sl-SI"/>
              </w:rPr>
            </w:pPr>
            <w:r w:rsidRPr="004F424E">
              <w:rPr>
                <w:rFonts w:ascii="Comic Sans MS" w:hAnsi="Comic Sans MS"/>
                <w:b/>
                <w:shadow/>
                <w:sz w:val="32"/>
                <w:lang w:val="sl-SI"/>
              </w:rPr>
              <w:t>Gospodarski viri:</w:t>
            </w:r>
          </w:p>
        </w:tc>
        <w:tc>
          <w:tcPr>
            <w:tcW w:w="4615" w:type="dxa"/>
            <w:tcBorders>
              <w:left w:val="single" w:sz="4" w:space="0" w:color="000000"/>
              <w:bottom w:val="single" w:sz="4" w:space="0" w:color="000000"/>
              <w:right w:val="single" w:sz="4" w:space="0" w:color="000000"/>
            </w:tcBorders>
          </w:tcPr>
          <w:p w14:paraId="564671BF" w14:textId="77777777" w:rsidR="00770065" w:rsidRPr="004F424E" w:rsidRDefault="00EA0B29">
            <w:pPr>
              <w:snapToGrid w:val="0"/>
              <w:rPr>
                <w:rFonts w:ascii="Comic Sans MS" w:hAnsi="Comic Sans MS"/>
                <w:shadow/>
                <w:sz w:val="32"/>
                <w:lang w:val="sl-SI"/>
              </w:rPr>
            </w:pPr>
            <w:r w:rsidRPr="004F424E">
              <w:rPr>
                <w:rFonts w:ascii="Comic Sans MS" w:hAnsi="Comic Sans MS"/>
                <w:shadow/>
                <w:sz w:val="32"/>
                <w:lang w:val="sl-SI"/>
              </w:rPr>
              <w:t>kopra, ribištvo</w:t>
            </w:r>
          </w:p>
        </w:tc>
      </w:tr>
    </w:tbl>
    <w:p w14:paraId="0EB34C54" w14:textId="77777777" w:rsidR="00E00801" w:rsidRDefault="00E00801">
      <w:pPr>
        <w:rPr>
          <w:rFonts w:ascii="Comic Sans MS" w:hAnsi="Comic Sans MS"/>
          <w:shadow/>
          <w:lang w:val="sl-SI"/>
        </w:rPr>
      </w:pPr>
    </w:p>
    <w:p w14:paraId="2E14B98A" w14:textId="35E78A59" w:rsidR="00770065" w:rsidRPr="004F424E" w:rsidRDefault="00EA0B29">
      <w:pPr>
        <w:rPr>
          <w:rFonts w:ascii="Comic Sans MS" w:hAnsi="Comic Sans MS"/>
          <w:shadow/>
          <w:lang w:val="sl-SI"/>
        </w:rPr>
      </w:pPr>
      <w:r w:rsidRPr="004F424E">
        <w:rPr>
          <w:rFonts w:ascii="Comic Sans MS" w:hAnsi="Comic Sans MS"/>
          <w:shadow/>
          <w:lang w:val="sl-SI"/>
        </w:rPr>
        <w:t xml:space="preserve">Na koralnih otočkih Tuvaluja </w:t>
      </w:r>
    </w:p>
    <w:p w14:paraId="6C1EA1D8" w14:textId="77777777" w:rsidR="00770065" w:rsidRPr="004F424E" w:rsidRDefault="00EA0B29">
      <w:pPr>
        <w:rPr>
          <w:rFonts w:ascii="Comic Sans MS" w:hAnsi="Comic Sans MS"/>
          <w:shadow/>
          <w:lang w:val="sl-SI"/>
        </w:rPr>
      </w:pPr>
      <w:r w:rsidRPr="004F424E">
        <w:rPr>
          <w:rFonts w:ascii="Comic Sans MS" w:hAnsi="Comic Sans MS"/>
          <w:shadow/>
          <w:lang w:val="sl-SI"/>
        </w:rPr>
        <w:t>se pri tradicionalnih plesih</w:t>
      </w:r>
    </w:p>
    <w:p w14:paraId="6E33DCF1" w14:textId="77777777" w:rsidR="00770065" w:rsidRPr="004F424E" w:rsidRDefault="00EA0B29">
      <w:pPr>
        <w:rPr>
          <w:rFonts w:ascii="Comic Sans MS" w:hAnsi="Comic Sans MS"/>
          <w:shadow/>
          <w:lang w:val="sl-SI"/>
        </w:rPr>
      </w:pPr>
      <w:r w:rsidRPr="004F424E">
        <w:rPr>
          <w:rFonts w:ascii="Comic Sans MS" w:hAnsi="Comic Sans MS"/>
          <w:shadow/>
          <w:lang w:val="sl-SI"/>
        </w:rPr>
        <w:t xml:space="preserve"> močno prepletata obedja in zabava.</w:t>
      </w:r>
    </w:p>
    <w:p w14:paraId="56B004F5" w14:textId="77777777" w:rsidR="00770065" w:rsidRPr="004F424E" w:rsidRDefault="00EA0B29">
      <w:pPr>
        <w:rPr>
          <w:rFonts w:ascii="Comic Sans MS" w:hAnsi="Comic Sans MS"/>
          <w:shadow/>
          <w:lang w:val="sl-SI"/>
        </w:rPr>
      </w:pPr>
      <w:r w:rsidRPr="004F424E">
        <w:rPr>
          <w:rFonts w:ascii="Comic Sans MS" w:hAnsi="Comic Sans MS"/>
          <w:shadow/>
          <w:lang w:val="sl-SI"/>
        </w:rPr>
        <w:t xml:space="preserve"> Tihomorski folklorni festival </w:t>
      </w:r>
    </w:p>
    <w:p w14:paraId="39BB0B23" w14:textId="77777777" w:rsidR="00770065" w:rsidRPr="004F424E" w:rsidRDefault="00EA0B29">
      <w:pPr>
        <w:rPr>
          <w:rFonts w:ascii="Comic Sans MS" w:hAnsi="Comic Sans MS"/>
          <w:shadow/>
          <w:lang w:val="sl-SI"/>
        </w:rPr>
      </w:pPr>
      <w:r w:rsidRPr="004F424E">
        <w:rPr>
          <w:rFonts w:ascii="Comic Sans MS" w:hAnsi="Comic Sans MS"/>
          <w:shadow/>
          <w:lang w:val="sl-SI"/>
        </w:rPr>
        <w:t>in zanimanje turistov so</w:t>
      </w:r>
    </w:p>
    <w:p w14:paraId="57A71947" w14:textId="77777777" w:rsidR="00770065" w:rsidRPr="004F424E" w:rsidRDefault="00EA0B29">
      <w:pPr>
        <w:rPr>
          <w:rFonts w:ascii="Comic Sans MS" w:hAnsi="Comic Sans MS"/>
          <w:shadow/>
          <w:lang w:val="sl-SI"/>
        </w:rPr>
      </w:pPr>
      <w:r w:rsidRPr="004F424E">
        <w:rPr>
          <w:rFonts w:ascii="Comic Sans MS" w:hAnsi="Comic Sans MS"/>
          <w:shadow/>
          <w:lang w:val="sl-SI"/>
        </w:rPr>
        <w:t xml:space="preserve"> pomagali ohraniti številne </w:t>
      </w:r>
    </w:p>
    <w:p w14:paraId="40819149" w14:textId="77777777" w:rsidR="00770065" w:rsidRPr="004F424E" w:rsidRDefault="00EA0B29">
      <w:pPr>
        <w:rPr>
          <w:rFonts w:ascii="Comic Sans MS" w:hAnsi="Comic Sans MS"/>
          <w:shadow/>
          <w:lang w:val="sl-SI"/>
        </w:rPr>
      </w:pPr>
      <w:r w:rsidRPr="004F424E">
        <w:rPr>
          <w:rFonts w:ascii="Comic Sans MS" w:hAnsi="Comic Sans MS"/>
          <w:shadow/>
          <w:lang w:val="sl-SI"/>
        </w:rPr>
        <w:t>starodavne običaje.</w:t>
      </w:r>
    </w:p>
    <w:sectPr w:rsidR="00770065" w:rsidRPr="004F424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B29"/>
    <w:rsid w:val="000B48B9"/>
    <w:rsid w:val="004365F4"/>
    <w:rsid w:val="004F424E"/>
    <w:rsid w:val="00770065"/>
    <w:rsid w:val="00935CAB"/>
    <w:rsid w:val="00BC2593"/>
    <w:rsid w:val="00E00801"/>
    <w:rsid w:val="00EA0B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5">
    <w:name w:val="heading 5"/>
    <w:basedOn w:val="Normal"/>
    <w:next w:val="Normal"/>
    <w:qFormat/>
    <w:pPr>
      <w:keepNext/>
      <w:numPr>
        <w:ilvl w:val="4"/>
        <w:numId w:val="1"/>
      </w:numPr>
      <w:jc w:val="center"/>
      <w:outlineLvl w:val="4"/>
    </w:pPr>
    <w:rPr>
      <w:rFonts w:ascii="Comic Sans MS" w:hAnsi="Comic Sans MS"/>
      <w:b/>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lobesedila2">
    <w:name w:val="Telo besedila 2"/>
    <w:basedOn w:val="Normal"/>
    <w:rPr>
      <w:rFonts w:ascii="Comic Sans MS" w:hAnsi="Comic Sans MS"/>
      <w:color w:val="0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