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F50" w:rsidRDefault="00536C1C" w:rsidP="0070526D">
      <w:pPr>
        <w:rPr>
          <w:rFonts w:ascii="Verdana" w:hAnsi="Verdana"/>
          <w:b/>
          <w:sz w:val="20"/>
          <w:szCs w:val="20"/>
        </w:rPr>
      </w:pPr>
      <w:bookmarkStart w:id="0" w:name="_GoBack"/>
      <w:bookmarkEnd w:id="0"/>
      <w:r>
        <w:rPr>
          <w:rFonts w:ascii="Verdana" w:hAnsi="Verdana"/>
          <w:b/>
          <w:sz w:val="20"/>
          <w:szCs w:val="20"/>
        </w:rPr>
        <w:t xml:space="preserve"> </w:t>
      </w:r>
    </w:p>
    <w:p w:rsidR="00536C1C" w:rsidRPr="00DB4071" w:rsidRDefault="00536C1C" w:rsidP="0070526D">
      <w:pPr>
        <w:rPr>
          <w:rFonts w:ascii="Verdana" w:hAnsi="Verdana"/>
          <w:b/>
          <w:sz w:val="20"/>
          <w:szCs w:val="20"/>
        </w:rPr>
      </w:pPr>
    </w:p>
    <w:p w:rsidR="00496BAC" w:rsidRPr="00DB4071" w:rsidRDefault="00496BAC" w:rsidP="00496BAC">
      <w:pPr>
        <w:jc w:val="center"/>
        <w:rPr>
          <w:rFonts w:ascii="Verdana" w:hAnsi="Verdana"/>
          <w:b/>
          <w:sz w:val="20"/>
          <w:szCs w:val="20"/>
        </w:rPr>
      </w:pPr>
    </w:p>
    <w:p w:rsidR="00A65F50" w:rsidRPr="00DB4071" w:rsidRDefault="00A65F50" w:rsidP="00496BAC">
      <w:pPr>
        <w:jc w:val="center"/>
        <w:rPr>
          <w:rFonts w:ascii="Verdana" w:hAnsi="Verdana"/>
          <w:b/>
          <w:sz w:val="20"/>
          <w:szCs w:val="20"/>
        </w:rPr>
      </w:pPr>
    </w:p>
    <w:p w:rsidR="00A65F50" w:rsidRPr="00DB4071" w:rsidRDefault="00A65F50" w:rsidP="00496BAC">
      <w:pPr>
        <w:jc w:val="center"/>
        <w:rPr>
          <w:rFonts w:ascii="Verdana" w:hAnsi="Verdana"/>
          <w:b/>
          <w:sz w:val="72"/>
          <w:szCs w:val="72"/>
        </w:rPr>
      </w:pPr>
    </w:p>
    <w:p w:rsidR="00BD732D" w:rsidRPr="00DB4071" w:rsidRDefault="00BD732D" w:rsidP="00496BAC">
      <w:pPr>
        <w:jc w:val="center"/>
        <w:rPr>
          <w:rFonts w:ascii="Verdana" w:hAnsi="Verdana"/>
          <w:b/>
          <w:sz w:val="72"/>
          <w:szCs w:val="72"/>
        </w:rPr>
      </w:pPr>
    </w:p>
    <w:p w:rsidR="00BD732D" w:rsidRPr="00DB4071" w:rsidRDefault="00BD732D" w:rsidP="00496BAC">
      <w:pPr>
        <w:jc w:val="center"/>
        <w:rPr>
          <w:rFonts w:ascii="Verdana" w:hAnsi="Verdana"/>
          <w:b/>
          <w:sz w:val="72"/>
          <w:szCs w:val="72"/>
        </w:rPr>
      </w:pPr>
    </w:p>
    <w:p w:rsidR="00B303CB" w:rsidRPr="00DB4071" w:rsidRDefault="007A524E" w:rsidP="004712C7">
      <w:pPr>
        <w:jc w:val="center"/>
        <w:rPr>
          <w:rFonts w:ascii="Verdana" w:hAnsi="Verdana"/>
          <w:sz w:val="72"/>
          <w:szCs w:val="72"/>
        </w:rPr>
      </w:pPr>
      <w:r w:rsidRPr="00DB4071">
        <w:rPr>
          <w:rFonts w:ascii="Verdana" w:hAnsi="Verdana"/>
          <w:sz w:val="72"/>
          <w:szCs w:val="72"/>
        </w:rPr>
        <w:t>Družbeno</w:t>
      </w:r>
      <w:r w:rsidR="00496BAC" w:rsidRPr="00DB4071">
        <w:rPr>
          <w:rFonts w:ascii="Verdana" w:hAnsi="Verdana"/>
          <w:sz w:val="72"/>
          <w:szCs w:val="72"/>
        </w:rPr>
        <w:t>-</w:t>
      </w:r>
      <w:r w:rsidRPr="00DB4071">
        <w:rPr>
          <w:rFonts w:ascii="Verdana" w:hAnsi="Verdana"/>
          <w:sz w:val="72"/>
          <w:szCs w:val="72"/>
        </w:rPr>
        <w:t>geografske značilnosti Vipavske doline</w:t>
      </w:r>
    </w:p>
    <w:p w:rsidR="00496BAC" w:rsidRPr="00DB4071" w:rsidRDefault="00496BAC" w:rsidP="00496BAC">
      <w:pPr>
        <w:jc w:val="center"/>
        <w:rPr>
          <w:rFonts w:ascii="Verdana" w:hAnsi="Verdana"/>
          <w:b/>
          <w:sz w:val="20"/>
          <w:szCs w:val="20"/>
        </w:rPr>
      </w:pPr>
    </w:p>
    <w:p w:rsidR="0070526D" w:rsidRPr="00DB4071" w:rsidRDefault="0070526D" w:rsidP="00496BAC">
      <w:pPr>
        <w:jc w:val="center"/>
        <w:rPr>
          <w:rFonts w:ascii="Verdana" w:hAnsi="Verdana"/>
          <w:b/>
          <w:sz w:val="20"/>
          <w:szCs w:val="20"/>
        </w:rPr>
      </w:pPr>
    </w:p>
    <w:p w:rsidR="0070526D" w:rsidRPr="00DB4071" w:rsidRDefault="0070526D" w:rsidP="00496BAC">
      <w:pPr>
        <w:jc w:val="center"/>
        <w:rPr>
          <w:rFonts w:ascii="Verdana" w:hAnsi="Verdana"/>
          <w:b/>
          <w:sz w:val="20"/>
          <w:szCs w:val="20"/>
        </w:rPr>
      </w:pPr>
    </w:p>
    <w:p w:rsidR="0070526D" w:rsidRPr="00DB4071" w:rsidRDefault="0070526D" w:rsidP="00496BAC">
      <w:pPr>
        <w:jc w:val="center"/>
        <w:rPr>
          <w:rFonts w:ascii="Verdana" w:hAnsi="Verdana"/>
          <w:b/>
          <w:sz w:val="20"/>
          <w:szCs w:val="20"/>
        </w:rPr>
      </w:pPr>
    </w:p>
    <w:p w:rsidR="00A65F50" w:rsidRPr="00DB4071" w:rsidRDefault="00A65F50" w:rsidP="00496BAC">
      <w:pPr>
        <w:jc w:val="center"/>
        <w:rPr>
          <w:rFonts w:ascii="Verdana" w:hAnsi="Verdana"/>
          <w:sz w:val="20"/>
          <w:szCs w:val="20"/>
        </w:rPr>
      </w:pPr>
    </w:p>
    <w:p w:rsidR="0070526D" w:rsidRPr="00DB4071" w:rsidRDefault="0070526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BD732D" w:rsidRPr="00DB4071" w:rsidRDefault="00BD732D" w:rsidP="00BD732D">
      <w:pPr>
        <w:rPr>
          <w:rFonts w:ascii="Verdana" w:hAnsi="Verdana"/>
          <w:sz w:val="20"/>
          <w:szCs w:val="20"/>
        </w:rPr>
      </w:pPr>
    </w:p>
    <w:p w:rsidR="0070526D" w:rsidRPr="00DB4071" w:rsidRDefault="0070526D" w:rsidP="00496BAC">
      <w:pPr>
        <w:jc w:val="center"/>
        <w:rPr>
          <w:rFonts w:ascii="Verdana" w:hAnsi="Verdana"/>
          <w:sz w:val="20"/>
          <w:szCs w:val="20"/>
        </w:rPr>
      </w:pPr>
    </w:p>
    <w:p w:rsidR="00BD732D" w:rsidRPr="00DB4071" w:rsidRDefault="00BD732D" w:rsidP="00496BAC">
      <w:pPr>
        <w:jc w:val="center"/>
        <w:rPr>
          <w:rFonts w:ascii="Verdana" w:hAnsi="Verdana"/>
          <w:sz w:val="20"/>
          <w:szCs w:val="20"/>
        </w:rPr>
      </w:pPr>
    </w:p>
    <w:p w:rsidR="00BD732D" w:rsidRPr="00DB4071" w:rsidRDefault="00BD732D" w:rsidP="00496BAC">
      <w:pPr>
        <w:jc w:val="center"/>
        <w:rPr>
          <w:rFonts w:ascii="Verdana" w:hAnsi="Verdana"/>
          <w:sz w:val="20"/>
          <w:szCs w:val="20"/>
        </w:rPr>
      </w:pPr>
    </w:p>
    <w:p w:rsidR="00A65F50" w:rsidRPr="00DB4071" w:rsidRDefault="00A65F50" w:rsidP="00536C1C">
      <w:pPr>
        <w:rPr>
          <w:rFonts w:ascii="Verdana" w:hAnsi="Verdana"/>
          <w:sz w:val="20"/>
          <w:szCs w:val="20"/>
        </w:rPr>
      </w:pPr>
    </w:p>
    <w:p w:rsidR="00E2287D" w:rsidRDefault="00E2287D" w:rsidP="00A65F50">
      <w:pPr>
        <w:rPr>
          <w:rFonts w:ascii="Verdana" w:hAnsi="Verdana"/>
          <w:b/>
        </w:rPr>
      </w:pPr>
    </w:p>
    <w:p w:rsidR="00E2287D" w:rsidRDefault="00E2287D" w:rsidP="00A65F50">
      <w:pPr>
        <w:rPr>
          <w:rFonts w:ascii="Verdana" w:hAnsi="Verdana"/>
          <w:b/>
        </w:rPr>
      </w:pPr>
    </w:p>
    <w:p w:rsidR="002A26B2" w:rsidRDefault="002A26B2" w:rsidP="00A65F50">
      <w:pPr>
        <w:rPr>
          <w:rFonts w:ascii="Verdana" w:hAnsi="Verdana"/>
          <w:b/>
        </w:rPr>
      </w:pPr>
      <w:r w:rsidRPr="00E2287D">
        <w:rPr>
          <w:rFonts w:ascii="Verdana" w:hAnsi="Verdana"/>
          <w:b/>
        </w:rPr>
        <w:t>Kazalo</w:t>
      </w:r>
      <w:r w:rsidR="00EB275C" w:rsidRPr="00E2287D">
        <w:rPr>
          <w:rFonts w:ascii="Verdana" w:hAnsi="Verdana"/>
          <w:b/>
        </w:rPr>
        <w:t>:</w:t>
      </w:r>
    </w:p>
    <w:p w:rsidR="00E2287D" w:rsidRPr="00E2287D" w:rsidRDefault="00E2287D" w:rsidP="00A65F50">
      <w:pPr>
        <w:rPr>
          <w:rFonts w:ascii="Verdana" w:hAnsi="Verdana"/>
          <w:b/>
        </w:rPr>
      </w:pPr>
    </w:p>
    <w:p w:rsidR="002A26B2" w:rsidRPr="00E2287D" w:rsidRDefault="002A26B2" w:rsidP="00A65F50">
      <w:pPr>
        <w:rPr>
          <w:rFonts w:ascii="Verdana" w:hAnsi="Verdana"/>
          <w:b/>
        </w:rPr>
      </w:pPr>
    </w:p>
    <w:tbl>
      <w:tblPr>
        <w:tblW w:w="0" w:type="auto"/>
        <w:tblLook w:val="01E0" w:firstRow="1" w:lastRow="1" w:firstColumn="1" w:lastColumn="1" w:noHBand="0" w:noVBand="0"/>
      </w:tblPr>
      <w:tblGrid>
        <w:gridCol w:w="5932"/>
        <w:gridCol w:w="558"/>
      </w:tblGrid>
      <w:tr w:rsidR="002A26B2" w:rsidRPr="00E2287D" w:rsidTr="00213639">
        <w:tc>
          <w:tcPr>
            <w:tcW w:w="0" w:type="auto"/>
            <w:shd w:val="clear" w:color="auto" w:fill="auto"/>
          </w:tcPr>
          <w:p w:rsidR="002A26B2" w:rsidRPr="00213639" w:rsidRDefault="002A26B2" w:rsidP="00A65F50">
            <w:pPr>
              <w:rPr>
                <w:rFonts w:ascii="Verdana" w:hAnsi="Verdana"/>
                <w:b/>
              </w:rPr>
            </w:pPr>
            <w:r w:rsidRPr="00213639">
              <w:rPr>
                <w:rFonts w:ascii="Verdana" w:hAnsi="Verdana"/>
                <w:b/>
              </w:rPr>
              <w:t>Uvod, osnovne značilnosti Vipavske doline</w:t>
            </w:r>
            <w:r w:rsidR="00E2287D" w:rsidRPr="00213639">
              <w:rPr>
                <w:rFonts w:ascii="Verdana" w:hAnsi="Verdana"/>
                <w:b/>
              </w:rPr>
              <w:t xml:space="preserve">  </w:t>
            </w:r>
          </w:p>
        </w:tc>
        <w:tc>
          <w:tcPr>
            <w:tcW w:w="0" w:type="auto"/>
            <w:shd w:val="clear" w:color="auto" w:fill="auto"/>
          </w:tcPr>
          <w:p w:rsidR="002A26B2" w:rsidRPr="00213639" w:rsidRDefault="002A26B2" w:rsidP="00A65F50">
            <w:pPr>
              <w:rPr>
                <w:rFonts w:ascii="Verdana" w:hAnsi="Verdana"/>
                <w:b/>
              </w:rPr>
            </w:pPr>
            <w:r w:rsidRPr="00213639">
              <w:rPr>
                <w:rFonts w:ascii="Verdana" w:hAnsi="Verdana"/>
                <w:b/>
              </w:rPr>
              <w:t>3</w:t>
            </w:r>
          </w:p>
        </w:tc>
      </w:tr>
      <w:tr w:rsidR="002A26B2" w:rsidRPr="00E2287D" w:rsidTr="00213639">
        <w:tc>
          <w:tcPr>
            <w:tcW w:w="0" w:type="auto"/>
            <w:shd w:val="clear" w:color="auto" w:fill="auto"/>
          </w:tcPr>
          <w:p w:rsidR="002A26B2" w:rsidRPr="00213639" w:rsidRDefault="002A26B2" w:rsidP="00A65F50">
            <w:pPr>
              <w:rPr>
                <w:rFonts w:ascii="Verdana" w:hAnsi="Verdana"/>
                <w:b/>
              </w:rPr>
            </w:pPr>
            <w:r w:rsidRPr="00213639">
              <w:rPr>
                <w:rFonts w:ascii="Verdana" w:hAnsi="Verdana"/>
                <w:b/>
              </w:rPr>
              <w:t>Prebivalstvo in naselja</w:t>
            </w:r>
          </w:p>
        </w:tc>
        <w:tc>
          <w:tcPr>
            <w:tcW w:w="0" w:type="auto"/>
            <w:shd w:val="clear" w:color="auto" w:fill="auto"/>
          </w:tcPr>
          <w:p w:rsidR="002A26B2" w:rsidRPr="00213639" w:rsidRDefault="00BD732D" w:rsidP="00A65F50">
            <w:pPr>
              <w:rPr>
                <w:rFonts w:ascii="Verdana" w:hAnsi="Verdana"/>
                <w:b/>
              </w:rPr>
            </w:pPr>
            <w:r w:rsidRPr="00213639">
              <w:rPr>
                <w:rFonts w:ascii="Verdana" w:hAnsi="Verdana"/>
                <w:b/>
              </w:rPr>
              <w:t>3</w:t>
            </w:r>
          </w:p>
        </w:tc>
      </w:tr>
      <w:tr w:rsidR="002A26B2" w:rsidRPr="00E2287D" w:rsidTr="00213639">
        <w:tc>
          <w:tcPr>
            <w:tcW w:w="0" w:type="auto"/>
            <w:shd w:val="clear" w:color="auto" w:fill="auto"/>
          </w:tcPr>
          <w:p w:rsidR="002A26B2" w:rsidRPr="00213639" w:rsidRDefault="00A84B62" w:rsidP="00A65F50">
            <w:pPr>
              <w:rPr>
                <w:rFonts w:ascii="Verdana" w:hAnsi="Verdana"/>
                <w:b/>
              </w:rPr>
            </w:pPr>
            <w:r w:rsidRPr="00213639">
              <w:rPr>
                <w:rFonts w:ascii="Verdana" w:hAnsi="Verdana"/>
                <w:b/>
              </w:rPr>
              <w:t>Gospodarstvo</w:t>
            </w:r>
          </w:p>
        </w:tc>
        <w:tc>
          <w:tcPr>
            <w:tcW w:w="0" w:type="auto"/>
            <w:shd w:val="clear" w:color="auto" w:fill="auto"/>
          </w:tcPr>
          <w:p w:rsidR="002A26B2" w:rsidRPr="00213639" w:rsidRDefault="00A84B62" w:rsidP="00A65F50">
            <w:pPr>
              <w:rPr>
                <w:rFonts w:ascii="Verdana" w:hAnsi="Verdana"/>
                <w:b/>
              </w:rPr>
            </w:pPr>
            <w:r w:rsidRPr="00213639">
              <w:rPr>
                <w:rFonts w:ascii="Verdana" w:hAnsi="Verdana"/>
                <w:b/>
              </w:rPr>
              <w:t>9</w:t>
            </w:r>
          </w:p>
        </w:tc>
      </w:tr>
      <w:tr w:rsidR="002A26B2" w:rsidRPr="00E2287D" w:rsidTr="00213639">
        <w:tc>
          <w:tcPr>
            <w:tcW w:w="0" w:type="auto"/>
            <w:shd w:val="clear" w:color="auto" w:fill="auto"/>
          </w:tcPr>
          <w:p w:rsidR="002A26B2" w:rsidRPr="00213639" w:rsidRDefault="00DB4071" w:rsidP="00A65F50">
            <w:pPr>
              <w:rPr>
                <w:rFonts w:ascii="Verdana" w:hAnsi="Verdana"/>
              </w:rPr>
            </w:pPr>
            <w:r w:rsidRPr="00213639">
              <w:rPr>
                <w:rFonts w:ascii="Verdana" w:hAnsi="Verdana"/>
              </w:rPr>
              <w:t>Kmetijstvo</w:t>
            </w:r>
          </w:p>
        </w:tc>
        <w:tc>
          <w:tcPr>
            <w:tcW w:w="0" w:type="auto"/>
            <w:shd w:val="clear" w:color="auto" w:fill="auto"/>
          </w:tcPr>
          <w:p w:rsidR="002A26B2" w:rsidRPr="00213639" w:rsidRDefault="00DB4071" w:rsidP="00A65F50">
            <w:pPr>
              <w:rPr>
                <w:rFonts w:ascii="Verdana" w:hAnsi="Verdana"/>
              </w:rPr>
            </w:pPr>
            <w:r w:rsidRPr="00213639">
              <w:rPr>
                <w:rFonts w:ascii="Verdana" w:hAnsi="Verdana"/>
              </w:rPr>
              <w:t>9</w:t>
            </w:r>
          </w:p>
        </w:tc>
      </w:tr>
      <w:tr w:rsidR="002A26B2" w:rsidRPr="00E2287D" w:rsidTr="00213639">
        <w:tc>
          <w:tcPr>
            <w:tcW w:w="0" w:type="auto"/>
            <w:shd w:val="clear" w:color="auto" w:fill="auto"/>
          </w:tcPr>
          <w:p w:rsidR="002A26B2" w:rsidRPr="00213639" w:rsidRDefault="00DB4071" w:rsidP="00A65F50">
            <w:pPr>
              <w:rPr>
                <w:rFonts w:ascii="Verdana" w:hAnsi="Verdana"/>
              </w:rPr>
            </w:pPr>
            <w:r w:rsidRPr="00213639">
              <w:rPr>
                <w:rFonts w:ascii="Verdana" w:hAnsi="Verdana"/>
              </w:rPr>
              <w:t>Industrija</w:t>
            </w:r>
          </w:p>
        </w:tc>
        <w:tc>
          <w:tcPr>
            <w:tcW w:w="0" w:type="auto"/>
            <w:shd w:val="clear" w:color="auto" w:fill="auto"/>
          </w:tcPr>
          <w:p w:rsidR="002A26B2" w:rsidRPr="00213639" w:rsidRDefault="00DB4071" w:rsidP="00A65F50">
            <w:pPr>
              <w:rPr>
                <w:rFonts w:ascii="Verdana" w:hAnsi="Verdana"/>
              </w:rPr>
            </w:pPr>
            <w:r w:rsidRPr="00213639">
              <w:rPr>
                <w:rFonts w:ascii="Verdana" w:hAnsi="Verdana"/>
              </w:rPr>
              <w:t>10</w:t>
            </w:r>
          </w:p>
        </w:tc>
      </w:tr>
      <w:tr w:rsidR="002A26B2" w:rsidRPr="00E2287D" w:rsidTr="00213639">
        <w:tc>
          <w:tcPr>
            <w:tcW w:w="0" w:type="auto"/>
            <w:shd w:val="clear" w:color="auto" w:fill="auto"/>
          </w:tcPr>
          <w:p w:rsidR="002A26B2" w:rsidRPr="00213639" w:rsidRDefault="00DB4071" w:rsidP="00A65F50">
            <w:pPr>
              <w:rPr>
                <w:rFonts w:ascii="Verdana" w:hAnsi="Verdana"/>
              </w:rPr>
            </w:pPr>
            <w:r w:rsidRPr="00213639">
              <w:rPr>
                <w:rFonts w:ascii="Verdana" w:hAnsi="Verdana"/>
              </w:rPr>
              <w:t>Turizem</w:t>
            </w:r>
          </w:p>
        </w:tc>
        <w:tc>
          <w:tcPr>
            <w:tcW w:w="0" w:type="auto"/>
            <w:shd w:val="clear" w:color="auto" w:fill="auto"/>
          </w:tcPr>
          <w:p w:rsidR="002A26B2" w:rsidRPr="00213639" w:rsidRDefault="00DB4071" w:rsidP="00A65F50">
            <w:pPr>
              <w:rPr>
                <w:rFonts w:ascii="Verdana" w:hAnsi="Verdana"/>
              </w:rPr>
            </w:pPr>
            <w:r w:rsidRPr="00213639">
              <w:rPr>
                <w:rFonts w:ascii="Verdana" w:hAnsi="Verdana"/>
              </w:rPr>
              <w:t>10</w:t>
            </w:r>
          </w:p>
        </w:tc>
      </w:tr>
      <w:tr w:rsidR="002A26B2" w:rsidRPr="00E2287D" w:rsidTr="00213639">
        <w:tc>
          <w:tcPr>
            <w:tcW w:w="0" w:type="auto"/>
            <w:shd w:val="clear" w:color="auto" w:fill="auto"/>
          </w:tcPr>
          <w:p w:rsidR="002A26B2" w:rsidRPr="00213639" w:rsidRDefault="00EB275C" w:rsidP="00A65F50">
            <w:pPr>
              <w:rPr>
                <w:rFonts w:ascii="Verdana" w:hAnsi="Verdana"/>
                <w:b/>
              </w:rPr>
            </w:pPr>
            <w:r w:rsidRPr="00213639">
              <w:rPr>
                <w:rFonts w:ascii="Verdana" w:hAnsi="Verdana"/>
                <w:b/>
              </w:rPr>
              <w:t>Viri</w:t>
            </w:r>
          </w:p>
        </w:tc>
        <w:tc>
          <w:tcPr>
            <w:tcW w:w="0" w:type="auto"/>
            <w:shd w:val="clear" w:color="auto" w:fill="auto"/>
          </w:tcPr>
          <w:p w:rsidR="002A26B2" w:rsidRPr="00213639" w:rsidRDefault="00EB275C" w:rsidP="00A65F50">
            <w:pPr>
              <w:rPr>
                <w:rFonts w:ascii="Verdana" w:hAnsi="Verdana"/>
                <w:b/>
              </w:rPr>
            </w:pPr>
            <w:r w:rsidRPr="00213639">
              <w:rPr>
                <w:rFonts w:ascii="Verdana" w:hAnsi="Verdana"/>
                <w:b/>
              </w:rPr>
              <w:t>13</w:t>
            </w:r>
          </w:p>
        </w:tc>
      </w:tr>
    </w:tbl>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2A26B2" w:rsidRPr="00DB4071" w:rsidRDefault="002A26B2"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BD732D" w:rsidRPr="00DB4071" w:rsidRDefault="00BD732D" w:rsidP="00A65F50">
      <w:pPr>
        <w:rPr>
          <w:rFonts w:ascii="Verdana" w:hAnsi="Verdana"/>
          <w:b/>
          <w:sz w:val="20"/>
          <w:szCs w:val="20"/>
        </w:rPr>
      </w:pPr>
    </w:p>
    <w:p w:rsidR="00496BAC" w:rsidRPr="00DB4071" w:rsidRDefault="00496BAC" w:rsidP="00A65F50">
      <w:pPr>
        <w:rPr>
          <w:rFonts w:ascii="Verdana" w:hAnsi="Verdana"/>
          <w:sz w:val="20"/>
          <w:szCs w:val="20"/>
        </w:rPr>
      </w:pPr>
      <w:r w:rsidRPr="00DB4071">
        <w:rPr>
          <w:rFonts w:ascii="Verdana" w:hAnsi="Verdana"/>
          <w:b/>
          <w:sz w:val="20"/>
          <w:szCs w:val="20"/>
        </w:rPr>
        <w:t>Vipavska dolina</w:t>
      </w:r>
      <w:r w:rsidR="00825539" w:rsidRPr="00DB4071">
        <w:rPr>
          <w:rFonts w:ascii="Verdana" w:hAnsi="Verdana"/>
          <w:sz w:val="20"/>
          <w:szCs w:val="20"/>
        </w:rPr>
        <w:t xml:space="preserve"> leži med visokima dinarskima planotama Trnovski gozd in Nanos na severu ter nizko planoto Kras na jugu. Na vzhodu meji na Pivško podolje, na severozahodu pa na Kambreško </w:t>
      </w:r>
      <w:r w:rsidR="009838DB" w:rsidRPr="00DB4071">
        <w:rPr>
          <w:rFonts w:ascii="Verdana" w:hAnsi="Verdana"/>
          <w:sz w:val="20"/>
          <w:szCs w:val="20"/>
        </w:rPr>
        <w:t xml:space="preserve">hribovje in Banjšice. Razteza se od vzhoda proti zahodu: od povirja potoka Močilnika pod Razdrtim do Goriške ravnine ob državni meji z Italijo. V dolžino meri približno </w:t>
      </w:r>
      <w:smartTag w:uri="urn:schemas-microsoft-com:office:smarttags" w:element="metricconverter">
        <w:smartTagPr>
          <w:attr w:name="ProductID" w:val="40 kilometrov"/>
        </w:smartTagPr>
        <w:r w:rsidR="009838DB" w:rsidRPr="00DB4071">
          <w:rPr>
            <w:rFonts w:ascii="Verdana" w:hAnsi="Verdana"/>
            <w:sz w:val="20"/>
            <w:szCs w:val="20"/>
          </w:rPr>
          <w:t>40 kilometrov</w:t>
        </w:r>
      </w:smartTag>
      <w:r w:rsidR="009838DB" w:rsidRPr="00DB4071">
        <w:rPr>
          <w:rFonts w:ascii="Verdana" w:hAnsi="Verdana"/>
          <w:sz w:val="20"/>
          <w:szCs w:val="20"/>
        </w:rPr>
        <w:t>.</w:t>
      </w:r>
    </w:p>
    <w:p w:rsidR="002A26B2" w:rsidRPr="00DB4071" w:rsidRDefault="002A26B2" w:rsidP="00A65F50">
      <w:pPr>
        <w:rPr>
          <w:rFonts w:ascii="Verdana" w:hAnsi="Verdana"/>
          <w:sz w:val="20"/>
          <w:szCs w:val="20"/>
        </w:rPr>
      </w:pPr>
    </w:p>
    <w:p w:rsidR="004712C7" w:rsidRPr="00DB4071" w:rsidRDefault="004712C7" w:rsidP="00A65F50">
      <w:pPr>
        <w:rPr>
          <w:rFonts w:ascii="Verdana" w:hAnsi="Verdana"/>
          <w:sz w:val="20"/>
          <w:szCs w:val="20"/>
        </w:rPr>
      </w:pPr>
      <w:r w:rsidRPr="00DB4071">
        <w:rPr>
          <w:rFonts w:ascii="Verdana" w:hAnsi="Verdana"/>
          <w:sz w:val="20"/>
          <w:szCs w:val="20"/>
        </w:rPr>
        <w:t>Glavne značilnosti pokrajine so prevlada fliša, submediteransko podnebje, ki omogoča posebne kulture in zgodnje pridelke, in razraščanje terciarnih dejavnosti zaradi prometno prehodne obmejne lege.</w:t>
      </w:r>
    </w:p>
    <w:p w:rsidR="00A65F50" w:rsidRPr="00DB4071" w:rsidRDefault="00A65F50" w:rsidP="00A65F50">
      <w:pPr>
        <w:rPr>
          <w:rFonts w:ascii="Verdana" w:hAnsi="Verdana"/>
          <w:sz w:val="20"/>
          <w:szCs w:val="20"/>
        </w:rPr>
      </w:pPr>
    </w:p>
    <w:p w:rsidR="00BD732D" w:rsidRPr="00DB4071" w:rsidRDefault="00BD732D" w:rsidP="00A65F50">
      <w:pPr>
        <w:rPr>
          <w:rFonts w:ascii="Verdana" w:hAnsi="Verdana"/>
          <w:sz w:val="20"/>
          <w:szCs w:val="20"/>
        </w:rPr>
      </w:pPr>
    </w:p>
    <w:p w:rsidR="001C0090" w:rsidRPr="00DB4071" w:rsidRDefault="001C0090" w:rsidP="00A65F50">
      <w:pPr>
        <w:rPr>
          <w:rFonts w:ascii="Verdana" w:hAnsi="Verdana"/>
          <w:sz w:val="20"/>
          <w:szCs w:val="20"/>
        </w:rPr>
      </w:pPr>
    </w:p>
    <w:p w:rsidR="002A26B2" w:rsidRPr="00DB4071" w:rsidRDefault="002A26B2" w:rsidP="00A65F50">
      <w:pPr>
        <w:rPr>
          <w:rFonts w:ascii="Verdana" w:hAnsi="Verdana"/>
          <w:sz w:val="20"/>
          <w:szCs w:val="20"/>
        </w:rPr>
      </w:pPr>
    </w:p>
    <w:p w:rsidR="001B01F0" w:rsidRPr="00DB4071" w:rsidRDefault="009019F5" w:rsidP="001B01F0">
      <w:pPr>
        <w:keepNext/>
        <w:rPr>
          <w:rFonts w:ascii="Verdana" w:hAnsi="Verdana"/>
        </w:rPr>
      </w:pPr>
      <w:r>
        <w:rPr>
          <w:rFonts w:ascii="Verdana" w:hAnsi="Verdan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61pt">
            <v:imagedata r:id="rId6" o:title="VipDol2"/>
          </v:shape>
        </w:pict>
      </w:r>
    </w:p>
    <w:p w:rsidR="00A65F50" w:rsidRPr="00DB4071" w:rsidRDefault="001B01F0" w:rsidP="001B01F0">
      <w:pPr>
        <w:pStyle w:val="Caption"/>
        <w:rPr>
          <w:rFonts w:ascii="Verdana" w:hAnsi="Verdana"/>
        </w:rPr>
      </w:pPr>
      <w:r w:rsidRPr="00DB4071">
        <w:rPr>
          <w:rFonts w:ascii="Verdana" w:hAnsi="Verdana"/>
          <w:noProof/>
        </w:rPr>
        <w:t>Slika 1: Vipavska dolina</w:t>
      </w:r>
    </w:p>
    <w:p w:rsidR="00496BAC" w:rsidRPr="00DB4071" w:rsidRDefault="00496BAC" w:rsidP="00496BAC">
      <w:pPr>
        <w:rPr>
          <w:rFonts w:ascii="Verdana" w:hAnsi="Verdana"/>
          <w:sz w:val="20"/>
          <w:szCs w:val="20"/>
        </w:rPr>
      </w:pPr>
    </w:p>
    <w:p w:rsidR="00BD732D" w:rsidRPr="00DB4071" w:rsidRDefault="00BD732D" w:rsidP="00496BAC">
      <w:pPr>
        <w:rPr>
          <w:rFonts w:ascii="Verdana" w:hAnsi="Verdana"/>
          <w:sz w:val="20"/>
          <w:szCs w:val="20"/>
        </w:rPr>
      </w:pPr>
    </w:p>
    <w:p w:rsidR="002A26B2" w:rsidRPr="00DB4071" w:rsidRDefault="002A26B2" w:rsidP="00496BAC">
      <w:pPr>
        <w:rPr>
          <w:rFonts w:ascii="Verdana" w:hAnsi="Verdana"/>
          <w:sz w:val="20"/>
          <w:szCs w:val="20"/>
        </w:rPr>
      </w:pPr>
    </w:p>
    <w:p w:rsidR="00496BAC" w:rsidRPr="00DB4071" w:rsidRDefault="009D5F8C" w:rsidP="00496BAC">
      <w:pPr>
        <w:rPr>
          <w:rFonts w:ascii="Verdana" w:hAnsi="Verdana"/>
          <w:b/>
          <w:sz w:val="20"/>
          <w:szCs w:val="20"/>
        </w:rPr>
      </w:pPr>
      <w:r w:rsidRPr="00DB4071">
        <w:rPr>
          <w:rFonts w:ascii="Verdana" w:hAnsi="Verdana"/>
          <w:b/>
          <w:sz w:val="20"/>
          <w:szCs w:val="20"/>
        </w:rPr>
        <w:t>Prebivalstvo in naselja</w:t>
      </w:r>
    </w:p>
    <w:p w:rsidR="005842C7" w:rsidRPr="00DB4071" w:rsidRDefault="005842C7" w:rsidP="00496BAC">
      <w:pPr>
        <w:rPr>
          <w:rFonts w:ascii="Verdana" w:hAnsi="Verdana"/>
          <w:sz w:val="20"/>
          <w:szCs w:val="20"/>
        </w:rPr>
      </w:pPr>
    </w:p>
    <w:p w:rsidR="005842C7" w:rsidRPr="00DB4071" w:rsidRDefault="005842C7" w:rsidP="00496BAC">
      <w:pPr>
        <w:rPr>
          <w:rFonts w:ascii="Verdana" w:hAnsi="Verdana"/>
          <w:sz w:val="20"/>
          <w:szCs w:val="20"/>
        </w:rPr>
      </w:pPr>
      <w:r w:rsidRPr="00DB4071">
        <w:rPr>
          <w:rFonts w:ascii="Verdana" w:hAnsi="Verdana"/>
          <w:sz w:val="20"/>
          <w:szCs w:val="20"/>
        </w:rPr>
        <w:t xml:space="preserve">V Vipavski dolini so prva strnjena naselja nastala v starejši železni dobi, prve posamične naselbine pa so se pojavile že ob koncu bronaste dobe. Najstarejša antropogena prvina v kulturni pokrajini so utrjena selišča – t.i. gradišča, ki so nastala na obrobju dna Vipavske doline in Goriškega polja (Danijel, Sv. Marija nad Vitovljami, Rihenberk nad Branikom, Mirenski grad, Kekec). </w:t>
      </w:r>
    </w:p>
    <w:p w:rsidR="00BD732D" w:rsidRPr="00DB4071" w:rsidRDefault="00BD732D" w:rsidP="00496BAC">
      <w:pPr>
        <w:rPr>
          <w:rFonts w:ascii="Verdana" w:hAnsi="Verdana"/>
          <w:sz w:val="20"/>
          <w:szCs w:val="20"/>
        </w:rPr>
      </w:pPr>
    </w:p>
    <w:p w:rsidR="005842C7" w:rsidRPr="00DB4071" w:rsidRDefault="005842C7" w:rsidP="00496BAC">
      <w:pPr>
        <w:rPr>
          <w:rFonts w:ascii="Verdana" w:hAnsi="Verdana"/>
          <w:sz w:val="20"/>
          <w:szCs w:val="20"/>
        </w:rPr>
      </w:pPr>
      <w:r w:rsidRPr="00DB4071">
        <w:rPr>
          <w:rFonts w:ascii="Verdana" w:hAnsi="Verdana"/>
          <w:sz w:val="20"/>
          <w:szCs w:val="20"/>
        </w:rPr>
        <w:t>V antiki se je težišče poselitve premaknilo v dolino, najpomembnejša naselja pa so bila v Bilj</w:t>
      </w:r>
      <w:r w:rsidR="005E046A" w:rsidRPr="00DB4071">
        <w:rPr>
          <w:rFonts w:ascii="Verdana" w:hAnsi="Verdana"/>
          <w:sz w:val="20"/>
          <w:szCs w:val="20"/>
        </w:rPr>
        <w:t>ah, Bukovici, Mirnu in Vogrskem, ki so nastala ob rimski cesti med Aquilejo in Emono.</w:t>
      </w:r>
    </w:p>
    <w:p w:rsidR="005E046A" w:rsidRPr="00DB4071" w:rsidRDefault="005E046A" w:rsidP="00496BAC">
      <w:pPr>
        <w:rPr>
          <w:rFonts w:ascii="Verdana" w:hAnsi="Verdana"/>
          <w:sz w:val="20"/>
          <w:szCs w:val="20"/>
        </w:rPr>
      </w:pPr>
    </w:p>
    <w:p w:rsidR="00BD732D" w:rsidRPr="00DB4071" w:rsidRDefault="00BD732D" w:rsidP="00496BAC">
      <w:pPr>
        <w:rPr>
          <w:rFonts w:ascii="Verdana" w:hAnsi="Verdana"/>
          <w:sz w:val="20"/>
          <w:szCs w:val="20"/>
        </w:rPr>
      </w:pPr>
    </w:p>
    <w:p w:rsidR="005E046A" w:rsidRPr="00DB4071" w:rsidRDefault="005E046A" w:rsidP="00496BAC">
      <w:pPr>
        <w:rPr>
          <w:rFonts w:ascii="Verdana" w:hAnsi="Verdana"/>
          <w:sz w:val="20"/>
          <w:szCs w:val="20"/>
        </w:rPr>
      </w:pPr>
      <w:r w:rsidRPr="00DB4071">
        <w:rPr>
          <w:rFonts w:ascii="Verdana" w:hAnsi="Verdana"/>
          <w:sz w:val="20"/>
          <w:szCs w:val="20"/>
        </w:rPr>
        <w:t xml:space="preserve">V zgodnjem srednjem veku se je poselitev neprekinjeno nadaljevala na območjih </w:t>
      </w:r>
      <w:r w:rsidR="00736278" w:rsidRPr="00DB4071">
        <w:rPr>
          <w:rFonts w:ascii="Verdana" w:hAnsi="Verdana"/>
          <w:sz w:val="20"/>
          <w:szCs w:val="20"/>
        </w:rPr>
        <w:t>Solkana, Vitovelj, Batuj, Vrtovina in Bilj. Poselitev se je v visokem srednjem veku še bolj zgostila z utrjenimi postojankami Vogrsko, Sv. Pavel v Vrtojbi, Zalošče, Šempas in Ozrenj  nad Renčami.</w:t>
      </w:r>
    </w:p>
    <w:p w:rsidR="00700519" w:rsidRPr="00DB4071" w:rsidRDefault="00700519" w:rsidP="00496BAC">
      <w:pPr>
        <w:rPr>
          <w:rFonts w:ascii="Verdana" w:hAnsi="Verdana"/>
          <w:sz w:val="20"/>
          <w:szCs w:val="20"/>
        </w:rPr>
      </w:pPr>
    </w:p>
    <w:p w:rsidR="00BD732D" w:rsidRPr="00DB4071" w:rsidRDefault="00BD732D" w:rsidP="00496BAC">
      <w:pPr>
        <w:rPr>
          <w:rFonts w:ascii="Verdana" w:hAnsi="Verdana"/>
          <w:sz w:val="20"/>
          <w:szCs w:val="20"/>
        </w:rPr>
      </w:pPr>
    </w:p>
    <w:p w:rsidR="00700519" w:rsidRPr="00DB4071" w:rsidRDefault="00700519" w:rsidP="00496BAC">
      <w:pPr>
        <w:rPr>
          <w:rFonts w:ascii="Verdana" w:hAnsi="Verdana"/>
          <w:sz w:val="20"/>
          <w:szCs w:val="20"/>
        </w:rPr>
      </w:pPr>
      <w:r w:rsidRPr="00DB4071">
        <w:rPr>
          <w:rFonts w:ascii="Verdana" w:hAnsi="Verdana"/>
          <w:sz w:val="20"/>
          <w:szCs w:val="20"/>
        </w:rPr>
        <w:t>Po prvem popisu prebivalstva leta 1869</w:t>
      </w:r>
      <w:r w:rsidR="004B0A11" w:rsidRPr="00DB4071">
        <w:rPr>
          <w:rFonts w:ascii="Verdana" w:hAnsi="Verdana"/>
          <w:sz w:val="20"/>
          <w:szCs w:val="20"/>
        </w:rPr>
        <w:t xml:space="preserve"> je v Vipavski dolini živelo 38.</w:t>
      </w:r>
      <w:r w:rsidRPr="00DB4071">
        <w:rPr>
          <w:rFonts w:ascii="Verdana" w:hAnsi="Verdana"/>
          <w:sz w:val="20"/>
          <w:szCs w:val="20"/>
        </w:rPr>
        <w:t xml:space="preserve">757 ljudi. Število je do 1. svetovne vojne naraščalo, po priključitvi ozemlja k Italiji pa je začelo nazadovati. </w:t>
      </w:r>
      <w:r w:rsidR="004B0A11" w:rsidRPr="00DB4071">
        <w:rPr>
          <w:rFonts w:ascii="Verdana" w:hAnsi="Verdana"/>
          <w:sz w:val="20"/>
          <w:szCs w:val="20"/>
        </w:rPr>
        <w:t xml:space="preserve">Takrat je trgovina z območjem razpadle Avstro-Ogrske skorajda zamrla in velika gospodarska kriza je prisilila številne Vipavce in Goričane, da so si poiskali zaposlitev drugje, predvsem v Ameriki in drugih evropskih deželah. </w:t>
      </w:r>
    </w:p>
    <w:p w:rsidR="00BD732D" w:rsidRPr="00DB4071" w:rsidRDefault="00BD732D" w:rsidP="00496BAC">
      <w:pPr>
        <w:rPr>
          <w:rFonts w:ascii="Verdana" w:hAnsi="Verdana"/>
          <w:sz w:val="20"/>
          <w:szCs w:val="20"/>
        </w:rPr>
      </w:pPr>
    </w:p>
    <w:p w:rsidR="004B0A11" w:rsidRPr="00DB4071" w:rsidRDefault="004B0A11" w:rsidP="00496BAC">
      <w:pPr>
        <w:rPr>
          <w:rFonts w:ascii="Verdana" w:hAnsi="Verdana"/>
          <w:sz w:val="20"/>
          <w:szCs w:val="20"/>
        </w:rPr>
      </w:pPr>
      <w:r w:rsidRPr="00DB4071">
        <w:rPr>
          <w:rFonts w:ascii="Verdana" w:hAnsi="Verdana"/>
          <w:sz w:val="20"/>
          <w:szCs w:val="20"/>
        </w:rPr>
        <w:t>Po 2. svetovni vojni je bila celotna Vipavska dolina in del Goriške ravnine priključena k Jugoslaviji. Uvajanje zadružništva, mehanizacija kmetijstva, deagrarizacija in industrializacija so sprožili preseljevanje prebivalstva v večja središča in število prebivalstva je zopet začelo naraščati (ob popisu leta 1961 45.972 prebivalcev, ob popisu leta 1991 63.052 prebivalcev).</w:t>
      </w:r>
      <w:r w:rsidR="00E64F38" w:rsidRPr="00DB4071">
        <w:rPr>
          <w:rFonts w:ascii="Verdana" w:hAnsi="Verdana"/>
          <w:sz w:val="20"/>
          <w:szCs w:val="20"/>
        </w:rPr>
        <w:t xml:space="preserve"> V tem času je nastala Nova Gorica in se razvila v eno izmed za bivanje najbolj privlačnih območij v Sloveniji.</w:t>
      </w:r>
    </w:p>
    <w:p w:rsidR="001B01F0" w:rsidRPr="00DB4071" w:rsidRDefault="009019F5" w:rsidP="001B01F0">
      <w:pPr>
        <w:keepNext/>
        <w:rPr>
          <w:rFonts w:ascii="Verdana" w:hAnsi="Verdana"/>
        </w:rPr>
      </w:pPr>
      <w:r>
        <w:rPr>
          <w:rFonts w:ascii="Verdana" w:hAnsi="Verdana"/>
          <w:sz w:val="20"/>
          <w:szCs w:val="20"/>
        </w:rPr>
        <w:pict>
          <v:shape id="_x0000_i1026" type="#_x0000_t75" style="width:460.5pt;height:156pt">
            <v:imagedata r:id="rId7" o:title="Scan10022" cropright="2162f"/>
          </v:shape>
        </w:pict>
      </w:r>
    </w:p>
    <w:p w:rsidR="00C83884" w:rsidRPr="00DB4071" w:rsidRDefault="001B01F0" w:rsidP="001B01F0">
      <w:pPr>
        <w:pStyle w:val="Caption"/>
        <w:rPr>
          <w:rFonts w:ascii="Verdana" w:hAnsi="Verdana"/>
        </w:rPr>
      </w:pPr>
      <w:r w:rsidRPr="00DB4071">
        <w:rPr>
          <w:rFonts w:ascii="Verdana" w:hAnsi="Verdana"/>
        </w:rPr>
        <w:t>Slika 2: Prebivalstvo Vipavske doline</w:t>
      </w:r>
    </w:p>
    <w:p w:rsidR="001B01F0" w:rsidRPr="00DB4071" w:rsidRDefault="001B01F0" w:rsidP="00496BAC">
      <w:pPr>
        <w:rPr>
          <w:rFonts w:ascii="Verdana" w:hAnsi="Verdana"/>
          <w:sz w:val="20"/>
          <w:szCs w:val="20"/>
        </w:rPr>
      </w:pPr>
    </w:p>
    <w:p w:rsidR="001B01F0" w:rsidRPr="00DB4071" w:rsidRDefault="001B01F0" w:rsidP="00496BAC">
      <w:pPr>
        <w:rPr>
          <w:rFonts w:ascii="Verdana" w:hAnsi="Verdana"/>
          <w:sz w:val="20"/>
          <w:szCs w:val="20"/>
        </w:rPr>
      </w:pPr>
    </w:p>
    <w:p w:rsidR="00E64F38" w:rsidRPr="00DB4071" w:rsidRDefault="00E64F38" w:rsidP="00496BAC">
      <w:pPr>
        <w:rPr>
          <w:rFonts w:ascii="Verdana" w:hAnsi="Verdana"/>
          <w:sz w:val="20"/>
          <w:szCs w:val="20"/>
        </w:rPr>
      </w:pPr>
      <w:r w:rsidRPr="00DB4071">
        <w:rPr>
          <w:rFonts w:ascii="Verdana" w:hAnsi="Verdana"/>
          <w:sz w:val="20"/>
          <w:szCs w:val="20"/>
        </w:rPr>
        <w:t>Vipavska dolina je gosto poseljena pokrajina, leta 1</w:t>
      </w:r>
      <w:r w:rsidR="00C83884" w:rsidRPr="00DB4071">
        <w:rPr>
          <w:rFonts w:ascii="Verdana" w:hAnsi="Verdana"/>
          <w:sz w:val="20"/>
          <w:szCs w:val="20"/>
        </w:rPr>
        <w:t>991 je bila povprečna gostota 166 ljudi na km</w:t>
      </w:r>
      <w:r w:rsidR="00C83884" w:rsidRPr="00DB4071">
        <w:rPr>
          <w:rFonts w:ascii="Verdana" w:hAnsi="Verdana"/>
          <w:sz w:val="20"/>
          <w:szCs w:val="20"/>
          <w:vertAlign w:val="superscript"/>
        </w:rPr>
        <w:t>2</w:t>
      </w:r>
      <w:r w:rsidR="00C83884" w:rsidRPr="00DB4071">
        <w:rPr>
          <w:rFonts w:ascii="Verdana" w:hAnsi="Verdana"/>
          <w:sz w:val="20"/>
          <w:szCs w:val="20"/>
        </w:rPr>
        <w:t>. Najpogosteje sta poseljeni Goriška ravnina in spodnji del Vipavske doline, kjer živi več kot 300 ljudi na km</w:t>
      </w:r>
      <w:r w:rsidR="00C83884" w:rsidRPr="00DB4071">
        <w:rPr>
          <w:rFonts w:ascii="Verdana" w:hAnsi="Verdana"/>
          <w:sz w:val="20"/>
          <w:szCs w:val="20"/>
          <w:vertAlign w:val="superscript"/>
        </w:rPr>
        <w:t>2</w:t>
      </w:r>
      <w:r w:rsidR="00C83884" w:rsidRPr="00DB4071">
        <w:rPr>
          <w:rFonts w:ascii="Verdana" w:hAnsi="Verdana"/>
          <w:sz w:val="20"/>
          <w:szCs w:val="20"/>
        </w:rPr>
        <w:t>, najmanj pa Vipavska brda z 60 ljudmi na km</w:t>
      </w:r>
      <w:r w:rsidR="00C83884" w:rsidRPr="00DB4071">
        <w:rPr>
          <w:rFonts w:ascii="Verdana" w:hAnsi="Verdana"/>
          <w:sz w:val="20"/>
          <w:szCs w:val="20"/>
          <w:vertAlign w:val="superscript"/>
        </w:rPr>
        <w:t>2</w:t>
      </w:r>
      <w:r w:rsidR="00C83884" w:rsidRPr="00DB4071">
        <w:rPr>
          <w:rFonts w:ascii="Verdana" w:hAnsi="Verdana"/>
          <w:sz w:val="20"/>
          <w:szCs w:val="20"/>
        </w:rPr>
        <w:t xml:space="preserve"> in Vrhe s 20 ljudmi na km</w:t>
      </w:r>
      <w:r w:rsidR="00C83884" w:rsidRPr="00DB4071">
        <w:rPr>
          <w:rFonts w:ascii="Verdana" w:hAnsi="Verdana"/>
          <w:sz w:val="20"/>
          <w:szCs w:val="20"/>
          <w:vertAlign w:val="superscript"/>
        </w:rPr>
        <w:t>2</w:t>
      </w:r>
      <w:r w:rsidR="00C83884" w:rsidRPr="00DB4071">
        <w:rPr>
          <w:rFonts w:ascii="Verdana" w:hAnsi="Verdana"/>
          <w:sz w:val="20"/>
          <w:szCs w:val="20"/>
        </w:rPr>
        <w:t>.</w:t>
      </w:r>
    </w:p>
    <w:p w:rsidR="001B01F0" w:rsidRPr="00DB4071" w:rsidRDefault="001B01F0" w:rsidP="00496BAC">
      <w:pPr>
        <w:rPr>
          <w:rFonts w:ascii="Verdana" w:hAnsi="Verdana"/>
          <w:sz w:val="20"/>
          <w:szCs w:val="20"/>
        </w:rPr>
      </w:pPr>
    </w:p>
    <w:p w:rsidR="001B01F0" w:rsidRPr="00DB4071" w:rsidRDefault="009019F5" w:rsidP="001B01F0">
      <w:pPr>
        <w:keepNext/>
        <w:rPr>
          <w:rFonts w:ascii="Verdana" w:hAnsi="Verdana"/>
        </w:rPr>
      </w:pPr>
      <w:r>
        <w:rPr>
          <w:rFonts w:ascii="Verdana" w:hAnsi="Verdana"/>
          <w:sz w:val="20"/>
          <w:szCs w:val="20"/>
        </w:rPr>
        <w:pict>
          <v:shape id="_x0000_i1027" type="#_x0000_t75" style="width:236.25pt;height:129.75pt">
            <v:imagedata r:id="rId8" o:title="zgVipdol"/>
          </v:shape>
        </w:pict>
      </w:r>
    </w:p>
    <w:p w:rsidR="00C83884" w:rsidRPr="00DB4071" w:rsidRDefault="001B01F0" w:rsidP="001B01F0">
      <w:pPr>
        <w:pStyle w:val="Caption"/>
        <w:rPr>
          <w:rFonts w:ascii="Verdana" w:hAnsi="Verdana"/>
        </w:rPr>
      </w:pPr>
      <w:r w:rsidRPr="00DB4071">
        <w:rPr>
          <w:rFonts w:ascii="Verdana" w:hAnsi="Verdana"/>
        </w:rPr>
        <w:t>Slika 3: Zgornja Vipavska dolina</w:t>
      </w:r>
    </w:p>
    <w:p w:rsidR="001B01F0" w:rsidRPr="00DB4071" w:rsidRDefault="001B01F0" w:rsidP="00496BAC">
      <w:pPr>
        <w:rPr>
          <w:rFonts w:ascii="Verdana" w:hAnsi="Verdana"/>
          <w:sz w:val="20"/>
          <w:szCs w:val="20"/>
        </w:rPr>
      </w:pPr>
    </w:p>
    <w:p w:rsidR="00C83884" w:rsidRPr="00DB4071" w:rsidRDefault="00C83884" w:rsidP="00496BAC">
      <w:pPr>
        <w:rPr>
          <w:rFonts w:ascii="Verdana" w:hAnsi="Verdana"/>
          <w:sz w:val="20"/>
          <w:szCs w:val="20"/>
        </w:rPr>
      </w:pPr>
      <w:r w:rsidRPr="00DB4071">
        <w:rPr>
          <w:rFonts w:ascii="Verdana" w:hAnsi="Verdana"/>
          <w:sz w:val="20"/>
          <w:szCs w:val="20"/>
        </w:rPr>
        <w:t xml:space="preserve">Še leta 1961 je bilo največ aktivnega prebivalstva Vipavske doline zaposlenega v kmetijstvu, še posebno v zgornjem delu Vipavske doline, Vipavskih brdih in na Vrheh. Delež sekundarnih in terciarnih dejavnosti je že leta 1961 znašal več kot 50%, osredotočene pa so bile predvsem v srednjem in spodnjem delu doline in na Goriški ravnini. Najmanj ljudi je bilo zaposlenih v kvartarnem sektorju. </w:t>
      </w:r>
    </w:p>
    <w:p w:rsidR="00BD732D" w:rsidRPr="00DB4071" w:rsidRDefault="00BD732D" w:rsidP="00496BAC">
      <w:pPr>
        <w:rPr>
          <w:rFonts w:ascii="Verdana" w:hAnsi="Verdana"/>
          <w:sz w:val="20"/>
          <w:szCs w:val="20"/>
        </w:rPr>
      </w:pPr>
    </w:p>
    <w:p w:rsidR="00C83884" w:rsidRPr="00DB4071" w:rsidRDefault="00C83884" w:rsidP="00496BAC">
      <w:pPr>
        <w:rPr>
          <w:rFonts w:ascii="Verdana" w:hAnsi="Verdana"/>
          <w:sz w:val="20"/>
          <w:szCs w:val="20"/>
        </w:rPr>
      </w:pPr>
      <w:r w:rsidRPr="00DB4071">
        <w:rPr>
          <w:rFonts w:ascii="Verdana" w:hAnsi="Verdana"/>
          <w:sz w:val="20"/>
          <w:szCs w:val="20"/>
        </w:rPr>
        <w:t xml:space="preserve">Rezultati popisa iz leta 1991 so pokazali, da se je najbolj spremenil delež zaposlenih </w:t>
      </w:r>
      <w:r w:rsidR="009938D3" w:rsidRPr="00DB4071">
        <w:rPr>
          <w:rFonts w:ascii="Verdana" w:hAnsi="Verdana"/>
          <w:sz w:val="20"/>
          <w:szCs w:val="20"/>
        </w:rPr>
        <w:t xml:space="preserve">v primernem in sekundarnem sektorju, saj je bilo v primarnem sektorju zaposlena le še desetina prebivalstva, v kvartarnem pa že četrtina prebivalstva. </w:t>
      </w:r>
    </w:p>
    <w:p w:rsidR="009938D3" w:rsidRPr="00DB4071" w:rsidRDefault="009938D3" w:rsidP="00496BAC">
      <w:pPr>
        <w:rPr>
          <w:rFonts w:ascii="Verdana" w:hAnsi="Verdana"/>
          <w:sz w:val="20"/>
          <w:szCs w:val="20"/>
        </w:rPr>
      </w:pPr>
      <w:r w:rsidRPr="00DB4071">
        <w:rPr>
          <w:rFonts w:ascii="Verdana" w:hAnsi="Verdana"/>
          <w:sz w:val="20"/>
          <w:szCs w:val="20"/>
        </w:rPr>
        <w:t xml:space="preserve">Starostna sestava je razmeroma ugodna, še posebno v območjih doseljevanja. Nad </w:t>
      </w:r>
      <w:r w:rsidR="00C44E63" w:rsidRPr="00DB4071">
        <w:rPr>
          <w:rFonts w:ascii="Verdana" w:hAnsi="Verdana"/>
          <w:sz w:val="20"/>
          <w:szCs w:val="20"/>
        </w:rPr>
        <w:t>ravnjo državnega povprečja je tudi izobrazbena sestava. Kmečkega prebivalstva je bilo leta 1991 le še 6%.</w:t>
      </w:r>
    </w:p>
    <w:p w:rsidR="00DF015F" w:rsidRPr="00DB4071" w:rsidRDefault="00DF015F" w:rsidP="00496BAC">
      <w:pPr>
        <w:rPr>
          <w:rFonts w:ascii="Verdana" w:hAnsi="Verdana"/>
          <w:sz w:val="20"/>
          <w:szCs w:val="20"/>
        </w:rPr>
      </w:pPr>
    </w:p>
    <w:p w:rsidR="001B18D5" w:rsidRPr="00DB4071" w:rsidRDefault="00DF015F" w:rsidP="00496BAC">
      <w:pPr>
        <w:rPr>
          <w:rFonts w:ascii="Verdana" w:hAnsi="Verdana"/>
          <w:sz w:val="20"/>
          <w:szCs w:val="20"/>
        </w:rPr>
      </w:pPr>
      <w:r w:rsidRPr="00DB4071">
        <w:rPr>
          <w:rFonts w:ascii="Verdana" w:hAnsi="Verdana"/>
          <w:sz w:val="20"/>
          <w:szCs w:val="20"/>
        </w:rPr>
        <w:t>V naseljih z manj kot 100 prebivalci živijo le 3% prebivalcev in v naseljih z do 300 prebivalcev le 14%. Naselja so za naše razmere precej velika, a le Nova Gorica ima več kot 10.000 prebivalcev</w:t>
      </w:r>
      <w:r w:rsidR="00890B52" w:rsidRPr="00DB4071">
        <w:rPr>
          <w:rFonts w:ascii="Verdana" w:hAnsi="Verdana"/>
          <w:sz w:val="20"/>
          <w:szCs w:val="20"/>
        </w:rPr>
        <w:t>, v njej torej živi skoraj četrtina vsega prebivalstva. Naslednja četrtina ljudi prebiva v krajih z 2000 do 10.000 prebivalci. Leta 1991 je bil delež urbanega prebivalstva</w:t>
      </w:r>
      <w:r w:rsidR="00BD732D" w:rsidRPr="00DB4071">
        <w:rPr>
          <w:rFonts w:ascii="Verdana" w:hAnsi="Verdana"/>
          <w:sz w:val="20"/>
          <w:szCs w:val="20"/>
        </w:rPr>
        <w:t xml:space="preserve"> </w:t>
      </w:r>
      <w:r w:rsidR="00890B52" w:rsidRPr="00DB4071">
        <w:rPr>
          <w:rFonts w:ascii="Verdana" w:hAnsi="Verdana"/>
          <w:sz w:val="20"/>
          <w:szCs w:val="20"/>
        </w:rPr>
        <w:t>52%. Večji kraji dokaj hitro rastejo, za bolj odročna podeželska naselja pa je značilen proces depopulacije.</w:t>
      </w:r>
    </w:p>
    <w:p w:rsidR="00BD732D" w:rsidRPr="00DB4071" w:rsidRDefault="00BD732D" w:rsidP="00496BAC">
      <w:pPr>
        <w:rPr>
          <w:rFonts w:ascii="Verdana" w:hAnsi="Verdana"/>
          <w:sz w:val="20"/>
          <w:szCs w:val="20"/>
        </w:rPr>
      </w:pPr>
    </w:p>
    <w:p w:rsidR="00BD732D" w:rsidRPr="00DB4071" w:rsidRDefault="00BD732D" w:rsidP="00496BAC">
      <w:pPr>
        <w:rPr>
          <w:rFonts w:ascii="Verdana" w:hAnsi="Verdana"/>
          <w:sz w:val="20"/>
          <w:szCs w:val="20"/>
        </w:rPr>
      </w:pPr>
    </w:p>
    <w:p w:rsidR="00890B52" w:rsidRPr="00DB4071" w:rsidRDefault="00FF21B9" w:rsidP="00496BAC">
      <w:pPr>
        <w:rPr>
          <w:rFonts w:ascii="Verdana" w:hAnsi="Verdana"/>
          <w:sz w:val="20"/>
          <w:szCs w:val="20"/>
        </w:rPr>
      </w:pPr>
      <w:r w:rsidRPr="00DB4071">
        <w:rPr>
          <w:rFonts w:ascii="Verdana" w:hAnsi="Verdana"/>
          <w:sz w:val="20"/>
          <w:szCs w:val="20"/>
        </w:rPr>
        <w:t xml:space="preserve">V Vipavski dolini se je razvil dokaj enoten način poselitve, ki ustreza poselitvenim vzorcem sredozemskega vplivnega območja z gručastimi naselji in zaselki na obrobju dolin, v zavetju gričev in na temenih nižjih vzpetin. Najstarejša naselja stoje na gričih in ob izvirih, a nad ravnino, kjer ni bilo nevarnosti poplav.  Najgosteje sta poseljena severno vznožje Vipavskih brd in prisojni flišni robni pas Vipavske doline pod Nanosom in Trnovskim gozdom. Sredi doline sta le naselji Selo in Batuje ter delno Ajdovščina, ki je nastala na ravnini iz strateških razlogov. </w:t>
      </w:r>
    </w:p>
    <w:p w:rsidR="00BD732D" w:rsidRPr="00DB4071" w:rsidRDefault="00BD732D" w:rsidP="00496BAC">
      <w:pPr>
        <w:rPr>
          <w:rFonts w:ascii="Verdana" w:hAnsi="Verdana"/>
          <w:sz w:val="20"/>
          <w:szCs w:val="20"/>
        </w:rPr>
      </w:pPr>
    </w:p>
    <w:p w:rsidR="00FF21B9" w:rsidRPr="00DB4071" w:rsidRDefault="00FF21B9" w:rsidP="00496BAC">
      <w:pPr>
        <w:rPr>
          <w:rFonts w:ascii="Verdana" w:hAnsi="Verdana"/>
          <w:sz w:val="20"/>
          <w:szCs w:val="20"/>
        </w:rPr>
      </w:pPr>
      <w:r w:rsidRPr="00DB4071">
        <w:rPr>
          <w:rFonts w:ascii="Verdana" w:hAnsi="Verdana"/>
          <w:sz w:val="20"/>
          <w:szCs w:val="20"/>
        </w:rPr>
        <w:t xml:space="preserve">Srednjeveška naselja v Vipavski dolini so običajno zasnovana ob izstopajoči cerkvi s pokopališčem. Hiše s strnjenimi dodatki sestavljajo dolge nize in ozke ulice, ki največkrat </w:t>
      </w:r>
      <w:r w:rsidR="00AD32CC" w:rsidRPr="00DB4071">
        <w:rPr>
          <w:rFonts w:ascii="Verdana" w:hAnsi="Verdana"/>
          <w:sz w:val="20"/>
          <w:szCs w:val="20"/>
        </w:rPr>
        <w:t>potekajo vzporedno s pobočji. Imajo ometane fasade in položne strehe, ki so pokrite s korci, ki so v krajih, izpostavljenih burji, obteženi s kamni, imenovanimi golobice.</w:t>
      </w:r>
    </w:p>
    <w:p w:rsidR="00AD32CC" w:rsidRPr="00DB4071" w:rsidRDefault="00AD32CC" w:rsidP="00496BAC">
      <w:pPr>
        <w:rPr>
          <w:rFonts w:ascii="Verdana" w:hAnsi="Verdana"/>
          <w:sz w:val="20"/>
          <w:szCs w:val="20"/>
        </w:rPr>
      </w:pPr>
    </w:p>
    <w:p w:rsidR="00BD732D" w:rsidRPr="00DB4071" w:rsidRDefault="00BD732D" w:rsidP="00496BAC">
      <w:pPr>
        <w:rPr>
          <w:rFonts w:ascii="Verdana" w:hAnsi="Verdana"/>
          <w:sz w:val="20"/>
          <w:szCs w:val="20"/>
        </w:rPr>
      </w:pPr>
    </w:p>
    <w:p w:rsidR="00BD732D" w:rsidRPr="00DB4071" w:rsidRDefault="00BD732D" w:rsidP="00496BAC">
      <w:pPr>
        <w:rPr>
          <w:rFonts w:ascii="Verdana" w:hAnsi="Verdana"/>
          <w:sz w:val="20"/>
          <w:szCs w:val="20"/>
        </w:rPr>
      </w:pPr>
    </w:p>
    <w:p w:rsidR="00BD732D" w:rsidRPr="00DB4071" w:rsidRDefault="00BD732D" w:rsidP="00496BAC">
      <w:pPr>
        <w:rPr>
          <w:rFonts w:ascii="Verdana" w:hAnsi="Verdana"/>
          <w:sz w:val="20"/>
          <w:szCs w:val="20"/>
        </w:rPr>
      </w:pPr>
    </w:p>
    <w:p w:rsidR="00BD732D" w:rsidRPr="00DB4071" w:rsidRDefault="00BD732D" w:rsidP="00496BAC">
      <w:pPr>
        <w:rPr>
          <w:rFonts w:ascii="Verdana" w:hAnsi="Verdana"/>
          <w:sz w:val="20"/>
          <w:szCs w:val="20"/>
        </w:rPr>
      </w:pPr>
    </w:p>
    <w:p w:rsidR="00BD732D" w:rsidRPr="00DB4071" w:rsidRDefault="00247925" w:rsidP="00BD732D">
      <w:pPr>
        <w:rPr>
          <w:rFonts w:ascii="Verdana" w:hAnsi="Verdana"/>
          <w:b/>
          <w:sz w:val="20"/>
          <w:szCs w:val="20"/>
        </w:rPr>
      </w:pPr>
      <w:r w:rsidRPr="00DB4071">
        <w:rPr>
          <w:rFonts w:ascii="Verdana" w:hAnsi="Verdana"/>
          <w:b/>
          <w:sz w:val="20"/>
          <w:szCs w:val="20"/>
        </w:rPr>
        <w:t>Nova Gorica</w:t>
      </w:r>
    </w:p>
    <w:p w:rsidR="00BD732D" w:rsidRPr="00DB4071" w:rsidRDefault="00BD732D" w:rsidP="00BD732D">
      <w:pPr>
        <w:rPr>
          <w:rFonts w:ascii="Verdana" w:hAnsi="Verdana"/>
          <w:b/>
          <w:sz w:val="20"/>
          <w:szCs w:val="20"/>
        </w:rPr>
      </w:pPr>
    </w:p>
    <w:p w:rsidR="00BD732D" w:rsidRPr="00DB4071" w:rsidRDefault="00BD732D" w:rsidP="00BD732D">
      <w:pPr>
        <w:rPr>
          <w:rFonts w:ascii="Verdana" w:hAnsi="Verdana"/>
          <w:b/>
          <w:sz w:val="20"/>
          <w:szCs w:val="20"/>
        </w:rPr>
      </w:pPr>
    </w:p>
    <w:p w:rsidR="001B01F0" w:rsidRPr="00DB4071" w:rsidRDefault="009019F5" w:rsidP="001B01F0">
      <w:pPr>
        <w:keepNext/>
        <w:jc w:val="both"/>
        <w:rPr>
          <w:rFonts w:ascii="Verdana" w:hAnsi="Verdana"/>
        </w:rPr>
      </w:pPr>
      <w:r>
        <w:rPr>
          <w:rFonts w:ascii="Verdana" w:hAnsi="Verdana"/>
          <w:b/>
          <w:sz w:val="20"/>
          <w:szCs w:val="20"/>
        </w:rPr>
        <w:pict>
          <v:shape id="_x0000_i1028" type="#_x0000_t75" style="width:309.75pt;height:168.75pt">
            <v:imagedata r:id="rId9" o:title="gorica360"/>
          </v:shape>
        </w:pict>
      </w:r>
    </w:p>
    <w:p w:rsidR="00247925" w:rsidRPr="00DB4071" w:rsidRDefault="001B01F0" w:rsidP="001B01F0">
      <w:pPr>
        <w:pStyle w:val="Caption"/>
        <w:jc w:val="both"/>
        <w:rPr>
          <w:rFonts w:ascii="Verdana" w:hAnsi="Verdana"/>
          <w:b w:val="0"/>
        </w:rPr>
      </w:pPr>
      <w:r w:rsidRPr="00DB4071">
        <w:rPr>
          <w:rFonts w:ascii="Verdana" w:hAnsi="Verdana"/>
        </w:rPr>
        <w:t>Slika 4: Nova Gorica</w:t>
      </w:r>
    </w:p>
    <w:p w:rsidR="00BD732D" w:rsidRPr="00DB4071" w:rsidRDefault="00BD732D" w:rsidP="00BD732D">
      <w:pPr>
        <w:jc w:val="center"/>
        <w:rPr>
          <w:rFonts w:ascii="Verdana" w:hAnsi="Verdana"/>
          <w:b/>
          <w:sz w:val="20"/>
          <w:szCs w:val="20"/>
        </w:rPr>
      </w:pPr>
    </w:p>
    <w:p w:rsidR="00BD732D" w:rsidRPr="00DB4071" w:rsidRDefault="00BD732D" w:rsidP="00BD732D">
      <w:pPr>
        <w:jc w:val="center"/>
        <w:rPr>
          <w:rFonts w:ascii="Verdana" w:hAnsi="Verdana"/>
          <w:b/>
          <w:sz w:val="20"/>
          <w:szCs w:val="20"/>
        </w:rPr>
      </w:pPr>
    </w:p>
    <w:p w:rsidR="001C0090" w:rsidRPr="00DB4071" w:rsidRDefault="00AD32CC" w:rsidP="00496BAC">
      <w:pPr>
        <w:rPr>
          <w:rFonts w:ascii="Verdana" w:hAnsi="Verdana"/>
          <w:sz w:val="20"/>
          <w:szCs w:val="20"/>
        </w:rPr>
      </w:pPr>
      <w:r w:rsidRPr="00DB4071">
        <w:rPr>
          <w:rFonts w:ascii="Verdana" w:hAnsi="Verdana"/>
          <w:sz w:val="20"/>
          <w:szCs w:val="20"/>
        </w:rPr>
        <w:t>Nova Gorica je največje in najpomembnejše, pa tudi najmlajše naselje v pokrajini. Nastalo je po določitvi meje med Italijo in bivšo Jugoslavijo leta 1947. Nova meja je Goriško ravnino od Solkana na severu do Mirna na jugu presekala na dva dela in stara Gorica je z vsemi naselji na zahodno pripadla Italiji. Na slovenski strani sta ostali le goriški predmestji Šempeter in Solkan ter železniška postaja ob progi med Bohinjsko Bistrico in Trstom</w:t>
      </w:r>
      <w:r w:rsidR="00FB5395" w:rsidRPr="00DB4071">
        <w:rPr>
          <w:rFonts w:ascii="Verdana" w:hAnsi="Verdana"/>
          <w:sz w:val="20"/>
          <w:szCs w:val="20"/>
        </w:rPr>
        <w:t>. Novo Gorico so načrtno zgradili na mokrotni ravnici ob potoku Korenu. Na južni strani  mesta se dviga flišna gorica, na kateri stoji Goriški grad, ki je naselju dal ime.</w:t>
      </w:r>
    </w:p>
    <w:p w:rsidR="00BD732D" w:rsidRPr="00DB4071" w:rsidRDefault="00BD732D" w:rsidP="00496BAC">
      <w:pPr>
        <w:rPr>
          <w:rFonts w:ascii="Verdana" w:hAnsi="Verdana"/>
          <w:sz w:val="20"/>
          <w:szCs w:val="20"/>
        </w:rPr>
      </w:pPr>
    </w:p>
    <w:p w:rsidR="00BD732D" w:rsidRPr="00DB4071" w:rsidRDefault="00BD732D" w:rsidP="00496BAC">
      <w:pPr>
        <w:rPr>
          <w:rFonts w:ascii="Verdana" w:hAnsi="Verdana"/>
          <w:sz w:val="20"/>
          <w:szCs w:val="20"/>
        </w:rPr>
      </w:pPr>
    </w:p>
    <w:p w:rsidR="00BD732D" w:rsidRPr="00DB4071" w:rsidRDefault="00BD732D"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29" type="#_x0000_t75" style="width:121.5pt;height:228pt" fillcolor="window">
            <v:imagedata r:id="rId10" o:title="ngmesto"/>
          </v:shape>
        </w:pict>
      </w:r>
    </w:p>
    <w:p w:rsidR="000868AF" w:rsidRPr="00DB4071" w:rsidRDefault="000868AF" w:rsidP="000868AF">
      <w:pPr>
        <w:pStyle w:val="Caption"/>
        <w:rPr>
          <w:rFonts w:ascii="Verdana" w:hAnsi="Verdana"/>
        </w:rPr>
      </w:pPr>
      <w:r w:rsidRPr="00DB4071">
        <w:rPr>
          <w:rFonts w:ascii="Verdana" w:hAnsi="Verdana"/>
        </w:rPr>
        <w:t>Slika 5: Meja med Slovenijo in Italijo, med Gorico in Novo Gorico</w:t>
      </w:r>
    </w:p>
    <w:p w:rsidR="00BD732D" w:rsidRPr="00DB4071" w:rsidRDefault="00247925" w:rsidP="00496BAC">
      <w:pPr>
        <w:rPr>
          <w:rFonts w:ascii="Verdana" w:hAnsi="Verdana"/>
          <w:sz w:val="20"/>
          <w:szCs w:val="20"/>
        </w:rPr>
      </w:pPr>
      <w:r w:rsidRPr="00DB4071">
        <w:rPr>
          <w:rFonts w:ascii="Verdana" w:hAnsi="Verdana"/>
          <w:sz w:val="20"/>
          <w:szCs w:val="20"/>
        </w:rPr>
        <w:t xml:space="preserve"> </w:t>
      </w:r>
    </w:p>
    <w:p w:rsidR="00BD732D" w:rsidRPr="00DB4071" w:rsidRDefault="00BD732D" w:rsidP="00496BAC">
      <w:pPr>
        <w:rPr>
          <w:rFonts w:ascii="Verdana" w:hAnsi="Verdana"/>
          <w:sz w:val="20"/>
          <w:szCs w:val="20"/>
        </w:rPr>
      </w:pPr>
    </w:p>
    <w:p w:rsidR="00BD732D" w:rsidRPr="00DB4071" w:rsidRDefault="00BD732D" w:rsidP="00BD732D">
      <w:pPr>
        <w:rPr>
          <w:rFonts w:ascii="Verdana" w:hAnsi="Verdana"/>
          <w:sz w:val="20"/>
          <w:szCs w:val="20"/>
        </w:rPr>
      </w:pPr>
      <w:r w:rsidRPr="00DB4071">
        <w:rPr>
          <w:rFonts w:ascii="Verdana" w:hAnsi="Verdana"/>
          <w:sz w:val="20"/>
          <w:szCs w:val="20"/>
        </w:rPr>
        <w:t xml:space="preserve">Nova Gorica je posebnost med slovenskimi mesti. Zasnoval jo je arhitekt Edo Ravnikar (1907-1993) s sodelavci. Naselje naj bi bilo zasnovano kot »vrtno mesto« z jasno ločenimi upravnimi, gospodarskimi, stanovanjskimi, poslovnimi in drugimi predeli ter z ločenima pasovoma za promet in pešce. Mesto naj bi imelo nizko gostoto zazidave ter veliko zelenic, parkov in drevja. Ta načrt se je sicer uveljavil le na začetku gradnje ob dveh osrednjih ulicah. V celoti pa Nova Gorica daje vtis odprtega, z zelenjem bogatega mesta, kakor je značilno za severno primorska mesta. </w:t>
      </w:r>
    </w:p>
    <w:p w:rsidR="00BD732D" w:rsidRPr="00DB4071" w:rsidRDefault="00BD732D" w:rsidP="00496BAC">
      <w:pPr>
        <w:rPr>
          <w:rFonts w:ascii="Verdana" w:hAnsi="Verdana"/>
          <w:sz w:val="20"/>
          <w:szCs w:val="20"/>
        </w:rPr>
      </w:pPr>
    </w:p>
    <w:p w:rsidR="00BD732D" w:rsidRPr="00DB4071" w:rsidRDefault="00BD732D" w:rsidP="00496BAC">
      <w:pPr>
        <w:rPr>
          <w:rFonts w:ascii="Verdana" w:hAnsi="Verdana"/>
          <w:sz w:val="20"/>
          <w:szCs w:val="20"/>
        </w:rPr>
      </w:pPr>
    </w:p>
    <w:p w:rsidR="000868AF" w:rsidRPr="00DB4071" w:rsidRDefault="009019F5" w:rsidP="000868AF">
      <w:pPr>
        <w:keepNext/>
        <w:jc w:val="both"/>
        <w:rPr>
          <w:rFonts w:ascii="Verdana" w:hAnsi="Verdana"/>
        </w:rPr>
      </w:pPr>
      <w:r>
        <w:rPr>
          <w:rFonts w:ascii="Verdana" w:hAnsi="Verdana"/>
          <w:sz w:val="20"/>
          <w:szCs w:val="20"/>
        </w:rPr>
        <w:pict>
          <v:shape id="_x0000_i1030" type="#_x0000_t75" style="width:392.25pt;height:257.25pt">
            <v:imagedata r:id="rId11" o:title="nova-gorica-mp"/>
          </v:shape>
        </w:pict>
      </w:r>
    </w:p>
    <w:p w:rsidR="00F51D0F" w:rsidRPr="00DB4071" w:rsidRDefault="000868AF" w:rsidP="000868AF">
      <w:pPr>
        <w:pStyle w:val="Caption"/>
        <w:jc w:val="both"/>
        <w:rPr>
          <w:rFonts w:ascii="Verdana" w:hAnsi="Verdana"/>
        </w:rPr>
      </w:pPr>
      <w:r w:rsidRPr="00DB4071">
        <w:rPr>
          <w:rFonts w:ascii="Verdana" w:hAnsi="Verdana"/>
        </w:rPr>
        <w:t>Slika 6: Meja med Italijo in Slovenijo v Novi Gorici</w:t>
      </w:r>
    </w:p>
    <w:p w:rsidR="00F51D0F" w:rsidRPr="00DB4071" w:rsidRDefault="00F51D0F" w:rsidP="00496BAC">
      <w:pPr>
        <w:rPr>
          <w:rFonts w:ascii="Verdana" w:hAnsi="Verdana"/>
          <w:sz w:val="20"/>
          <w:szCs w:val="20"/>
        </w:rPr>
      </w:pPr>
    </w:p>
    <w:p w:rsidR="00F51D0F" w:rsidRPr="00DB4071" w:rsidRDefault="00F51D0F" w:rsidP="00496BAC">
      <w:pPr>
        <w:rPr>
          <w:rFonts w:ascii="Verdana" w:hAnsi="Verdana"/>
          <w:sz w:val="20"/>
          <w:szCs w:val="20"/>
        </w:rPr>
      </w:pPr>
    </w:p>
    <w:p w:rsidR="00247925" w:rsidRPr="00DB4071" w:rsidRDefault="00247925" w:rsidP="00496BAC">
      <w:pPr>
        <w:rPr>
          <w:rFonts w:ascii="Verdana" w:hAnsi="Verdana"/>
          <w:sz w:val="20"/>
          <w:szCs w:val="20"/>
        </w:rPr>
      </w:pPr>
    </w:p>
    <w:p w:rsidR="001D4785" w:rsidRPr="00DB4071" w:rsidRDefault="001D4785" w:rsidP="00496BAC">
      <w:pPr>
        <w:rPr>
          <w:rFonts w:ascii="Verdana" w:hAnsi="Verdana"/>
          <w:sz w:val="20"/>
          <w:szCs w:val="20"/>
        </w:rPr>
      </w:pPr>
      <w:r w:rsidRPr="00DB4071">
        <w:rPr>
          <w:rFonts w:ascii="Verdana" w:hAnsi="Verdana"/>
          <w:sz w:val="20"/>
          <w:szCs w:val="20"/>
        </w:rPr>
        <w:t>V razvoju mesta lahko ločimo dve obdobji. Prva štiri desetletja sta mesto in število njegovih prebivalcev hitro rasla. V Novo Gorico so se priseljevali ljudje iz goriške okolice, iz raznih krajev Slovenije in nekdanje Jugoslavije. Sredi osemdesetih let se je rast mesta upočasnila. Do tedaj so bile temeljne upravne in gospodarske zgradbe že zgrajene in državne naložbe v mesto so se zmanjšale.  Poleg tega so se zaradi izpraznjenosti bližnjega migracijskega zaledja ustalili doselitveni tokovi in z njimi povezane potrebe po množični stanovanjski gradnji</w:t>
      </w:r>
      <w:r w:rsidR="003E172E" w:rsidRPr="00DB4071">
        <w:rPr>
          <w:rFonts w:ascii="Verdana" w:hAnsi="Verdana"/>
          <w:sz w:val="20"/>
          <w:szCs w:val="20"/>
        </w:rPr>
        <w:t>. Ljudje so se vse pogosteje odločali za individualno zidavo na obrobju Nove Gorice ter v bližini sosednjih krajev Šempetra, Solkana, Kromberka in Rožne Doline, ki se vse bolj zlivajo v enotno somestje.</w:t>
      </w:r>
    </w:p>
    <w:p w:rsidR="003E172E" w:rsidRPr="00DB4071" w:rsidRDefault="003E172E" w:rsidP="00496BAC">
      <w:pPr>
        <w:rPr>
          <w:rFonts w:ascii="Verdana" w:hAnsi="Verdana"/>
          <w:sz w:val="20"/>
          <w:szCs w:val="20"/>
        </w:rPr>
      </w:pPr>
    </w:p>
    <w:p w:rsidR="003E172E" w:rsidRPr="00DB4071" w:rsidRDefault="003E172E" w:rsidP="00496BAC">
      <w:pPr>
        <w:rPr>
          <w:rFonts w:ascii="Verdana" w:hAnsi="Verdana"/>
          <w:sz w:val="20"/>
          <w:szCs w:val="20"/>
        </w:rPr>
      </w:pPr>
      <w:r w:rsidRPr="00DB4071">
        <w:rPr>
          <w:rFonts w:ascii="Verdana" w:hAnsi="Verdana"/>
          <w:sz w:val="20"/>
          <w:szCs w:val="20"/>
        </w:rPr>
        <w:t>Nova Gorica je upravno, gospodarsko, šolsko in kulturno središče Vipavske doline, Goriških brd, spodnjega Posočja in severozahodnega dela Krasa</w:t>
      </w:r>
      <w:r w:rsidR="008C2E5F" w:rsidRPr="00DB4071">
        <w:rPr>
          <w:rFonts w:ascii="Verdana" w:hAnsi="Verdana"/>
          <w:sz w:val="20"/>
          <w:szCs w:val="20"/>
        </w:rPr>
        <w:t>. Mesto ima ob odprti državni meji tri maloobmejne prehode, v Vrtojbi in Rožni Dolini pa sta mednarodna mejna prehoda.  To je zelo ugodno za razvoj turizma, ki sloni predvsem na igralništvu ter prodaji bencina in gostinskih uslug dnevnim obiskovalcem iz Italije. Od konca osemdesetih let daje vse pomembnejši pečat mestu in pokrajini zabaviščna industrija, ki pa avtohtonemu prebivalstvu prinaša tudi neprijetne stranske učinke.</w:t>
      </w:r>
      <w:r w:rsidR="00D52E74" w:rsidRPr="00DB4071">
        <w:rPr>
          <w:rFonts w:ascii="Verdana" w:hAnsi="Verdana"/>
          <w:sz w:val="20"/>
          <w:szCs w:val="20"/>
        </w:rPr>
        <w:t xml:space="preserve"> Razvija se strojna proizvodnja, lesna, živilska in elektro industrija.</w:t>
      </w:r>
    </w:p>
    <w:p w:rsidR="00607908" w:rsidRPr="00DB4071" w:rsidRDefault="00607908" w:rsidP="00496BAC">
      <w:pPr>
        <w:rPr>
          <w:rFonts w:ascii="Verdana" w:hAnsi="Verdana"/>
          <w:sz w:val="20"/>
          <w:szCs w:val="20"/>
        </w:rPr>
      </w:pPr>
    </w:p>
    <w:p w:rsidR="00A84B62" w:rsidRPr="00DB4071" w:rsidRDefault="00A84B62" w:rsidP="00496BAC">
      <w:pPr>
        <w:rPr>
          <w:rFonts w:ascii="Verdana" w:hAnsi="Verdana"/>
          <w:b/>
          <w:sz w:val="20"/>
          <w:szCs w:val="20"/>
        </w:rPr>
      </w:pPr>
    </w:p>
    <w:p w:rsidR="00607908" w:rsidRPr="00DB4071" w:rsidRDefault="00607908" w:rsidP="00496BAC">
      <w:pPr>
        <w:rPr>
          <w:rFonts w:ascii="Verdana" w:hAnsi="Verdana"/>
          <w:sz w:val="20"/>
          <w:szCs w:val="20"/>
        </w:rPr>
      </w:pPr>
      <w:r w:rsidRPr="00DB4071">
        <w:rPr>
          <w:rFonts w:ascii="Verdana" w:hAnsi="Verdana"/>
          <w:b/>
          <w:sz w:val="20"/>
          <w:szCs w:val="20"/>
        </w:rPr>
        <w:t>Šempeter pri Gorici</w:t>
      </w:r>
      <w:r w:rsidRPr="00DB4071">
        <w:rPr>
          <w:rFonts w:ascii="Verdana" w:hAnsi="Verdana"/>
          <w:sz w:val="20"/>
          <w:szCs w:val="20"/>
        </w:rPr>
        <w:t xml:space="preserve"> je drugo največje naselje in zaposlitveno središče na Goriškem. Dve desetletji po novi razmejitvi je opravljal upravne, gospodarske in druge mestne funkcije, ki jih je pred tem imela Gorica, po zgraditvi Nove Gorice pa je ta postopoma prevzela vse regionalne funkcije, razen zdravstva, saj bolnišnica v Šempetru pokriva potrebe prebivalstva celotne severne Primorske</w:t>
      </w:r>
      <w:r w:rsidR="006906A9" w:rsidRPr="00DB4071">
        <w:rPr>
          <w:rFonts w:ascii="Verdana" w:hAnsi="Verdana"/>
          <w:sz w:val="20"/>
          <w:szCs w:val="20"/>
        </w:rPr>
        <w:t>. Zelo pomemben je tudi prometni položaj naselja, preko njega vodi najpomembnejša prometna smer iz notranjosti Slovenije v Italijo</w:t>
      </w:r>
      <w:r w:rsidR="009B4B7D" w:rsidRPr="00DB4071">
        <w:rPr>
          <w:rFonts w:ascii="Verdana" w:hAnsi="Verdana"/>
          <w:sz w:val="20"/>
          <w:szCs w:val="20"/>
        </w:rPr>
        <w:t>.</w:t>
      </w:r>
    </w:p>
    <w:p w:rsidR="009B4B7D" w:rsidRPr="00DB4071" w:rsidRDefault="009B4B7D" w:rsidP="00496BAC">
      <w:pPr>
        <w:rPr>
          <w:rFonts w:ascii="Verdana" w:hAnsi="Verdana"/>
          <w:sz w:val="20"/>
          <w:szCs w:val="20"/>
        </w:rPr>
      </w:pPr>
    </w:p>
    <w:p w:rsidR="008815FE" w:rsidRPr="00DB4071" w:rsidRDefault="008815FE" w:rsidP="00496BAC">
      <w:pPr>
        <w:rPr>
          <w:rFonts w:ascii="Verdana" w:hAnsi="Verdana"/>
          <w:sz w:val="20"/>
          <w:szCs w:val="20"/>
        </w:rPr>
      </w:pPr>
    </w:p>
    <w:p w:rsidR="009B4B7D" w:rsidRPr="00DB4071" w:rsidRDefault="009B4B7D" w:rsidP="00496BAC">
      <w:pPr>
        <w:rPr>
          <w:rFonts w:ascii="Verdana" w:hAnsi="Verdana"/>
          <w:sz w:val="20"/>
          <w:szCs w:val="20"/>
        </w:rPr>
      </w:pPr>
      <w:r w:rsidRPr="00DB4071">
        <w:rPr>
          <w:rFonts w:ascii="Verdana" w:hAnsi="Verdana"/>
          <w:b/>
          <w:sz w:val="20"/>
          <w:szCs w:val="20"/>
        </w:rPr>
        <w:t>Solkan</w:t>
      </w:r>
      <w:r w:rsidRPr="00DB4071">
        <w:rPr>
          <w:rFonts w:ascii="Verdana" w:hAnsi="Verdana"/>
          <w:sz w:val="20"/>
          <w:szCs w:val="20"/>
        </w:rPr>
        <w:t>, nekdanje predmestje Gorice in danes Nove Gorice, je starodavno naselje, nastalo na prometno in strateško izredno pomembnem kraju, kjer Soča med strmimi pobočji Svete gore in Sabotina izstopi iz ozke doline na odprto Goriško ravan.</w:t>
      </w:r>
    </w:p>
    <w:p w:rsidR="009B4B7D" w:rsidRPr="00DB4071" w:rsidRDefault="009B4B7D" w:rsidP="00496BAC">
      <w:pPr>
        <w:rPr>
          <w:rFonts w:ascii="Verdana" w:hAnsi="Verdana"/>
          <w:sz w:val="20"/>
          <w:szCs w:val="20"/>
        </w:rPr>
      </w:pPr>
      <w:r w:rsidRPr="00DB4071">
        <w:rPr>
          <w:rFonts w:ascii="Verdana" w:hAnsi="Verdana"/>
          <w:sz w:val="20"/>
          <w:szCs w:val="20"/>
        </w:rPr>
        <w:t>Po letu 1947 je bil središče goriškega okraja s sedeži gospodarskih podjetij, upravnih služb in kulturnih ustanov. Z nastankom Nove Gorice je številne dejavnosti izgubil, bil nekaj časa priključen Novi Gorici, od leta 1988 pa je ponovno samostojno naselje.</w:t>
      </w:r>
    </w:p>
    <w:p w:rsidR="008815FE" w:rsidRPr="00DB4071" w:rsidRDefault="008815FE" w:rsidP="00496BAC">
      <w:pPr>
        <w:rPr>
          <w:rFonts w:ascii="Verdana" w:hAnsi="Verdana"/>
          <w:sz w:val="20"/>
          <w:szCs w:val="20"/>
        </w:rPr>
      </w:pPr>
    </w:p>
    <w:p w:rsidR="008815FE" w:rsidRPr="00DB4071" w:rsidRDefault="008815FE"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1" type="#_x0000_t75" style="width:375pt;height:141.75pt">
            <v:imagedata r:id="rId12" o:title="SlikaSolkan1"/>
          </v:shape>
        </w:pict>
      </w:r>
    </w:p>
    <w:p w:rsidR="000868AF" w:rsidRPr="00DB4071" w:rsidRDefault="000868AF" w:rsidP="000868AF">
      <w:pPr>
        <w:pStyle w:val="Caption"/>
        <w:rPr>
          <w:rFonts w:ascii="Verdana" w:hAnsi="Verdana"/>
        </w:rPr>
      </w:pPr>
      <w:r w:rsidRPr="00DB4071">
        <w:rPr>
          <w:rFonts w:ascii="Verdana" w:hAnsi="Verdana"/>
        </w:rPr>
        <w:t>Slika 7: Solkan</w:t>
      </w:r>
    </w:p>
    <w:p w:rsidR="008815FE" w:rsidRPr="00DB4071" w:rsidRDefault="008815FE" w:rsidP="008815FE">
      <w:pPr>
        <w:rPr>
          <w:rFonts w:ascii="Verdana" w:hAnsi="Verdana"/>
          <w:sz w:val="20"/>
          <w:szCs w:val="20"/>
        </w:rPr>
      </w:pPr>
      <w:r w:rsidRPr="00DB4071">
        <w:rPr>
          <w:rFonts w:ascii="Verdana" w:hAnsi="Verdana"/>
          <w:sz w:val="20"/>
          <w:szCs w:val="20"/>
        </w:rPr>
        <w:t xml:space="preserve"> </w:t>
      </w:r>
    </w:p>
    <w:p w:rsidR="009B4B7D" w:rsidRPr="00DB4071" w:rsidRDefault="009B4B7D" w:rsidP="00496BAC">
      <w:pPr>
        <w:rPr>
          <w:rFonts w:ascii="Verdana" w:hAnsi="Verdana"/>
          <w:sz w:val="20"/>
          <w:szCs w:val="20"/>
        </w:rPr>
      </w:pPr>
    </w:p>
    <w:p w:rsidR="008815FE" w:rsidRPr="00DB4071" w:rsidRDefault="008815FE" w:rsidP="00496BAC">
      <w:pPr>
        <w:rPr>
          <w:rFonts w:ascii="Verdana" w:hAnsi="Verdana"/>
          <w:sz w:val="20"/>
          <w:szCs w:val="20"/>
        </w:rPr>
      </w:pPr>
    </w:p>
    <w:p w:rsidR="009B4B7D" w:rsidRPr="00DB4071" w:rsidRDefault="009B4B7D" w:rsidP="00496BAC">
      <w:pPr>
        <w:rPr>
          <w:rFonts w:ascii="Verdana" w:hAnsi="Verdana"/>
          <w:sz w:val="20"/>
          <w:szCs w:val="20"/>
        </w:rPr>
      </w:pPr>
      <w:r w:rsidRPr="00DB4071">
        <w:rPr>
          <w:rFonts w:ascii="Verdana" w:hAnsi="Verdana"/>
          <w:b/>
          <w:sz w:val="20"/>
          <w:szCs w:val="20"/>
        </w:rPr>
        <w:t>Ajdovščina</w:t>
      </w:r>
      <w:r w:rsidRPr="00DB4071">
        <w:rPr>
          <w:rFonts w:ascii="Verdana" w:hAnsi="Verdana"/>
          <w:sz w:val="20"/>
          <w:szCs w:val="20"/>
        </w:rPr>
        <w:t xml:space="preserve"> je središče Vipavske doline. V antiki se je naselje imenovalo Castra, mimo njega pa je vodila rimska cesta, ki se je ravno na tem mestu razcepila. Območje Ajdovščine pa je bilo poseljeno še pred rimsko dobo, o tem pričajo številni ostanki in tudi ime naselja Gradišče. </w:t>
      </w:r>
    </w:p>
    <w:p w:rsidR="00A84B62" w:rsidRPr="00DB4071" w:rsidRDefault="00A84B62" w:rsidP="00496BAC">
      <w:pPr>
        <w:rPr>
          <w:rFonts w:ascii="Verdana" w:hAnsi="Verdana"/>
          <w:sz w:val="20"/>
          <w:szCs w:val="20"/>
        </w:rPr>
      </w:pPr>
    </w:p>
    <w:p w:rsidR="009B4B7D" w:rsidRPr="00DB4071" w:rsidRDefault="009B4B7D" w:rsidP="00496BAC">
      <w:pPr>
        <w:rPr>
          <w:rFonts w:ascii="Verdana" w:hAnsi="Verdana"/>
          <w:sz w:val="20"/>
          <w:szCs w:val="20"/>
        </w:rPr>
      </w:pPr>
      <w:r w:rsidRPr="00DB4071">
        <w:rPr>
          <w:rFonts w:ascii="Verdana" w:hAnsi="Verdana"/>
          <w:sz w:val="20"/>
          <w:szCs w:val="20"/>
        </w:rPr>
        <w:t xml:space="preserve">V zgodovinskih virih je Ajdovščina prvič omenjena leta </w:t>
      </w:r>
      <w:smartTag w:uri="urn:schemas-microsoft-com:office:smarttags" w:element="metricconverter">
        <w:smartTagPr>
          <w:attr w:name="ProductID" w:val="1507 in"/>
        </w:smartTagPr>
        <w:r w:rsidRPr="00DB4071">
          <w:rPr>
            <w:rFonts w:ascii="Verdana" w:hAnsi="Verdana"/>
            <w:sz w:val="20"/>
            <w:szCs w:val="20"/>
          </w:rPr>
          <w:t>1507 in</w:t>
        </w:r>
      </w:smartTag>
      <w:r w:rsidRPr="00DB4071">
        <w:rPr>
          <w:rFonts w:ascii="Verdana" w:hAnsi="Verdana"/>
          <w:sz w:val="20"/>
          <w:szCs w:val="20"/>
        </w:rPr>
        <w:t xml:space="preserve"> približno v tem času je dobila tudi tržne pravice. </w:t>
      </w:r>
      <w:r w:rsidR="00C71D24" w:rsidRPr="00DB4071">
        <w:rPr>
          <w:rFonts w:ascii="Verdana" w:hAnsi="Verdana"/>
          <w:sz w:val="20"/>
          <w:szCs w:val="20"/>
        </w:rPr>
        <w:t>V drugi polovici 18. st</w:t>
      </w:r>
      <w:r w:rsidR="0089372F" w:rsidRPr="00DB4071">
        <w:rPr>
          <w:rFonts w:ascii="Verdana" w:hAnsi="Verdana"/>
          <w:sz w:val="20"/>
          <w:szCs w:val="20"/>
        </w:rPr>
        <w:t>oletja</w:t>
      </w:r>
      <w:r w:rsidR="00C71D24" w:rsidRPr="00DB4071">
        <w:rPr>
          <w:rFonts w:ascii="Verdana" w:hAnsi="Verdana"/>
          <w:sz w:val="20"/>
          <w:szCs w:val="20"/>
        </w:rPr>
        <w:t xml:space="preserve"> je zaradi ugodne prometne lege in lege ob Hublju, ki je bil s svojo vodnatostjo temelj za razvoj obrti, postala pomembnejša od Vipavskega Križa. Na bližnjem pobočju Kovku so pridobivali tudi železovo </w:t>
      </w:r>
      <w:r w:rsidR="0089372F" w:rsidRPr="00DB4071">
        <w:rPr>
          <w:rFonts w:ascii="Verdana" w:hAnsi="Verdana"/>
          <w:sz w:val="20"/>
          <w:szCs w:val="20"/>
        </w:rPr>
        <w:t>rudo, ki so jo topili v Fužinah. Tu so nastale velike livarne. Pozneje so v Ajdovščini začeli nastajati številni industrijski obrati, do nje je bila zgrajena tudi železniška proga, ki je bila na začetku pomembna predvsem za prevoz lesa s Trnovskega gozda.</w:t>
      </w:r>
    </w:p>
    <w:p w:rsidR="008815FE" w:rsidRPr="00DB4071" w:rsidRDefault="008815FE" w:rsidP="00496BAC">
      <w:pPr>
        <w:rPr>
          <w:rFonts w:ascii="Verdana" w:hAnsi="Verdana"/>
          <w:sz w:val="20"/>
          <w:szCs w:val="20"/>
        </w:rPr>
      </w:pPr>
    </w:p>
    <w:p w:rsidR="008815FE" w:rsidRPr="00DB4071" w:rsidRDefault="00D52E74" w:rsidP="00496BAC">
      <w:pPr>
        <w:rPr>
          <w:rFonts w:ascii="Verdana" w:hAnsi="Verdana"/>
          <w:sz w:val="20"/>
          <w:szCs w:val="20"/>
        </w:rPr>
      </w:pPr>
      <w:r w:rsidRPr="00DB4071">
        <w:rPr>
          <w:rFonts w:ascii="Verdana" w:hAnsi="Verdana"/>
          <w:sz w:val="20"/>
          <w:szCs w:val="20"/>
        </w:rPr>
        <w:t>Danes so v Ajdovščini pomembne naslednje industrijske panoge: živilska (tovarna sadnih sokov Fructal</w:t>
      </w:r>
      <w:r w:rsidR="00F51D0F" w:rsidRPr="00DB4071">
        <w:rPr>
          <w:rFonts w:ascii="Verdana" w:hAnsi="Verdana"/>
          <w:sz w:val="20"/>
          <w:szCs w:val="20"/>
        </w:rPr>
        <w:t>, Mlinotest</w:t>
      </w:r>
      <w:r w:rsidRPr="00DB4071">
        <w:rPr>
          <w:rFonts w:ascii="Verdana" w:hAnsi="Verdana"/>
          <w:sz w:val="20"/>
          <w:szCs w:val="20"/>
        </w:rPr>
        <w:t>), tekstilna</w:t>
      </w:r>
      <w:r w:rsidR="00F51D0F" w:rsidRPr="00DB4071">
        <w:rPr>
          <w:rFonts w:ascii="Verdana" w:hAnsi="Verdana"/>
          <w:sz w:val="20"/>
          <w:szCs w:val="20"/>
        </w:rPr>
        <w:t xml:space="preserve"> (Tekstilna</w:t>
      </w:r>
      <w:r w:rsidR="008815FE" w:rsidRPr="00DB4071">
        <w:rPr>
          <w:rFonts w:ascii="Verdana" w:hAnsi="Verdana"/>
          <w:sz w:val="20"/>
          <w:szCs w:val="20"/>
        </w:rPr>
        <w:t>,</w:t>
      </w:r>
      <w:r w:rsidR="00F51D0F" w:rsidRPr="00DB4071">
        <w:rPr>
          <w:rFonts w:ascii="Verdana" w:hAnsi="Verdana"/>
          <w:sz w:val="20"/>
          <w:szCs w:val="20"/>
        </w:rPr>
        <w:t xml:space="preserve"> IKA)</w:t>
      </w:r>
      <w:r w:rsidR="008815FE" w:rsidRPr="00DB4071">
        <w:rPr>
          <w:rFonts w:ascii="Verdana" w:hAnsi="Verdana"/>
          <w:sz w:val="20"/>
          <w:szCs w:val="20"/>
        </w:rPr>
        <w:t>, kovinska, pohištvena (Lipa, Duka)</w:t>
      </w:r>
      <w:r w:rsidRPr="00DB4071">
        <w:rPr>
          <w:rFonts w:ascii="Verdana" w:hAnsi="Verdana"/>
          <w:sz w:val="20"/>
          <w:szCs w:val="20"/>
        </w:rPr>
        <w:t>, lesna in gradbena</w:t>
      </w:r>
      <w:r w:rsidR="00F51D0F" w:rsidRPr="00DB4071">
        <w:rPr>
          <w:rFonts w:ascii="Verdana" w:hAnsi="Verdana"/>
          <w:sz w:val="20"/>
          <w:szCs w:val="20"/>
        </w:rPr>
        <w:t xml:space="preserve"> (Primorje, Gradbeno obrtno podjetje)</w:t>
      </w:r>
      <w:r w:rsidRPr="00DB4071">
        <w:rPr>
          <w:rFonts w:ascii="Verdana" w:hAnsi="Verdana"/>
          <w:sz w:val="20"/>
          <w:szCs w:val="20"/>
        </w:rPr>
        <w:t xml:space="preserve"> industrija.</w:t>
      </w:r>
    </w:p>
    <w:p w:rsidR="00A84B62" w:rsidRPr="00DB4071" w:rsidRDefault="00A84B62"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2" type="#_x0000_t75" style="width:339.75pt;height:226.5pt">
            <v:imagedata r:id="rId13" o:title="ajdovscina-_panorama"/>
          </v:shape>
        </w:pict>
      </w:r>
    </w:p>
    <w:p w:rsidR="000868AF" w:rsidRPr="00DB4071" w:rsidRDefault="000868AF" w:rsidP="000868AF">
      <w:pPr>
        <w:pStyle w:val="Caption"/>
        <w:rPr>
          <w:rFonts w:ascii="Verdana" w:hAnsi="Verdana"/>
        </w:rPr>
      </w:pPr>
      <w:r w:rsidRPr="00DB4071">
        <w:rPr>
          <w:rFonts w:ascii="Verdana" w:hAnsi="Verdana"/>
        </w:rPr>
        <w:t>Slika 8: Ajdovščina</w:t>
      </w:r>
    </w:p>
    <w:p w:rsidR="008815FE" w:rsidRPr="00DB4071" w:rsidRDefault="008815FE" w:rsidP="00496BAC">
      <w:pPr>
        <w:rPr>
          <w:rFonts w:ascii="Verdana" w:hAnsi="Verdana"/>
          <w:sz w:val="20"/>
          <w:szCs w:val="20"/>
        </w:rPr>
      </w:pPr>
      <w:r w:rsidRPr="00DB4071">
        <w:rPr>
          <w:rFonts w:ascii="Verdana" w:hAnsi="Verdana"/>
          <w:sz w:val="20"/>
          <w:szCs w:val="20"/>
        </w:rPr>
        <w:t xml:space="preserve"> </w:t>
      </w:r>
    </w:p>
    <w:p w:rsidR="000868AF" w:rsidRPr="00DB4071" w:rsidRDefault="000868AF" w:rsidP="00496BAC">
      <w:pPr>
        <w:rPr>
          <w:rFonts w:ascii="Verdana" w:hAnsi="Verdana"/>
          <w:sz w:val="20"/>
          <w:szCs w:val="20"/>
        </w:rPr>
      </w:pPr>
    </w:p>
    <w:p w:rsidR="000868AF" w:rsidRPr="00DB4071" w:rsidRDefault="0089372F" w:rsidP="000868AF">
      <w:pPr>
        <w:rPr>
          <w:rFonts w:ascii="Verdana" w:hAnsi="Verdana"/>
          <w:sz w:val="20"/>
          <w:szCs w:val="20"/>
        </w:rPr>
      </w:pPr>
      <w:r w:rsidRPr="00DB4071">
        <w:rPr>
          <w:rFonts w:ascii="Verdana" w:hAnsi="Verdana"/>
          <w:b/>
          <w:sz w:val="20"/>
          <w:szCs w:val="20"/>
        </w:rPr>
        <w:t>Vipava</w:t>
      </w:r>
      <w:r w:rsidRPr="00DB4071">
        <w:rPr>
          <w:rFonts w:ascii="Verdana" w:hAnsi="Verdana"/>
          <w:sz w:val="20"/>
          <w:szCs w:val="20"/>
        </w:rPr>
        <w:t xml:space="preserve"> je središče zgornjega dela Vipavske doline. Zaradi lege ob povirnih krakih reke Vipave jo imenujemo tudi »slovenske Benetke«. V srednjem veku je dobila tržne pravice, vendar se pozneje ni razvila v pomembnejše mestno središče. V času Avstro-Ogrske je bila sedež sodnega okraja. Zaradi oddaljenosti od železnice in ne najbolj ugodne prometne lege se v njej ni razvila pomembnejša industrija, a že od nekdaj je veliko pomenila v vinski trgovini in bila nasploh kmetijsko središče Vipavske doline. </w:t>
      </w:r>
    </w:p>
    <w:p w:rsidR="000868AF" w:rsidRPr="00DB4071" w:rsidRDefault="000868AF" w:rsidP="000868AF">
      <w:pPr>
        <w:rPr>
          <w:rFonts w:ascii="Verdana" w:hAnsi="Verdana"/>
          <w:sz w:val="20"/>
          <w:szCs w:val="20"/>
        </w:rPr>
      </w:pPr>
    </w:p>
    <w:p w:rsidR="000868AF" w:rsidRPr="00DB4071" w:rsidRDefault="009019F5" w:rsidP="000868AF">
      <w:pPr>
        <w:rPr>
          <w:rFonts w:ascii="Verdana" w:hAnsi="Verdana"/>
          <w:sz w:val="20"/>
          <w:szCs w:val="20"/>
        </w:rPr>
      </w:pPr>
      <w:r>
        <w:rPr>
          <w:rFonts w:ascii="Verdana" w:hAnsi="Verdana"/>
          <w:sz w:val="20"/>
          <w:szCs w:val="20"/>
        </w:rPr>
        <w:pict>
          <v:shape id="_x0000_i1033" type="#_x0000_t75" style="width:375.75pt;height:166.5pt">
            <v:imagedata r:id="rId14" o:title="SlikaVipava_01"/>
          </v:shape>
        </w:pict>
      </w:r>
    </w:p>
    <w:p w:rsidR="000868AF" w:rsidRPr="00DB4071" w:rsidRDefault="000868AF" w:rsidP="000868AF">
      <w:pPr>
        <w:pStyle w:val="Caption"/>
        <w:rPr>
          <w:rFonts w:ascii="Verdana" w:hAnsi="Verdana"/>
        </w:rPr>
      </w:pPr>
      <w:r w:rsidRPr="00DB4071">
        <w:rPr>
          <w:rFonts w:ascii="Verdana" w:hAnsi="Verdana"/>
        </w:rPr>
        <w:t>Slika 9: Vipava</w:t>
      </w:r>
    </w:p>
    <w:p w:rsidR="0089372F" w:rsidRPr="00DB4071" w:rsidRDefault="0089372F" w:rsidP="000868AF">
      <w:pPr>
        <w:pStyle w:val="Caption"/>
        <w:rPr>
          <w:rFonts w:ascii="Verdana" w:hAnsi="Verdana"/>
          <w:b w:val="0"/>
        </w:rPr>
      </w:pPr>
      <w:r w:rsidRPr="00DB4071">
        <w:rPr>
          <w:rFonts w:ascii="Verdana" w:hAnsi="Verdana"/>
          <w:b w:val="0"/>
        </w:rPr>
        <w:t xml:space="preserve">Med starimi mestnimi naselji Vipavske doline izstopa </w:t>
      </w:r>
      <w:r w:rsidRPr="00DB4071">
        <w:rPr>
          <w:rFonts w:ascii="Verdana" w:hAnsi="Verdana"/>
        </w:rPr>
        <w:t>Vipavski Križ</w:t>
      </w:r>
      <w:r w:rsidRPr="00DB4071">
        <w:rPr>
          <w:rFonts w:ascii="Verdana" w:hAnsi="Verdana"/>
          <w:b w:val="0"/>
        </w:rPr>
        <w:t xml:space="preserve">. Zrasel je sredi doline, na približno sto metrov visokem griču, ki je omogočal obrambo in razvoj srednjeveškega naselja. </w:t>
      </w:r>
    </w:p>
    <w:p w:rsidR="00A84B62" w:rsidRPr="00DB4071" w:rsidRDefault="00A84B62" w:rsidP="00496BAC">
      <w:pPr>
        <w:rPr>
          <w:rFonts w:ascii="Verdana" w:hAnsi="Verdana"/>
          <w:sz w:val="20"/>
          <w:szCs w:val="20"/>
        </w:rPr>
      </w:pPr>
    </w:p>
    <w:p w:rsidR="0089372F" w:rsidRPr="00DB4071" w:rsidRDefault="0089372F" w:rsidP="00496BAC">
      <w:pPr>
        <w:rPr>
          <w:rFonts w:ascii="Verdana" w:hAnsi="Verdana"/>
          <w:sz w:val="20"/>
          <w:szCs w:val="20"/>
        </w:rPr>
      </w:pPr>
      <w:r w:rsidRPr="00DB4071">
        <w:rPr>
          <w:rFonts w:ascii="Verdana" w:hAnsi="Verdana"/>
          <w:sz w:val="20"/>
          <w:szCs w:val="20"/>
        </w:rPr>
        <w:t xml:space="preserve">Po zgodovinskih virih je Vipavski Križ eden od prvih trgov v Vipavski dolini in že na začetku 16. stoletja mesto, ki pa razen strateških ugodnosti ni imelo </w:t>
      </w:r>
      <w:r w:rsidR="00560F0A" w:rsidRPr="00DB4071">
        <w:rPr>
          <w:rFonts w:ascii="Verdana" w:hAnsi="Verdana"/>
          <w:sz w:val="20"/>
          <w:szCs w:val="20"/>
        </w:rPr>
        <w:t xml:space="preserve">nobenih drugih razvojnih prednosti. Zato je zaostalo v razvoju in po pomenu ga je kmalu prehitela Ajdovščina. </w:t>
      </w:r>
    </w:p>
    <w:p w:rsidR="00A84B62" w:rsidRPr="00DB4071" w:rsidRDefault="00A84B62" w:rsidP="00496BAC">
      <w:pPr>
        <w:rPr>
          <w:rFonts w:ascii="Verdana" w:hAnsi="Verdana"/>
          <w:sz w:val="20"/>
          <w:szCs w:val="20"/>
        </w:rPr>
      </w:pPr>
    </w:p>
    <w:p w:rsidR="009E1617" w:rsidRPr="00DB4071" w:rsidRDefault="009E1617"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4" type="#_x0000_t75" style="width:391.5pt;height:200.25pt">
            <v:imagedata r:id="rId15" o:title="vipavski križ"/>
          </v:shape>
        </w:pict>
      </w:r>
    </w:p>
    <w:p w:rsidR="000868AF" w:rsidRPr="00DB4071" w:rsidRDefault="000868AF" w:rsidP="000868AF">
      <w:pPr>
        <w:pStyle w:val="Caption"/>
        <w:rPr>
          <w:rFonts w:ascii="Verdana" w:hAnsi="Verdana"/>
        </w:rPr>
      </w:pPr>
      <w:r w:rsidRPr="00DB4071">
        <w:rPr>
          <w:rFonts w:ascii="Verdana" w:hAnsi="Verdana"/>
        </w:rPr>
        <w:t>Slika 10: Vipavski Križ</w:t>
      </w:r>
    </w:p>
    <w:p w:rsidR="00D52E74" w:rsidRPr="00DB4071" w:rsidRDefault="001C0090" w:rsidP="00496BAC">
      <w:pPr>
        <w:rPr>
          <w:rFonts w:ascii="Verdana" w:hAnsi="Verdana"/>
          <w:sz w:val="20"/>
          <w:szCs w:val="20"/>
        </w:rPr>
      </w:pPr>
      <w:r w:rsidRPr="00DB4071">
        <w:rPr>
          <w:rFonts w:ascii="Verdana" w:hAnsi="Verdana"/>
          <w:sz w:val="20"/>
          <w:szCs w:val="20"/>
        </w:rPr>
        <w:t xml:space="preserve"> </w:t>
      </w:r>
    </w:p>
    <w:p w:rsidR="00D52E74" w:rsidRPr="00DB4071" w:rsidRDefault="00D52E74" w:rsidP="00496BAC">
      <w:pPr>
        <w:rPr>
          <w:rFonts w:ascii="Verdana" w:hAnsi="Verdana"/>
          <w:sz w:val="20"/>
          <w:szCs w:val="20"/>
        </w:rPr>
      </w:pPr>
    </w:p>
    <w:p w:rsidR="00D52E74" w:rsidRPr="00DB4071" w:rsidRDefault="00D52E74" w:rsidP="00496BAC">
      <w:pPr>
        <w:rPr>
          <w:rFonts w:ascii="Verdana" w:hAnsi="Verdana"/>
          <w:sz w:val="20"/>
          <w:szCs w:val="20"/>
        </w:rPr>
      </w:pPr>
    </w:p>
    <w:p w:rsidR="009E1617" w:rsidRPr="00DB4071" w:rsidRDefault="009E1617" w:rsidP="00496BAC">
      <w:pPr>
        <w:rPr>
          <w:rFonts w:ascii="Verdana" w:hAnsi="Verdana"/>
          <w:b/>
        </w:rPr>
      </w:pPr>
      <w:r w:rsidRPr="00DB4071">
        <w:rPr>
          <w:rFonts w:ascii="Verdana" w:hAnsi="Verdana"/>
          <w:b/>
        </w:rPr>
        <w:t>Gospodarstvo</w:t>
      </w:r>
    </w:p>
    <w:p w:rsidR="009E1617" w:rsidRPr="00DB4071" w:rsidRDefault="009E1617" w:rsidP="00496BAC">
      <w:pPr>
        <w:rPr>
          <w:rFonts w:ascii="Verdana" w:hAnsi="Verdana"/>
          <w:b/>
          <w:sz w:val="20"/>
          <w:szCs w:val="20"/>
        </w:rPr>
      </w:pPr>
    </w:p>
    <w:p w:rsidR="009E1617" w:rsidRPr="00DB4071" w:rsidRDefault="009E1617" w:rsidP="00496BAC">
      <w:pPr>
        <w:rPr>
          <w:rFonts w:ascii="Verdana" w:hAnsi="Verdana"/>
          <w:b/>
          <w:sz w:val="20"/>
          <w:szCs w:val="20"/>
        </w:rPr>
      </w:pPr>
      <w:r w:rsidRPr="00DB4071">
        <w:rPr>
          <w:rFonts w:ascii="Verdana" w:hAnsi="Verdana"/>
          <w:b/>
          <w:sz w:val="20"/>
          <w:szCs w:val="20"/>
        </w:rPr>
        <w:t>Kmetijstvo</w:t>
      </w:r>
    </w:p>
    <w:p w:rsidR="00D52E74" w:rsidRPr="00DB4071" w:rsidRDefault="00D52E74" w:rsidP="00496BAC">
      <w:pPr>
        <w:rPr>
          <w:rFonts w:ascii="Verdana" w:hAnsi="Verdana"/>
          <w:b/>
          <w:sz w:val="20"/>
          <w:szCs w:val="20"/>
        </w:rPr>
      </w:pPr>
    </w:p>
    <w:p w:rsidR="009E1617" w:rsidRPr="00DB4071" w:rsidRDefault="009E1617" w:rsidP="00496BAC">
      <w:pPr>
        <w:rPr>
          <w:rFonts w:ascii="Verdana" w:hAnsi="Verdana"/>
          <w:sz w:val="20"/>
          <w:szCs w:val="20"/>
        </w:rPr>
      </w:pPr>
      <w:r w:rsidRPr="00DB4071">
        <w:rPr>
          <w:rFonts w:ascii="Verdana" w:hAnsi="Verdana"/>
          <w:sz w:val="20"/>
          <w:szCs w:val="20"/>
        </w:rPr>
        <w:t xml:space="preserve">Vipavska dolina je tradicionalno kmetijska pokrajina. V spremembah rabe tal med letoma </w:t>
      </w:r>
      <w:smartTag w:uri="urn:schemas-microsoft-com:office:smarttags" w:element="metricconverter">
        <w:smartTagPr>
          <w:attr w:name="ProductID" w:val="1900 in"/>
        </w:smartTagPr>
        <w:r w:rsidRPr="00DB4071">
          <w:rPr>
            <w:rFonts w:ascii="Verdana" w:hAnsi="Verdana"/>
            <w:sz w:val="20"/>
            <w:szCs w:val="20"/>
          </w:rPr>
          <w:t>1900 in</w:t>
        </w:r>
      </w:smartTag>
      <w:r w:rsidRPr="00DB4071">
        <w:rPr>
          <w:rFonts w:ascii="Verdana" w:hAnsi="Verdana"/>
          <w:sz w:val="20"/>
          <w:szCs w:val="20"/>
        </w:rPr>
        <w:t xml:space="preserve"> 1994 se kažejo določene spremembe, ki pa veljajo za vso Slovenijo. Zmanjšal se je delež intenzivno obdelanih zemljišč, povečal pa se je delež travnikov na račun opuščanja obdelovanja njiv in povečal delež gozdov zaradi zaraščanja pašnikov in travnikov.</w:t>
      </w:r>
    </w:p>
    <w:p w:rsidR="00AF1BEF" w:rsidRPr="00DB4071" w:rsidRDefault="00AF1BEF" w:rsidP="00496BAC">
      <w:pPr>
        <w:rPr>
          <w:rFonts w:ascii="Verdana" w:hAnsi="Verdana"/>
          <w:sz w:val="20"/>
          <w:szCs w:val="20"/>
        </w:rPr>
      </w:pPr>
    </w:p>
    <w:p w:rsidR="00AF1BEF" w:rsidRPr="00DB4071" w:rsidRDefault="00AF1BEF" w:rsidP="00496BAC">
      <w:pPr>
        <w:rPr>
          <w:rFonts w:ascii="Verdana" w:hAnsi="Verdana"/>
          <w:sz w:val="20"/>
          <w:szCs w:val="20"/>
        </w:rPr>
      </w:pPr>
      <w:r w:rsidRPr="00DB4071">
        <w:rPr>
          <w:rFonts w:ascii="Verdana" w:hAnsi="Verdana"/>
          <w:sz w:val="20"/>
          <w:szCs w:val="20"/>
        </w:rPr>
        <w:t xml:space="preserve">Raba tal se je spremenila tudi zaradi melioracij. Te so izvajali od leta 1973, ko sta bila sprejeta Zakon o kmetijskih zemljiščih in Zakon o vodah. </w:t>
      </w:r>
    </w:p>
    <w:p w:rsidR="00AF1BEF" w:rsidRPr="00DB4071" w:rsidRDefault="00AF1BEF" w:rsidP="00496BAC">
      <w:pPr>
        <w:rPr>
          <w:rFonts w:ascii="Verdana" w:hAnsi="Verdana"/>
          <w:sz w:val="20"/>
          <w:szCs w:val="20"/>
        </w:rPr>
      </w:pPr>
      <w:r w:rsidRPr="00DB4071">
        <w:rPr>
          <w:rFonts w:ascii="Verdana" w:hAnsi="Verdana"/>
          <w:sz w:val="20"/>
          <w:szCs w:val="20"/>
        </w:rPr>
        <w:t xml:space="preserve">Zaradi obsežnih melioracij in komasacij, ki so zajele predvsem dno Vipavske doline, se je raba tal v nekaj letih močno spremenila, s tem pa tudi sama podoba pokrajine. </w:t>
      </w:r>
    </w:p>
    <w:p w:rsidR="00AF1BEF" w:rsidRPr="00DB4071" w:rsidRDefault="00AF1BEF" w:rsidP="00496BAC">
      <w:pPr>
        <w:rPr>
          <w:rFonts w:ascii="Verdana" w:hAnsi="Verdana"/>
          <w:sz w:val="20"/>
          <w:szCs w:val="20"/>
        </w:rPr>
      </w:pPr>
      <w:r w:rsidRPr="00DB4071">
        <w:rPr>
          <w:rFonts w:ascii="Verdana" w:hAnsi="Verdana"/>
          <w:sz w:val="20"/>
          <w:szCs w:val="20"/>
        </w:rPr>
        <w:t xml:space="preserve">V Vipavski dolini je bil stoletja prisoten značilen vzorec zemljiške rabe – </w:t>
      </w:r>
      <w:r w:rsidRPr="00DB4071">
        <w:rPr>
          <w:rFonts w:ascii="Verdana" w:hAnsi="Verdana"/>
          <w:b/>
          <w:sz w:val="20"/>
          <w:szCs w:val="20"/>
        </w:rPr>
        <w:t>polikulturno</w:t>
      </w:r>
      <w:r w:rsidRPr="00DB4071">
        <w:rPr>
          <w:rFonts w:ascii="Verdana" w:hAnsi="Verdana"/>
          <w:sz w:val="20"/>
          <w:szCs w:val="20"/>
        </w:rPr>
        <w:t xml:space="preserve"> </w:t>
      </w:r>
      <w:r w:rsidRPr="00DB4071">
        <w:rPr>
          <w:rFonts w:ascii="Verdana" w:hAnsi="Verdana"/>
          <w:b/>
          <w:sz w:val="20"/>
          <w:szCs w:val="20"/>
        </w:rPr>
        <w:t>samooskrbno usmerjeno kmetovanje</w:t>
      </w:r>
      <w:r w:rsidR="003774A4" w:rsidRPr="00DB4071">
        <w:rPr>
          <w:rFonts w:ascii="Verdana" w:hAnsi="Verdana"/>
          <w:sz w:val="20"/>
          <w:szCs w:val="20"/>
        </w:rPr>
        <w:t xml:space="preserve">. Po 2. svetovni vojni se je zaradi razvoja industrije in vse slabših razmer za zasebno kmetijstvo začel hiter proces </w:t>
      </w:r>
      <w:r w:rsidR="003774A4" w:rsidRPr="00DB4071">
        <w:rPr>
          <w:rFonts w:ascii="Verdana" w:hAnsi="Verdana"/>
          <w:b/>
          <w:sz w:val="20"/>
          <w:szCs w:val="20"/>
        </w:rPr>
        <w:t>deagrarizacije</w:t>
      </w:r>
      <w:r w:rsidR="003774A4" w:rsidRPr="00DB4071">
        <w:rPr>
          <w:rFonts w:ascii="Verdana" w:hAnsi="Verdana"/>
          <w:sz w:val="20"/>
          <w:szCs w:val="20"/>
        </w:rPr>
        <w:t xml:space="preserve">. Cilji tedanje kmetijske politike so bili usmerjeni predvsem v razvoj </w:t>
      </w:r>
      <w:r w:rsidR="003774A4" w:rsidRPr="00DB4071">
        <w:rPr>
          <w:rFonts w:ascii="Verdana" w:hAnsi="Verdana"/>
          <w:b/>
          <w:sz w:val="20"/>
          <w:szCs w:val="20"/>
        </w:rPr>
        <w:t>družbenega kmetijstva</w:t>
      </w:r>
      <w:r w:rsidR="003774A4" w:rsidRPr="00DB4071">
        <w:rPr>
          <w:rFonts w:ascii="Verdana" w:hAnsi="Verdana"/>
          <w:sz w:val="20"/>
          <w:szCs w:val="20"/>
        </w:rPr>
        <w:t xml:space="preserve">. Številni kmetje, predvsem manjši, so se zaposlili v neagrarnih dejavnostih, obdelavo svojih zemljišč pa so </w:t>
      </w:r>
      <w:r w:rsidR="003774A4" w:rsidRPr="00DB4071">
        <w:rPr>
          <w:rFonts w:ascii="Verdana" w:hAnsi="Verdana"/>
          <w:b/>
          <w:sz w:val="20"/>
          <w:szCs w:val="20"/>
        </w:rPr>
        <w:t>ekstenzivirali</w:t>
      </w:r>
      <w:r w:rsidR="003774A4" w:rsidRPr="00DB4071">
        <w:rPr>
          <w:rFonts w:ascii="Verdana" w:hAnsi="Verdana"/>
          <w:sz w:val="20"/>
          <w:szCs w:val="20"/>
        </w:rPr>
        <w:t xml:space="preserve"> ali pa v celoti zapustili, čeprav so jih zadržali v svoji lasti.</w:t>
      </w:r>
    </w:p>
    <w:p w:rsidR="003774A4" w:rsidRPr="00DB4071" w:rsidRDefault="003774A4" w:rsidP="00496BAC">
      <w:pPr>
        <w:rPr>
          <w:rFonts w:ascii="Verdana" w:hAnsi="Verdana"/>
          <w:sz w:val="20"/>
          <w:szCs w:val="20"/>
        </w:rPr>
      </w:pPr>
    </w:p>
    <w:p w:rsidR="003774A4" w:rsidRPr="00DB4071" w:rsidRDefault="003774A4" w:rsidP="00496BAC">
      <w:pPr>
        <w:rPr>
          <w:rFonts w:ascii="Verdana" w:hAnsi="Verdana"/>
          <w:sz w:val="20"/>
          <w:szCs w:val="20"/>
        </w:rPr>
      </w:pPr>
      <w:r w:rsidRPr="00DB4071">
        <w:rPr>
          <w:rFonts w:ascii="Verdana" w:hAnsi="Verdana"/>
          <w:sz w:val="20"/>
          <w:szCs w:val="20"/>
        </w:rPr>
        <w:t>Današnje kmetijstvo je torej odsev načrtnega usmerjanja</w:t>
      </w:r>
      <w:r w:rsidR="000266CC" w:rsidRPr="00DB4071">
        <w:rPr>
          <w:rFonts w:ascii="Verdana" w:hAnsi="Verdana"/>
          <w:sz w:val="20"/>
          <w:szCs w:val="20"/>
        </w:rPr>
        <w:t xml:space="preserve"> kmetijstva v zadnjih dvajsetih in več letih, ko so skušali z agrotehničnimi posegi </w:t>
      </w:r>
      <w:r w:rsidR="000266CC" w:rsidRPr="00DB4071">
        <w:rPr>
          <w:rFonts w:ascii="Verdana" w:hAnsi="Verdana"/>
          <w:b/>
          <w:sz w:val="20"/>
          <w:szCs w:val="20"/>
        </w:rPr>
        <w:t>intenzivirati</w:t>
      </w:r>
      <w:r w:rsidR="000266CC" w:rsidRPr="00DB4071">
        <w:rPr>
          <w:rFonts w:ascii="Verdana" w:hAnsi="Verdana"/>
          <w:sz w:val="20"/>
          <w:szCs w:val="20"/>
        </w:rPr>
        <w:t xml:space="preserve"> kmetijsko pridelavo na obsežnih nižinskih predelih Vipavske doline. Zgradili so obsežne osuševalne sisteme, zaradi poletne sušnosti pa je predvideno tudi namakanje, predvsem z vodo iz vodnih zadrževalnikov.</w:t>
      </w:r>
    </w:p>
    <w:p w:rsidR="000266CC" w:rsidRPr="00DB4071" w:rsidRDefault="000266CC" w:rsidP="00496BAC">
      <w:pPr>
        <w:rPr>
          <w:rFonts w:ascii="Verdana" w:hAnsi="Verdana"/>
          <w:sz w:val="20"/>
          <w:szCs w:val="20"/>
        </w:rPr>
      </w:pPr>
    </w:p>
    <w:p w:rsidR="000266CC" w:rsidRPr="00DB4071" w:rsidRDefault="000266CC" w:rsidP="00496BAC">
      <w:pPr>
        <w:rPr>
          <w:rFonts w:ascii="Verdana" w:hAnsi="Verdana"/>
          <w:sz w:val="20"/>
          <w:szCs w:val="20"/>
        </w:rPr>
      </w:pPr>
      <w:r w:rsidRPr="00DB4071">
        <w:rPr>
          <w:rFonts w:ascii="Verdana" w:hAnsi="Verdana"/>
          <w:sz w:val="20"/>
          <w:szCs w:val="20"/>
        </w:rPr>
        <w:t xml:space="preserve">Poleg </w:t>
      </w:r>
      <w:r w:rsidRPr="00DB4071">
        <w:rPr>
          <w:rFonts w:ascii="Verdana" w:hAnsi="Verdana"/>
          <w:b/>
          <w:sz w:val="20"/>
          <w:szCs w:val="20"/>
        </w:rPr>
        <w:t>sadjarstva</w:t>
      </w:r>
      <w:r w:rsidRPr="00DB4071">
        <w:rPr>
          <w:rFonts w:ascii="Verdana" w:hAnsi="Verdana"/>
          <w:sz w:val="20"/>
          <w:szCs w:val="20"/>
        </w:rPr>
        <w:t xml:space="preserve"> je pomembna gospodarska panoga predvsem </w:t>
      </w:r>
      <w:r w:rsidRPr="00DB4071">
        <w:rPr>
          <w:rFonts w:ascii="Verdana" w:hAnsi="Verdana"/>
          <w:b/>
          <w:sz w:val="20"/>
          <w:szCs w:val="20"/>
        </w:rPr>
        <w:t>vinogradništvo</w:t>
      </w:r>
      <w:r w:rsidRPr="00DB4071">
        <w:rPr>
          <w:rFonts w:ascii="Verdana" w:hAnsi="Verdana"/>
          <w:sz w:val="20"/>
          <w:szCs w:val="20"/>
        </w:rPr>
        <w:t xml:space="preserve">. Vipavska dolina slovi po </w:t>
      </w:r>
      <w:r w:rsidR="006450CA" w:rsidRPr="00DB4071">
        <w:rPr>
          <w:rFonts w:ascii="Verdana" w:hAnsi="Verdana"/>
          <w:sz w:val="20"/>
          <w:szCs w:val="20"/>
        </w:rPr>
        <w:t>številnih vrhunskih vinih kot so barbera, beli pinot, merlot, rebula in rose. Vinogradi so značilni za celotno območje Vipavske doline, največ pa jih je v Vipavskih brdih, kjer pridelujejo visoko kakovostna bela vina. Obseg vinogradniške proizvodnje se v zadnjih letih še povečuje, saj obnavljajo stare in urejajo nove vinograde.</w:t>
      </w:r>
    </w:p>
    <w:p w:rsidR="00CC6E2E" w:rsidRPr="00DB4071" w:rsidRDefault="00CC6E2E" w:rsidP="00496BAC">
      <w:pPr>
        <w:rPr>
          <w:rFonts w:ascii="Verdana" w:hAnsi="Verdana"/>
          <w:sz w:val="20"/>
          <w:szCs w:val="20"/>
        </w:rPr>
      </w:pPr>
      <w:r w:rsidRPr="00DB4071">
        <w:rPr>
          <w:rFonts w:ascii="Verdana" w:hAnsi="Verdana"/>
          <w:sz w:val="20"/>
          <w:szCs w:val="20"/>
        </w:rPr>
        <w:t>Na razvoj kmetijstva in oblikovanje kmetijske pokrajine so po začetku šestdesetih let 20. stoletja pomembno vplivale naložbe v širitev kmetijske pridelave na družbenih posestvih. V začetku sedemdesetih let je kmetijski kombinat s hruškami zasadil obrečne ravnice v okolici Renč in Bukovice, pozneje pa še zemljišča na levem bregu Vipave, južno od Bilj.</w:t>
      </w:r>
    </w:p>
    <w:p w:rsidR="00CC6E2E" w:rsidRPr="00DB4071" w:rsidRDefault="00CC6E2E" w:rsidP="00496BAC">
      <w:pPr>
        <w:rPr>
          <w:rFonts w:ascii="Verdana" w:hAnsi="Verdana"/>
          <w:sz w:val="20"/>
          <w:szCs w:val="20"/>
        </w:rPr>
      </w:pPr>
    </w:p>
    <w:p w:rsidR="00CC6E2E" w:rsidRPr="00DB4071" w:rsidRDefault="00CC6E2E" w:rsidP="00496BAC">
      <w:pPr>
        <w:rPr>
          <w:rFonts w:ascii="Verdana" w:hAnsi="Verdana"/>
          <w:sz w:val="20"/>
          <w:szCs w:val="20"/>
        </w:rPr>
      </w:pPr>
      <w:r w:rsidRPr="00DB4071">
        <w:rPr>
          <w:rFonts w:ascii="Verdana" w:hAnsi="Verdana"/>
          <w:b/>
          <w:sz w:val="20"/>
          <w:szCs w:val="20"/>
        </w:rPr>
        <w:t>Živinoreja</w:t>
      </w:r>
      <w:r w:rsidRPr="00DB4071">
        <w:rPr>
          <w:rFonts w:ascii="Verdana" w:hAnsi="Verdana"/>
          <w:sz w:val="20"/>
          <w:szCs w:val="20"/>
        </w:rPr>
        <w:t xml:space="preserve"> je v Vipavski dolini manj pomembna kmetijska panoga. Število goveje živine je okoli 7500 glav. Prašičereja je namenjena predvsem za domače potrebe, vse bolj pa se uveljavlja tudi perutninarstvo.</w:t>
      </w:r>
    </w:p>
    <w:p w:rsidR="00CC6E2E" w:rsidRPr="00DB4071" w:rsidRDefault="00CC6E2E" w:rsidP="00496BAC">
      <w:pPr>
        <w:rPr>
          <w:rFonts w:ascii="Verdana" w:hAnsi="Verdana"/>
          <w:sz w:val="20"/>
          <w:szCs w:val="20"/>
        </w:rPr>
      </w:pPr>
    </w:p>
    <w:p w:rsidR="00D52E74" w:rsidRPr="00DB4071" w:rsidRDefault="00D52E74" w:rsidP="00496BAC">
      <w:pPr>
        <w:rPr>
          <w:rFonts w:ascii="Verdana" w:hAnsi="Verdana"/>
          <w:sz w:val="20"/>
          <w:szCs w:val="20"/>
        </w:rPr>
      </w:pPr>
    </w:p>
    <w:p w:rsidR="00D52E74" w:rsidRPr="00DB4071" w:rsidRDefault="00D52E74" w:rsidP="00496BAC">
      <w:pPr>
        <w:rPr>
          <w:rFonts w:ascii="Verdana" w:hAnsi="Verdana"/>
          <w:sz w:val="20"/>
          <w:szCs w:val="20"/>
        </w:rPr>
      </w:pPr>
    </w:p>
    <w:p w:rsidR="00CC6E2E" w:rsidRPr="00DB4071" w:rsidRDefault="00CC6E2E" w:rsidP="00496BAC">
      <w:pPr>
        <w:rPr>
          <w:rFonts w:ascii="Verdana" w:hAnsi="Verdana"/>
          <w:b/>
          <w:sz w:val="20"/>
          <w:szCs w:val="20"/>
        </w:rPr>
      </w:pPr>
      <w:r w:rsidRPr="00DB4071">
        <w:rPr>
          <w:rFonts w:ascii="Verdana" w:hAnsi="Verdana"/>
          <w:b/>
          <w:sz w:val="20"/>
          <w:szCs w:val="20"/>
        </w:rPr>
        <w:t>Industrija</w:t>
      </w:r>
    </w:p>
    <w:p w:rsidR="00CC6E2E" w:rsidRPr="00DB4071" w:rsidRDefault="00CC6E2E" w:rsidP="00496BAC">
      <w:pPr>
        <w:rPr>
          <w:rFonts w:ascii="Verdana" w:hAnsi="Verdana"/>
          <w:b/>
          <w:sz w:val="20"/>
          <w:szCs w:val="20"/>
        </w:rPr>
      </w:pPr>
    </w:p>
    <w:p w:rsidR="0093586B" w:rsidRPr="00DB4071" w:rsidRDefault="00CC6E2E" w:rsidP="00496BAC">
      <w:pPr>
        <w:rPr>
          <w:rFonts w:ascii="Verdana" w:hAnsi="Verdana"/>
          <w:sz w:val="20"/>
          <w:szCs w:val="20"/>
        </w:rPr>
      </w:pPr>
      <w:r w:rsidRPr="00DB4071">
        <w:rPr>
          <w:rFonts w:ascii="Verdana" w:hAnsi="Verdana"/>
          <w:sz w:val="20"/>
          <w:szCs w:val="20"/>
        </w:rPr>
        <w:t>Prva pomembnejša industrijska panoga</w:t>
      </w:r>
      <w:r w:rsidR="00D52E74" w:rsidRPr="00DB4071">
        <w:rPr>
          <w:rFonts w:ascii="Verdana" w:hAnsi="Verdana"/>
          <w:sz w:val="20"/>
          <w:szCs w:val="20"/>
        </w:rPr>
        <w:t xml:space="preserve"> v Vipavski dolini</w:t>
      </w:r>
      <w:r w:rsidRPr="00DB4071">
        <w:rPr>
          <w:rFonts w:ascii="Verdana" w:hAnsi="Verdana"/>
          <w:sz w:val="20"/>
          <w:szCs w:val="20"/>
        </w:rPr>
        <w:t xml:space="preserve"> je bilo </w:t>
      </w:r>
      <w:r w:rsidRPr="00DB4071">
        <w:rPr>
          <w:rFonts w:ascii="Verdana" w:hAnsi="Verdana"/>
          <w:b/>
          <w:sz w:val="20"/>
          <w:szCs w:val="20"/>
        </w:rPr>
        <w:t>opekarstvo</w:t>
      </w:r>
      <w:r w:rsidRPr="00DB4071">
        <w:rPr>
          <w:rFonts w:ascii="Verdana" w:hAnsi="Verdana"/>
          <w:sz w:val="20"/>
          <w:szCs w:val="20"/>
        </w:rPr>
        <w:t xml:space="preserve">, ki pa je do danes že skorajda povsem zamrlo. Nadomestile so ga nove panoge, ki predelujejo surovine iz zaledja ali pa izkoriščajo zadostno število kvalificirane delovne sile. Uveljavile so se kovinska, tekstilna, obutvena, lesna in živilska industrija. </w:t>
      </w:r>
      <w:r w:rsidR="001E2E80" w:rsidRPr="00DB4071">
        <w:rPr>
          <w:rFonts w:ascii="Verdana" w:hAnsi="Verdana"/>
          <w:sz w:val="20"/>
          <w:szCs w:val="20"/>
        </w:rPr>
        <w:t>Glavna industrijska središča so Nova Gorica, Šempeter pri Gorici in Ajdovščina</w:t>
      </w:r>
      <w:r w:rsidR="0093586B" w:rsidRPr="00DB4071">
        <w:rPr>
          <w:rFonts w:ascii="Verdana" w:hAnsi="Verdana"/>
          <w:sz w:val="20"/>
          <w:szCs w:val="20"/>
        </w:rPr>
        <w:t xml:space="preserve">, nekaj tovarn pa je tudi ob spodnjem toku reke Vipave, na območju med Dornberkom, Volčjo Drago in Mirnom. Nekatere tovarne so se </w:t>
      </w:r>
      <w:r w:rsidR="00DB4071" w:rsidRPr="00DB4071">
        <w:rPr>
          <w:rFonts w:ascii="Verdana" w:hAnsi="Verdana"/>
          <w:sz w:val="20"/>
          <w:szCs w:val="20"/>
        </w:rPr>
        <w:t>znašle v</w:t>
      </w:r>
      <w:r w:rsidR="0093586B" w:rsidRPr="00DB4071">
        <w:rPr>
          <w:rFonts w:ascii="Verdana" w:hAnsi="Verdana"/>
          <w:sz w:val="20"/>
          <w:szCs w:val="20"/>
        </w:rPr>
        <w:t xml:space="preserve"> krizi, a ti obrati dajejo ljudem iz bližnje in daljne okolice zaposlitev. V zaledju večjih mest in v njih samih se krepi podjetništ</w:t>
      </w:r>
      <w:r w:rsidR="00DB4071" w:rsidRPr="00DB4071">
        <w:rPr>
          <w:rFonts w:ascii="Verdana" w:hAnsi="Verdana"/>
          <w:sz w:val="20"/>
          <w:szCs w:val="20"/>
        </w:rPr>
        <w:t>vo, pri tem imata pomembno vlogo</w:t>
      </w:r>
      <w:r w:rsidR="0093586B" w:rsidRPr="00DB4071">
        <w:rPr>
          <w:rFonts w:ascii="Verdana" w:hAnsi="Verdana"/>
          <w:sz w:val="20"/>
          <w:szCs w:val="20"/>
        </w:rPr>
        <w:t xml:space="preserve"> proizvodna in storitvena obrt. </w:t>
      </w:r>
    </w:p>
    <w:p w:rsidR="0093586B" w:rsidRPr="00DB4071" w:rsidRDefault="0093586B" w:rsidP="00496BAC">
      <w:pPr>
        <w:rPr>
          <w:rFonts w:ascii="Verdana" w:hAnsi="Verdana"/>
          <w:sz w:val="20"/>
          <w:szCs w:val="20"/>
        </w:rPr>
      </w:pPr>
    </w:p>
    <w:p w:rsidR="0093586B" w:rsidRPr="00DB4071" w:rsidRDefault="0093586B" w:rsidP="00496BAC">
      <w:pPr>
        <w:rPr>
          <w:rFonts w:ascii="Verdana" w:hAnsi="Verdana"/>
          <w:sz w:val="20"/>
          <w:szCs w:val="20"/>
        </w:rPr>
      </w:pPr>
      <w:r w:rsidRPr="00DB4071">
        <w:rPr>
          <w:rFonts w:ascii="Verdana" w:hAnsi="Verdana"/>
          <w:sz w:val="20"/>
          <w:szCs w:val="20"/>
        </w:rPr>
        <w:t>Prek Vipavske doline teče najkrajša prometna vez med severno Italijo in osrednjim delom Evrope, zato država posodablja cestno omrežje. Največja težava ostaja povezava z zgornjim Posočjem. Železnica, ki pripelje do Nove Gorice z Jesenic in se prek Krasa nadaljuje do Divače, kjer se priključi na glavno progo med Ljubljano in Trstom, je slabo izkoriščena.</w:t>
      </w:r>
    </w:p>
    <w:p w:rsidR="00F912C8" w:rsidRPr="00DB4071" w:rsidRDefault="00F912C8" w:rsidP="00496BAC">
      <w:pPr>
        <w:rPr>
          <w:rFonts w:ascii="Verdana" w:hAnsi="Verdana"/>
          <w:sz w:val="20"/>
          <w:szCs w:val="20"/>
        </w:rPr>
      </w:pPr>
    </w:p>
    <w:p w:rsidR="0070526D" w:rsidRPr="00DB4071" w:rsidRDefault="0070526D" w:rsidP="00496BAC">
      <w:pPr>
        <w:rPr>
          <w:rFonts w:ascii="Verdana" w:hAnsi="Verdana"/>
          <w:sz w:val="20"/>
          <w:szCs w:val="20"/>
        </w:rPr>
      </w:pPr>
    </w:p>
    <w:p w:rsidR="00F912C8" w:rsidRPr="00DB4071" w:rsidRDefault="00F912C8" w:rsidP="00496BAC">
      <w:pPr>
        <w:rPr>
          <w:rFonts w:ascii="Verdana" w:hAnsi="Verdana"/>
          <w:sz w:val="20"/>
          <w:szCs w:val="20"/>
        </w:rPr>
      </w:pPr>
      <w:r w:rsidRPr="00DB4071">
        <w:rPr>
          <w:rFonts w:ascii="Verdana" w:hAnsi="Verdana"/>
          <w:b/>
          <w:sz w:val="20"/>
          <w:szCs w:val="20"/>
        </w:rPr>
        <w:t>Turizem</w:t>
      </w:r>
      <w:r w:rsidRPr="00DB4071">
        <w:rPr>
          <w:rFonts w:ascii="Verdana" w:hAnsi="Verdana"/>
          <w:sz w:val="20"/>
          <w:szCs w:val="20"/>
        </w:rPr>
        <w:t xml:space="preserve"> je razmeroma nepomembna dejavnost, </w:t>
      </w:r>
      <w:r w:rsidR="00794AF5" w:rsidRPr="00DB4071">
        <w:rPr>
          <w:rFonts w:ascii="Verdana" w:hAnsi="Verdana"/>
          <w:sz w:val="20"/>
          <w:szCs w:val="20"/>
        </w:rPr>
        <w:t xml:space="preserve">a v Novi Gorici se je v zadnjih letih razvilo </w:t>
      </w:r>
      <w:r w:rsidR="00794AF5" w:rsidRPr="00DB4071">
        <w:rPr>
          <w:rFonts w:ascii="Verdana" w:hAnsi="Verdana"/>
          <w:b/>
          <w:sz w:val="20"/>
          <w:szCs w:val="20"/>
        </w:rPr>
        <w:t>igralništvo</w:t>
      </w:r>
      <w:r w:rsidR="0070526D" w:rsidRPr="00DB4071">
        <w:rPr>
          <w:rFonts w:ascii="Verdana" w:hAnsi="Verdana"/>
          <w:sz w:val="20"/>
          <w:szCs w:val="20"/>
        </w:rPr>
        <w:t xml:space="preserve"> (npr. HIT Casino Perla, HIT Casino Park)</w:t>
      </w:r>
      <w:r w:rsidR="00DB4071">
        <w:rPr>
          <w:rFonts w:ascii="Verdana" w:hAnsi="Verdana"/>
          <w:sz w:val="20"/>
          <w:szCs w:val="20"/>
        </w:rPr>
        <w:t xml:space="preserve">. Igralnice obiskujejo </w:t>
      </w:r>
      <w:r w:rsidR="00794AF5" w:rsidRPr="00DB4071">
        <w:rPr>
          <w:rFonts w:ascii="Verdana" w:hAnsi="Verdana"/>
          <w:sz w:val="20"/>
          <w:szCs w:val="20"/>
        </w:rPr>
        <w:t>predvsem premožni Italijani.</w:t>
      </w:r>
    </w:p>
    <w:p w:rsidR="00A84B62" w:rsidRPr="00DB4071" w:rsidRDefault="00A84B62"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5" type="#_x0000_t75" style="width:200.25pt;height:149.25pt">
            <v:imagedata r:id="rId16" o:title="casino-HIT-perla"/>
          </v:shape>
        </w:pict>
      </w:r>
    </w:p>
    <w:p w:rsidR="000868AF" w:rsidRPr="00DB4071" w:rsidRDefault="000868AF" w:rsidP="000868AF">
      <w:pPr>
        <w:pStyle w:val="Caption"/>
        <w:rPr>
          <w:rFonts w:ascii="Verdana" w:hAnsi="Verdana"/>
        </w:rPr>
      </w:pPr>
      <w:r w:rsidRPr="00DB4071">
        <w:rPr>
          <w:rFonts w:ascii="Verdana" w:hAnsi="Verdana"/>
        </w:rPr>
        <w:t>Slika 11: HIT Casino Perla</w:t>
      </w:r>
    </w:p>
    <w:p w:rsidR="00A84B62" w:rsidRPr="00DB4071" w:rsidRDefault="00A84B62" w:rsidP="00496BAC">
      <w:pPr>
        <w:rPr>
          <w:rFonts w:ascii="Verdana" w:hAnsi="Verdana"/>
          <w:sz w:val="20"/>
          <w:szCs w:val="20"/>
        </w:rPr>
      </w:pPr>
      <w:r w:rsidRPr="00DB4071">
        <w:rPr>
          <w:rFonts w:ascii="Verdana" w:hAnsi="Verdana"/>
          <w:sz w:val="20"/>
          <w:szCs w:val="20"/>
        </w:rPr>
        <w:t xml:space="preserve"> </w:t>
      </w:r>
    </w:p>
    <w:p w:rsidR="004113E4" w:rsidRPr="00DB4071" w:rsidRDefault="004113E4" w:rsidP="00496BAC">
      <w:pPr>
        <w:rPr>
          <w:rFonts w:ascii="Verdana" w:hAnsi="Verdana"/>
          <w:sz w:val="20"/>
          <w:szCs w:val="20"/>
        </w:rPr>
      </w:pPr>
    </w:p>
    <w:p w:rsidR="00A84B62" w:rsidRPr="00DB4071" w:rsidRDefault="00A84B62" w:rsidP="00A84B62">
      <w:pPr>
        <w:rPr>
          <w:rFonts w:ascii="Verdana" w:hAnsi="Verdana"/>
          <w:sz w:val="20"/>
          <w:szCs w:val="20"/>
        </w:rPr>
      </w:pPr>
      <w:r w:rsidRPr="00DB4071">
        <w:rPr>
          <w:rFonts w:ascii="Verdana" w:hAnsi="Verdana"/>
          <w:sz w:val="20"/>
          <w:szCs w:val="20"/>
        </w:rPr>
        <w:t xml:space="preserve">Pomembna nosilci kulturno-turistične dejavnosti so tudi gradovi Kromberk, Zemono pri Vipavi in Rihemberk, dvorec Vogrsko ter frančiškanski samostan Kostanjevica, kjer je pokopan </w:t>
      </w:r>
      <w:r w:rsidR="00DB4071" w:rsidRPr="00DB4071">
        <w:rPr>
          <w:rFonts w:ascii="Verdana" w:hAnsi="Verdana"/>
          <w:color w:val="000000"/>
          <w:sz w:val="20"/>
          <w:szCs w:val="20"/>
        </w:rPr>
        <w:t>zadnji francoski bou</w:t>
      </w:r>
      <w:r w:rsidRPr="00DB4071">
        <w:rPr>
          <w:rFonts w:ascii="Verdana" w:hAnsi="Verdana"/>
          <w:color w:val="000000"/>
          <w:sz w:val="20"/>
          <w:szCs w:val="20"/>
        </w:rPr>
        <w:t>rbonski kralj Karel X</w:t>
      </w:r>
      <w:r w:rsidR="00DB4071" w:rsidRPr="00DB4071">
        <w:rPr>
          <w:rFonts w:ascii="Verdana" w:hAnsi="Verdana"/>
          <w:color w:val="000000"/>
          <w:sz w:val="20"/>
          <w:szCs w:val="20"/>
        </w:rPr>
        <w:t>.</w:t>
      </w:r>
      <w:r w:rsidRPr="00DB4071">
        <w:rPr>
          <w:rFonts w:ascii="Verdana" w:hAnsi="Verdana"/>
          <w:sz w:val="20"/>
          <w:szCs w:val="20"/>
        </w:rPr>
        <w:t xml:space="preserve"> z družino.</w:t>
      </w:r>
    </w:p>
    <w:p w:rsidR="00A84B62" w:rsidRPr="00DB4071" w:rsidRDefault="00A84B62" w:rsidP="00A84B62">
      <w:pPr>
        <w:rPr>
          <w:rFonts w:ascii="Verdana" w:hAnsi="Verdana"/>
          <w:sz w:val="20"/>
          <w:szCs w:val="20"/>
        </w:rPr>
      </w:pPr>
    </w:p>
    <w:p w:rsidR="000868AF" w:rsidRPr="00DB4071" w:rsidRDefault="000868AF" w:rsidP="00A84B62">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6" type="#_x0000_t75" style="width:240.75pt;height:161.25pt">
            <v:imagedata r:id="rId17" o:title="turizem_kromberk grad"/>
          </v:shape>
        </w:pict>
      </w:r>
    </w:p>
    <w:p w:rsidR="000868AF" w:rsidRPr="00DB4071" w:rsidRDefault="000868AF" w:rsidP="000868AF">
      <w:pPr>
        <w:pStyle w:val="Caption"/>
        <w:rPr>
          <w:rFonts w:ascii="Verdana" w:hAnsi="Verdana"/>
        </w:rPr>
      </w:pPr>
      <w:r w:rsidRPr="00DB4071">
        <w:rPr>
          <w:rFonts w:ascii="Verdana" w:hAnsi="Verdana"/>
        </w:rPr>
        <w:t>Slika 12: Grad Kromberk</w:t>
      </w:r>
    </w:p>
    <w:p w:rsidR="00A84B62" w:rsidRPr="00DB4071" w:rsidRDefault="00A84B62" w:rsidP="00A84B62">
      <w:pPr>
        <w:rPr>
          <w:rFonts w:ascii="Verdana" w:hAnsi="Verdana"/>
          <w:sz w:val="20"/>
          <w:szCs w:val="20"/>
        </w:rPr>
      </w:pPr>
      <w:r w:rsidRPr="00DB4071">
        <w:rPr>
          <w:rFonts w:ascii="Verdana" w:hAnsi="Verdana"/>
          <w:sz w:val="20"/>
          <w:szCs w:val="20"/>
        </w:rPr>
        <w:t xml:space="preserve"> </w:t>
      </w:r>
    </w:p>
    <w:p w:rsidR="00A84B62" w:rsidRPr="00DB4071" w:rsidRDefault="00A84B62" w:rsidP="00A84B62">
      <w:pPr>
        <w:rPr>
          <w:rFonts w:ascii="Verdana" w:hAnsi="Verdana"/>
          <w:sz w:val="20"/>
          <w:szCs w:val="20"/>
        </w:rPr>
      </w:pPr>
    </w:p>
    <w:p w:rsidR="000868AF" w:rsidRPr="00DB4071" w:rsidRDefault="000868AF" w:rsidP="00A84B62">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7" type="#_x0000_t75" style="width:297pt;height:2in">
            <v:imagedata r:id="rId18" o:title="zemono"/>
          </v:shape>
        </w:pict>
      </w:r>
    </w:p>
    <w:p w:rsidR="000868AF" w:rsidRPr="00DB4071" w:rsidRDefault="000868AF" w:rsidP="000868AF">
      <w:pPr>
        <w:pStyle w:val="Caption"/>
        <w:rPr>
          <w:rFonts w:ascii="Verdana" w:hAnsi="Verdana"/>
        </w:rPr>
      </w:pPr>
      <w:r w:rsidRPr="00DB4071">
        <w:rPr>
          <w:rFonts w:ascii="Verdana" w:hAnsi="Verdana"/>
        </w:rPr>
        <w:t>Slika 13: Dvorec Zemono pri Vipavi</w:t>
      </w:r>
    </w:p>
    <w:p w:rsidR="00A84B62" w:rsidRPr="00DB4071" w:rsidRDefault="00A84B62" w:rsidP="00A84B62">
      <w:pPr>
        <w:rPr>
          <w:rFonts w:ascii="Verdana" w:hAnsi="Verdana"/>
          <w:sz w:val="20"/>
          <w:szCs w:val="20"/>
        </w:rPr>
      </w:pPr>
      <w:r w:rsidRPr="00DB4071">
        <w:rPr>
          <w:rFonts w:ascii="Verdana" w:hAnsi="Verdana"/>
          <w:sz w:val="20"/>
          <w:szCs w:val="20"/>
        </w:rPr>
        <w:t xml:space="preserve">  </w:t>
      </w:r>
    </w:p>
    <w:p w:rsidR="004113E4" w:rsidRPr="00DB4071" w:rsidRDefault="004113E4" w:rsidP="00496BAC">
      <w:pPr>
        <w:rPr>
          <w:rFonts w:ascii="Verdana" w:hAnsi="Verdana"/>
          <w:sz w:val="20"/>
          <w:szCs w:val="20"/>
        </w:rPr>
      </w:pPr>
    </w:p>
    <w:p w:rsidR="004113E4" w:rsidRPr="00DB4071" w:rsidRDefault="004113E4"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8" type="#_x0000_t75" style="width:188.25pt;height:178.5pt">
            <v:imagedata r:id="rId19" o:title="rihemberk"/>
          </v:shape>
        </w:pict>
      </w:r>
    </w:p>
    <w:p w:rsidR="000868AF" w:rsidRPr="00DB4071" w:rsidRDefault="000868AF" w:rsidP="000868AF">
      <w:pPr>
        <w:pStyle w:val="Caption"/>
        <w:rPr>
          <w:rFonts w:ascii="Verdana" w:hAnsi="Verdana"/>
        </w:rPr>
      </w:pPr>
      <w:r w:rsidRPr="00DB4071">
        <w:rPr>
          <w:rFonts w:ascii="Verdana" w:hAnsi="Verdana"/>
        </w:rPr>
        <w:t>Slika 14: Grad Rihemberk</w:t>
      </w:r>
    </w:p>
    <w:p w:rsidR="00A84B62" w:rsidRPr="00DB4071" w:rsidRDefault="00275665" w:rsidP="00496BAC">
      <w:pPr>
        <w:rPr>
          <w:rFonts w:ascii="Verdana" w:hAnsi="Verdana"/>
          <w:sz w:val="20"/>
          <w:szCs w:val="20"/>
        </w:rPr>
      </w:pPr>
      <w:r w:rsidRPr="00DB4071">
        <w:rPr>
          <w:rFonts w:ascii="Verdana" w:hAnsi="Verdana"/>
          <w:sz w:val="20"/>
          <w:szCs w:val="20"/>
        </w:rPr>
        <w:t xml:space="preserve"> </w:t>
      </w:r>
    </w:p>
    <w:p w:rsidR="00275665" w:rsidRPr="00DB4071" w:rsidRDefault="00275665" w:rsidP="00496BAC">
      <w:pPr>
        <w:rPr>
          <w:rFonts w:ascii="Verdana" w:hAnsi="Verdana"/>
          <w:sz w:val="20"/>
          <w:szCs w:val="20"/>
        </w:rPr>
      </w:pPr>
    </w:p>
    <w:p w:rsidR="00275665" w:rsidRPr="00DB4071" w:rsidRDefault="00275665"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39" type="#_x0000_t75" style="width:240.75pt;height:164.25pt">
            <v:imagedata r:id="rId20" o:title="turizem_vogrsko"/>
          </v:shape>
        </w:pict>
      </w:r>
    </w:p>
    <w:p w:rsidR="000868AF" w:rsidRPr="00DB4071" w:rsidRDefault="000868AF" w:rsidP="000868AF">
      <w:pPr>
        <w:pStyle w:val="Caption"/>
        <w:rPr>
          <w:rFonts w:ascii="Verdana" w:hAnsi="Verdana"/>
        </w:rPr>
      </w:pPr>
      <w:r w:rsidRPr="00DB4071">
        <w:rPr>
          <w:rFonts w:ascii="Verdana" w:hAnsi="Verdana"/>
        </w:rPr>
        <w:t>Slika 15: Dvorec Vogrsko</w:t>
      </w:r>
    </w:p>
    <w:p w:rsidR="00275665" w:rsidRPr="00DB4071" w:rsidRDefault="00275665" w:rsidP="00496BAC">
      <w:pPr>
        <w:rPr>
          <w:rFonts w:ascii="Verdana" w:hAnsi="Verdana"/>
          <w:sz w:val="20"/>
          <w:szCs w:val="20"/>
        </w:rPr>
      </w:pPr>
      <w:r w:rsidRPr="00DB4071">
        <w:rPr>
          <w:rFonts w:ascii="Verdana" w:hAnsi="Verdana"/>
          <w:sz w:val="20"/>
          <w:szCs w:val="20"/>
        </w:rPr>
        <w:t xml:space="preserve"> </w:t>
      </w:r>
    </w:p>
    <w:p w:rsidR="00275665" w:rsidRPr="00DB4071" w:rsidRDefault="00275665" w:rsidP="00496BAC">
      <w:pPr>
        <w:rPr>
          <w:rFonts w:ascii="Verdana" w:hAnsi="Verdana"/>
          <w:sz w:val="20"/>
          <w:szCs w:val="20"/>
        </w:rPr>
      </w:pPr>
    </w:p>
    <w:p w:rsidR="00275665" w:rsidRPr="00DB4071" w:rsidRDefault="00275665"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40" type="#_x0000_t75" style="width:240.75pt;height:158.25pt">
            <v:imagedata r:id="rId21" o:title="turizem_kostanjevica"/>
          </v:shape>
        </w:pict>
      </w:r>
    </w:p>
    <w:p w:rsidR="000868AF" w:rsidRPr="00DB4071" w:rsidRDefault="000868AF" w:rsidP="000868AF">
      <w:pPr>
        <w:pStyle w:val="Caption"/>
        <w:rPr>
          <w:rFonts w:ascii="Verdana" w:hAnsi="Verdana"/>
        </w:rPr>
      </w:pPr>
      <w:r w:rsidRPr="00DB4071">
        <w:rPr>
          <w:rFonts w:ascii="Verdana" w:hAnsi="Verdana"/>
        </w:rPr>
        <w:t>Slika 16: Samostan Kostanjevica</w:t>
      </w:r>
    </w:p>
    <w:p w:rsidR="00275665" w:rsidRPr="00DB4071" w:rsidRDefault="00275665" w:rsidP="00496BAC">
      <w:pPr>
        <w:rPr>
          <w:rFonts w:ascii="Verdana" w:hAnsi="Verdana"/>
          <w:sz w:val="20"/>
          <w:szCs w:val="20"/>
        </w:rPr>
      </w:pPr>
      <w:r w:rsidRPr="00DB4071">
        <w:rPr>
          <w:rFonts w:ascii="Verdana" w:hAnsi="Verdana"/>
          <w:sz w:val="20"/>
          <w:szCs w:val="20"/>
        </w:rPr>
        <w:t xml:space="preserve"> </w:t>
      </w:r>
    </w:p>
    <w:p w:rsidR="000868AF" w:rsidRPr="00DB4071" w:rsidRDefault="000868AF" w:rsidP="00496BAC">
      <w:pPr>
        <w:rPr>
          <w:rFonts w:ascii="Verdana" w:hAnsi="Verdana"/>
          <w:sz w:val="20"/>
          <w:szCs w:val="20"/>
        </w:rPr>
      </w:pPr>
    </w:p>
    <w:p w:rsidR="00275665" w:rsidRPr="00DB4071" w:rsidRDefault="00275665" w:rsidP="00496BAC">
      <w:pPr>
        <w:rPr>
          <w:rFonts w:ascii="Verdana" w:hAnsi="Verdana"/>
          <w:sz w:val="20"/>
          <w:szCs w:val="20"/>
        </w:rPr>
      </w:pPr>
    </w:p>
    <w:p w:rsidR="00794AF5" w:rsidRPr="00DB4071" w:rsidRDefault="00794AF5" w:rsidP="00496BAC">
      <w:pPr>
        <w:rPr>
          <w:rFonts w:ascii="Verdana" w:hAnsi="Verdana"/>
          <w:sz w:val="20"/>
          <w:szCs w:val="20"/>
        </w:rPr>
      </w:pPr>
      <w:r w:rsidRPr="00DB4071">
        <w:rPr>
          <w:rFonts w:ascii="Verdana" w:hAnsi="Verdana"/>
          <w:sz w:val="20"/>
          <w:szCs w:val="20"/>
        </w:rPr>
        <w:t>V pokrajini je še veliko neizrabljenih turističnih možnosti: stara naselja Vipavski Križ, Goče in Šmarje</w:t>
      </w:r>
      <w:r w:rsidR="001B18D5" w:rsidRPr="00DB4071">
        <w:rPr>
          <w:rFonts w:ascii="Verdana" w:hAnsi="Verdana"/>
          <w:sz w:val="20"/>
          <w:szCs w:val="20"/>
        </w:rPr>
        <w:t>, Svet</w:t>
      </w:r>
      <w:r w:rsidR="004113E4" w:rsidRPr="00DB4071">
        <w:rPr>
          <w:rFonts w:ascii="Verdana" w:hAnsi="Verdana"/>
          <w:sz w:val="20"/>
          <w:szCs w:val="20"/>
        </w:rPr>
        <w:t>a Gora z romarsko baziliko svetogorske Matere Božje</w:t>
      </w:r>
      <w:r w:rsidRPr="00DB4071">
        <w:rPr>
          <w:rFonts w:ascii="Verdana" w:hAnsi="Verdana"/>
          <w:sz w:val="20"/>
          <w:szCs w:val="20"/>
        </w:rPr>
        <w:t xml:space="preserve"> in celotna vinogradniška pokrajina.</w:t>
      </w:r>
    </w:p>
    <w:p w:rsidR="00275665" w:rsidRPr="00DB4071" w:rsidRDefault="00275665" w:rsidP="00496BAC">
      <w:pPr>
        <w:rPr>
          <w:rFonts w:ascii="Verdana" w:hAnsi="Verdana"/>
          <w:sz w:val="20"/>
          <w:szCs w:val="20"/>
        </w:rPr>
      </w:pPr>
    </w:p>
    <w:p w:rsidR="000868AF" w:rsidRPr="00DB4071" w:rsidRDefault="000868AF" w:rsidP="00496BAC">
      <w:pPr>
        <w:rPr>
          <w:rFonts w:ascii="Verdana" w:hAnsi="Verdana"/>
          <w:sz w:val="20"/>
          <w:szCs w:val="20"/>
        </w:rPr>
      </w:pPr>
    </w:p>
    <w:p w:rsidR="000868AF" w:rsidRPr="00DB4071" w:rsidRDefault="009019F5" w:rsidP="000868AF">
      <w:pPr>
        <w:keepNext/>
        <w:rPr>
          <w:rFonts w:ascii="Verdana" w:hAnsi="Verdana"/>
        </w:rPr>
      </w:pPr>
      <w:r>
        <w:rPr>
          <w:rFonts w:ascii="Verdana" w:hAnsi="Verdana"/>
          <w:sz w:val="20"/>
          <w:szCs w:val="20"/>
        </w:rPr>
        <w:pict>
          <v:shape id="_x0000_i1041" type="#_x0000_t75" style="width:233.25pt;height:164.25pt">
            <v:imagedata r:id="rId22" o:title="sveta gora"/>
          </v:shape>
        </w:pict>
      </w:r>
    </w:p>
    <w:p w:rsidR="000868AF" w:rsidRPr="00DB4071" w:rsidRDefault="000868AF" w:rsidP="000868AF">
      <w:pPr>
        <w:pStyle w:val="Caption"/>
        <w:rPr>
          <w:rFonts w:ascii="Verdana" w:hAnsi="Verdana"/>
        </w:rPr>
      </w:pPr>
      <w:r w:rsidRPr="00DB4071">
        <w:rPr>
          <w:rFonts w:ascii="Verdana" w:hAnsi="Verdana"/>
        </w:rPr>
        <w:t>Slika 17: Sveta Gora</w:t>
      </w:r>
    </w:p>
    <w:p w:rsidR="00275665" w:rsidRDefault="00275665" w:rsidP="00496BAC">
      <w:pPr>
        <w:rPr>
          <w:rFonts w:ascii="Verdana" w:hAnsi="Verdana"/>
          <w:sz w:val="20"/>
          <w:szCs w:val="20"/>
        </w:rPr>
      </w:pPr>
      <w:r w:rsidRPr="00DB4071">
        <w:rPr>
          <w:rFonts w:ascii="Verdana" w:hAnsi="Verdana"/>
          <w:sz w:val="20"/>
          <w:szCs w:val="20"/>
        </w:rPr>
        <w:t xml:space="preserve"> </w:t>
      </w:r>
    </w:p>
    <w:p w:rsidR="00EB275C" w:rsidRDefault="00EB275C" w:rsidP="00496BAC">
      <w:pPr>
        <w:rPr>
          <w:rFonts w:ascii="Verdana" w:hAnsi="Verdana"/>
          <w:sz w:val="20"/>
          <w:szCs w:val="20"/>
        </w:rPr>
      </w:pPr>
    </w:p>
    <w:p w:rsidR="00EB275C" w:rsidRDefault="00EB275C" w:rsidP="00496BAC">
      <w:pPr>
        <w:rPr>
          <w:rFonts w:ascii="Verdana" w:hAnsi="Verdana"/>
          <w:b/>
          <w:sz w:val="20"/>
          <w:szCs w:val="20"/>
        </w:rPr>
      </w:pPr>
      <w:r w:rsidRPr="00EB275C">
        <w:rPr>
          <w:rFonts w:ascii="Verdana" w:hAnsi="Verdana"/>
          <w:b/>
          <w:sz w:val="20"/>
          <w:szCs w:val="20"/>
        </w:rPr>
        <w:t>Viri:</w:t>
      </w:r>
    </w:p>
    <w:p w:rsidR="00EB275C" w:rsidRDefault="00EB275C" w:rsidP="00496BAC">
      <w:pPr>
        <w:rPr>
          <w:rFonts w:ascii="Verdana" w:hAnsi="Verdana"/>
          <w:b/>
          <w:sz w:val="20"/>
          <w:szCs w:val="20"/>
        </w:rPr>
      </w:pPr>
    </w:p>
    <w:p w:rsidR="00EB275C" w:rsidRDefault="00F16C7C" w:rsidP="00496BAC">
      <w:pPr>
        <w:rPr>
          <w:rFonts w:ascii="Verdana" w:hAnsi="Verdana"/>
          <w:b/>
          <w:sz w:val="20"/>
          <w:szCs w:val="20"/>
        </w:rPr>
      </w:pPr>
      <w:r>
        <w:rPr>
          <w:rFonts w:ascii="Verdana" w:hAnsi="Verdana"/>
          <w:b/>
          <w:sz w:val="20"/>
          <w:szCs w:val="20"/>
        </w:rPr>
        <w:t>Ivan Gams: Geografske značilnosti Slovenije, Mladinska knjiga, Ljubljana 1999, str. 138</w:t>
      </w:r>
    </w:p>
    <w:p w:rsidR="00F16C7C" w:rsidRDefault="00F16C7C" w:rsidP="00496BAC">
      <w:pPr>
        <w:rPr>
          <w:rFonts w:ascii="Verdana" w:hAnsi="Verdana"/>
          <w:b/>
          <w:sz w:val="20"/>
          <w:szCs w:val="20"/>
        </w:rPr>
      </w:pPr>
    </w:p>
    <w:p w:rsidR="00F16C7C" w:rsidRDefault="00F16C7C" w:rsidP="00496BAC">
      <w:pPr>
        <w:rPr>
          <w:rFonts w:ascii="Verdana" w:hAnsi="Verdana"/>
          <w:b/>
          <w:sz w:val="20"/>
          <w:szCs w:val="20"/>
        </w:rPr>
      </w:pPr>
      <w:r>
        <w:rPr>
          <w:rFonts w:ascii="Verdana" w:hAnsi="Verdana"/>
          <w:b/>
          <w:sz w:val="20"/>
          <w:szCs w:val="20"/>
        </w:rPr>
        <w:t>Drago Perko: Slovenija. Pokrajine in ljudje, Mladinska knjiga, Ljubljana 1998, str. 222- 232</w:t>
      </w:r>
    </w:p>
    <w:p w:rsidR="001B0BB5" w:rsidRDefault="001B0BB5" w:rsidP="00496BAC">
      <w:pPr>
        <w:rPr>
          <w:rFonts w:ascii="Verdana" w:hAnsi="Verdana"/>
          <w:b/>
          <w:sz w:val="20"/>
          <w:szCs w:val="20"/>
        </w:rPr>
      </w:pPr>
    </w:p>
    <w:p w:rsidR="00F16C7C" w:rsidRDefault="00F16C7C" w:rsidP="00496BAC">
      <w:pPr>
        <w:rPr>
          <w:rFonts w:ascii="Verdana" w:hAnsi="Verdana"/>
          <w:b/>
          <w:sz w:val="20"/>
          <w:szCs w:val="20"/>
        </w:rPr>
      </w:pPr>
      <w:r>
        <w:rPr>
          <w:rFonts w:ascii="Verdana" w:hAnsi="Verdana"/>
          <w:b/>
          <w:sz w:val="20"/>
          <w:szCs w:val="20"/>
        </w:rPr>
        <w:t>B. Burger: Utrinki iz Slovenije:</w:t>
      </w:r>
    </w:p>
    <w:p w:rsidR="00F16C7C" w:rsidRDefault="009019F5" w:rsidP="00496BAC">
      <w:pPr>
        <w:rPr>
          <w:rFonts w:ascii="Verdana" w:hAnsi="Verdana"/>
          <w:b/>
          <w:sz w:val="20"/>
          <w:szCs w:val="20"/>
        </w:rPr>
      </w:pPr>
      <w:hyperlink r:id="rId23" w:history="1">
        <w:r w:rsidR="00F16C7C" w:rsidRPr="00411918">
          <w:rPr>
            <w:rStyle w:val="Hyperlink"/>
            <w:rFonts w:ascii="Verdana" w:hAnsi="Verdana"/>
            <w:b/>
            <w:sz w:val="20"/>
            <w:szCs w:val="20"/>
          </w:rPr>
          <w:t>http://www.burger.si/VipavskaDolina/Skica.html</w:t>
        </w:r>
      </w:hyperlink>
      <w:r w:rsidR="00F16C7C">
        <w:rPr>
          <w:rFonts w:ascii="Verdana" w:hAnsi="Verdana"/>
          <w:b/>
          <w:sz w:val="20"/>
          <w:szCs w:val="20"/>
        </w:rPr>
        <w:t xml:space="preserve"> (</w:t>
      </w:r>
      <w:smartTag w:uri="urn:schemas-microsoft-com:office:smarttags" w:element="date">
        <w:smartTagPr>
          <w:attr w:name="Year" w:val="2006"/>
          <w:attr w:name="Day" w:val="2"/>
          <w:attr w:name="Month" w:val="1"/>
          <w:attr w:name="ls" w:val="trans"/>
        </w:smartTagPr>
        <w:r w:rsidR="00F16C7C">
          <w:rPr>
            <w:rFonts w:ascii="Verdana" w:hAnsi="Verdana"/>
            <w:b/>
            <w:sz w:val="20"/>
            <w:szCs w:val="20"/>
          </w:rPr>
          <w:t>2. 1. 2006</w:t>
        </w:r>
      </w:smartTag>
      <w:r w:rsidR="00F16C7C">
        <w:rPr>
          <w:rFonts w:ascii="Verdana" w:hAnsi="Verdana"/>
          <w:b/>
          <w:sz w:val="20"/>
          <w:szCs w:val="20"/>
        </w:rPr>
        <w:t>)</w:t>
      </w:r>
    </w:p>
    <w:p w:rsidR="00F16C7C" w:rsidRDefault="00F16C7C" w:rsidP="00496BAC">
      <w:pPr>
        <w:rPr>
          <w:rFonts w:ascii="Verdana" w:hAnsi="Verdana"/>
          <w:b/>
          <w:sz w:val="20"/>
          <w:szCs w:val="20"/>
        </w:rPr>
      </w:pPr>
    </w:p>
    <w:p w:rsidR="001B0BB5" w:rsidRDefault="001B0BB5" w:rsidP="00496BAC">
      <w:pPr>
        <w:rPr>
          <w:rFonts w:ascii="Verdana" w:hAnsi="Verdana"/>
          <w:b/>
          <w:sz w:val="20"/>
          <w:szCs w:val="20"/>
        </w:rPr>
      </w:pPr>
      <w:r>
        <w:rPr>
          <w:rFonts w:ascii="Verdana" w:hAnsi="Verdana"/>
          <w:b/>
          <w:sz w:val="20"/>
          <w:szCs w:val="20"/>
        </w:rPr>
        <w:t>Politehnika Nova Gorica: Vipavska dolina:</w:t>
      </w:r>
    </w:p>
    <w:p w:rsidR="00F16C7C" w:rsidRPr="00F16C7C" w:rsidRDefault="009019F5" w:rsidP="00496BAC">
      <w:pPr>
        <w:rPr>
          <w:rFonts w:ascii="Verdana" w:hAnsi="Verdana"/>
          <w:b/>
          <w:sz w:val="20"/>
          <w:szCs w:val="20"/>
        </w:rPr>
      </w:pPr>
      <w:hyperlink r:id="rId24" w:history="1">
        <w:r w:rsidR="001B0BB5" w:rsidRPr="00411918">
          <w:rPr>
            <w:rStyle w:val="Hyperlink"/>
            <w:rFonts w:ascii="Verdana" w:hAnsi="Verdana"/>
            <w:b/>
            <w:sz w:val="20"/>
            <w:szCs w:val="20"/>
          </w:rPr>
          <w:t>http://www.p-ng.si/si/studentski-vodnik/vipavska-dolina/</w:t>
        </w:r>
      </w:hyperlink>
      <w:r w:rsidR="001B0BB5">
        <w:rPr>
          <w:rFonts w:ascii="Verdana" w:hAnsi="Verdana"/>
          <w:b/>
          <w:sz w:val="20"/>
          <w:szCs w:val="20"/>
        </w:rPr>
        <w:t xml:space="preserve"> (</w:t>
      </w:r>
      <w:smartTag w:uri="urn:schemas-microsoft-com:office:smarttags" w:element="date">
        <w:smartTagPr>
          <w:attr w:name="Year" w:val="2006"/>
          <w:attr w:name="Day" w:val="2"/>
          <w:attr w:name="Month" w:val="1"/>
          <w:attr w:name="ls" w:val="trans"/>
        </w:smartTagPr>
        <w:r w:rsidR="001B0BB5">
          <w:rPr>
            <w:rFonts w:ascii="Verdana" w:hAnsi="Verdana"/>
            <w:b/>
            <w:sz w:val="20"/>
            <w:szCs w:val="20"/>
          </w:rPr>
          <w:t>2. 1. 2006</w:t>
        </w:r>
      </w:smartTag>
      <w:r w:rsidR="001B0BB5">
        <w:rPr>
          <w:rFonts w:ascii="Verdana" w:hAnsi="Verdana"/>
          <w:b/>
          <w:sz w:val="20"/>
          <w:szCs w:val="20"/>
        </w:rPr>
        <w:t>)</w:t>
      </w:r>
    </w:p>
    <w:sectPr w:rsidR="00F16C7C" w:rsidRPr="00F16C7C" w:rsidSect="00EB275C">
      <w:footerReference w:type="even" r:id="rId25"/>
      <w:footerReference w:type="defaul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639" w:rsidRDefault="00213639">
      <w:r>
        <w:separator/>
      </w:r>
    </w:p>
  </w:endnote>
  <w:endnote w:type="continuationSeparator" w:id="0">
    <w:p w:rsidR="00213639" w:rsidRDefault="00213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75C" w:rsidRDefault="00EB275C" w:rsidP="00517F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275C" w:rsidRDefault="00EB275C" w:rsidP="00EB27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75C" w:rsidRDefault="00EB275C" w:rsidP="00517F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287D">
      <w:rPr>
        <w:rStyle w:val="PageNumber"/>
        <w:noProof/>
      </w:rPr>
      <w:t>1</w:t>
    </w:r>
    <w:r>
      <w:rPr>
        <w:rStyle w:val="PageNumber"/>
      </w:rPr>
      <w:fldChar w:fldCharType="end"/>
    </w:r>
  </w:p>
  <w:p w:rsidR="00EB275C" w:rsidRDefault="00EB275C" w:rsidP="00EB27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639" w:rsidRDefault="00213639">
      <w:r>
        <w:separator/>
      </w:r>
    </w:p>
  </w:footnote>
  <w:footnote w:type="continuationSeparator" w:id="0">
    <w:p w:rsidR="00213639" w:rsidRDefault="002136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524E"/>
    <w:rsid w:val="000266CC"/>
    <w:rsid w:val="000868AF"/>
    <w:rsid w:val="0015261C"/>
    <w:rsid w:val="001B01F0"/>
    <w:rsid w:val="001B0BB5"/>
    <w:rsid w:val="001B18D5"/>
    <w:rsid w:val="001C0090"/>
    <w:rsid w:val="001C3FA4"/>
    <w:rsid w:val="001D10A9"/>
    <w:rsid w:val="001D4785"/>
    <w:rsid w:val="001E2E80"/>
    <w:rsid w:val="00213639"/>
    <w:rsid w:val="00247925"/>
    <w:rsid w:val="00275665"/>
    <w:rsid w:val="002A26B2"/>
    <w:rsid w:val="003774A4"/>
    <w:rsid w:val="003E172E"/>
    <w:rsid w:val="00400997"/>
    <w:rsid w:val="004113E4"/>
    <w:rsid w:val="004712C7"/>
    <w:rsid w:val="00496BAC"/>
    <w:rsid w:val="004B0A11"/>
    <w:rsid w:val="00517F7E"/>
    <w:rsid w:val="00536C1C"/>
    <w:rsid w:val="00560F0A"/>
    <w:rsid w:val="005842C7"/>
    <w:rsid w:val="005C5826"/>
    <w:rsid w:val="005E046A"/>
    <w:rsid w:val="00607908"/>
    <w:rsid w:val="006450CA"/>
    <w:rsid w:val="006906A9"/>
    <w:rsid w:val="00700519"/>
    <w:rsid w:val="0070526D"/>
    <w:rsid w:val="00736278"/>
    <w:rsid w:val="0079122B"/>
    <w:rsid w:val="00794AF5"/>
    <w:rsid w:val="007A524E"/>
    <w:rsid w:val="00825539"/>
    <w:rsid w:val="008815FE"/>
    <w:rsid w:val="00890B52"/>
    <w:rsid w:val="0089372F"/>
    <w:rsid w:val="008C2E5F"/>
    <w:rsid w:val="009019F5"/>
    <w:rsid w:val="0093586B"/>
    <w:rsid w:val="009838DB"/>
    <w:rsid w:val="009938D3"/>
    <w:rsid w:val="009B4B7D"/>
    <w:rsid w:val="009D5F8C"/>
    <w:rsid w:val="009E1617"/>
    <w:rsid w:val="00A65F50"/>
    <w:rsid w:val="00A84B62"/>
    <w:rsid w:val="00AD32CC"/>
    <w:rsid w:val="00AF1BEF"/>
    <w:rsid w:val="00B303CB"/>
    <w:rsid w:val="00BD732D"/>
    <w:rsid w:val="00C44E63"/>
    <w:rsid w:val="00C71D24"/>
    <w:rsid w:val="00C83884"/>
    <w:rsid w:val="00CC6E2E"/>
    <w:rsid w:val="00D52E74"/>
    <w:rsid w:val="00DB4071"/>
    <w:rsid w:val="00DF015F"/>
    <w:rsid w:val="00E2287D"/>
    <w:rsid w:val="00E64F38"/>
    <w:rsid w:val="00EB275C"/>
    <w:rsid w:val="00EC5DE8"/>
    <w:rsid w:val="00F16C7C"/>
    <w:rsid w:val="00F51D0F"/>
    <w:rsid w:val="00F912C8"/>
    <w:rsid w:val="00FB5395"/>
    <w:rsid w:val="00FF21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gVerdana10ptRazmikvrsticNatanno12pt">
    <w:name w:val="Slog Verdana 10 pt Razmik vrstic:  Natančno 12 pt"/>
    <w:basedOn w:val="Normal"/>
    <w:autoRedefine/>
    <w:rsid w:val="00B303CB"/>
    <w:rPr>
      <w:rFonts w:ascii="Verdana" w:hAnsi="Verdana"/>
      <w:sz w:val="20"/>
      <w:szCs w:val="20"/>
    </w:rPr>
  </w:style>
  <w:style w:type="character" w:styleId="Hyperlink">
    <w:name w:val="Hyperlink"/>
    <w:rsid w:val="0070526D"/>
    <w:rPr>
      <w:color w:val="333333"/>
      <w:u w:val="single"/>
    </w:rPr>
  </w:style>
  <w:style w:type="character" w:styleId="Strong">
    <w:name w:val="Strong"/>
    <w:qFormat/>
    <w:rsid w:val="0070526D"/>
    <w:rPr>
      <w:b/>
      <w:bCs/>
    </w:rPr>
  </w:style>
  <w:style w:type="character" w:customStyle="1" w:styleId="under">
    <w:name w:val="under"/>
    <w:basedOn w:val="DefaultParagraphFont"/>
    <w:rsid w:val="0070526D"/>
  </w:style>
  <w:style w:type="table" w:styleId="TableGrid">
    <w:name w:val="Table Grid"/>
    <w:basedOn w:val="TableNormal"/>
    <w:rsid w:val="002A2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B01F0"/>
    <w:rPr>
      <w:b/>
      <w:bCs/>
      <w:sz w:val="20"/>
      <w:szCs w:val="20"/>
    </w:rPr>
  </w:style>
  <w:style w:type="paragraph" w:styleId="Footer">
    <w:name w:val="footer"/>
    <w:basedOn w:val="Normal"/>
    <w:rsid w:val="00EB275C"/>
    <w:pPr>
      <w:tabs>
        <w:tab w:val="center" w:pos="4536"/>
        <w:tab w:val="right" w:pos="9072"/>
      </w:tabs>
    </w:pPr>
  </w:style>
  <w:style w:type="character" w:styleId="PageNumber">
    <w:name w:val="page number"/>
    <w:basedOn w:val="DefaultParagraphFont"/>
    <w:rsid w:val="00EB2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p-ng.si/si/studentski-vodnik/vipavska-dolina/"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burger.si/VipavskaDolina/Skica.html"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2429</Words>
  <Characters>13848</Characters>
  <Application>Microsoft Office Word</Application>
  <DocSecurity>0</DocSecurity>
  <Lines>115</Lines>
  <Paragraphs>32</Paragraphs>
  <ScaleCrop>false</ScaleCrop>
  <Company/>
  <LinksUpToDate>false</LinksUpToDate>
  <CharactersWithSpaces>16245</CharactersWithSpaces>
  <SharedDoc>false</SharedDoc>
  <HLinks>
    <vt:vector size="12" baseType="variant">
      <vt:variant>
        <vt:i4>5046341</vt:i4>
      </vt:variant>
      <vt:variant>
        <vt:i4>3</vt:i4>
      </vt:variant>
      <vt:variant>
        <vt:i4>0</vt:i4>
      </vt:variant>
      <vt:variant>
        <vt:i4>5</vt:i4>
      </vt:variant>
      <vt:variant>
        <vt:lpwstr>http://www.p-ng.si/si/studentski-vodnik/vipavska-dolina/</vt:lpwstr>
      </vt:variant>
      <vt:variant>
        <vt:lpwstr/>
      </vt:variant>
      <vt:variant>
        <vt:i4>7667823</vt:i4>
      </vt:variant>
      <vt:variant>
        <vt:i4>0</vt:i4>
      </vt:variant>
      <vt:variant>
        <vt:i4>0</vt:i4>
      </vt:variant>
      <vt:variant>
        <vt:i4>5</vt:i4>
      </vt:variant>
      <vt:variant>
        <vt:lpwstr>http://www.burger.si/VipavskaDolina/Skica.html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