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DA09F" w14:textId="77777777" w:rsidR="00B303CB" w:rsidRDefault="00400373" w:rsidP="00400373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00373">
        <w:rPr>
          <w:rFonts w:ascii="Verdana" w:hAnsi="Verdana"/>
          <w:b/>
          <w:sz w:val="20"/>
          <w:szCs w:val="20"/>
        </w:rPr>
        <w:t>Družbeno-geografske značilnosti Vipavske doline</w:t>
      </w:r>
    </w:p>
    <w:p w14:paraId="3C179B8D" w14:textId="77777777" w:rsidR="00400373" w:rsidRDefault="00400373" w:rsidP="00400373">
      <w:pPr>
        <w:jc w:val="center"/>
        <w:rPr>
          <w:rFonts w:ascii="Verdana" w:hAnsi="Verdana"/>
          <w:b/>
          <w:sz w:val="20"/>
          <w:szCs w:val="20"/>
        </w:rPr>
      </w:pPr>
    </w:p>
    <w:p w14:paraId="70B73501" w14:textId="77777777" w:rsidR="00EF78E3" w:rsidRDefault="00EF78E3" w:rsidP="00EF78E3">
      <w:pPr>
        <w:rPr>
          <w:rFonts w:ascii="Verdana" w:hAnsi="Verdana"/>
          <w:b/>
          <w:sz w:val="20"/>
          <w:szCs w:val="20"/>
        </w:rPr>
      </w:pPr>
      <w:r w:rsidRPr="00EF78E3">
        <w:rPr>
          <w:rFonts w:ascii="Verdana" w:hAnsi="Verdana"/>
          <w:b/>
          <w:sz w:val="20"/>
          <w:szCs w:val="20"/>
        </w:rPr>
        <w:t>Prebivalstvo in naselja</w:t>
      </w:r>
    </w:p>
    <w:p w14:paraId="3F795DD3" w14:textId="77777777" w:rsidR="00EF78E3" w:rsidRDefault="00EF78E3" w:rsidP="00EF78E3">
      <w:pPr>
        <w:rPr>
          <w:rFonts w:ascii="Verdana" w:hAnsi="Verdana"/>
          <w:sz w:val="20"/>
          <w:szCs w:val="20"/>
        </w:rPr>
      </w:pPr>
      <w:r w:rsidRPr="00EF78E3">
        <w:rPr>
          <w:rFonts w:ascii="Verdana" w:hAnsi="Verdana"/>
          <w:sz w:val="20"/>
          <w:szCs w:val="20"/>
        </w:rPr>
        <w:t>V Vipavski dolini so se prva naselja pojavila že</w:t>
      </w:r>
      <w:r>
        <w:rPr>
          <w:rFonts w:ascii="Verdana" w:hAnsi="Verdana"/>
          <w:sz w:val="20"/>
          <w:szCs w:val="20"/>
        </w:rPr>
        <w:t xml:space="preserve"> ob koncu bronaste dobe.</w:t>
      </w:r>
    </w:p>
    <w:p w14:paraId="2E11483D" w14:textId="77777777" w:rsidR="00EF78E3" w:rsidRDefault="00EF78E3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Leta 1991 je v Vipavski dolini živelo več kot 63.000 ljudi, povprečna gostota prebivalstva je bila 166 prebivalcev na km</w:t>
      </w:r>
      <w:r w:rsidRPr="00EF78E3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.  Najgosteje je poseljena Goriška ravan z Novo Gorico, najmanj pa Vipavska brda in Vrhe</w:t>
      </w:r>
      <w:r w:rsidR="00093CE3">
        <w:rPr>
          <w:rFonts w:ascii="Verdana" w:hAnsi="Verdana"/>
          <w:sz w:val="20"/>
          <w:szCs w:val="20"/>
        </w:rPr>
        <w:t xml:space="preserve">. </w:t>
      </w:r>
    </w:p>
    <w:p w14:paraId="680D04CE" w14:textId="77777777" w:rsidR="00093CE3" w:rsidRDefault="00043233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Še leta 1961</w:t>
      </w:r>
      <w:r w:rsidR="00093CE3">
        <w:rPr>
          <w:rFonts w:ascii="Verdana" w:hAnsi="Verdana"/>
          <w:sz w:val="20"/>
          <w:szCs w:val="20"/>
        </w:rPr>
        <w:t xml:space="preserve"> je bila večina prebivalstva zaposlena v kmetijstvu, danes pa je v primernem sektorju zaposlena le še desetina prebivalstva</w:t>
      </w:r>
      <w:r>
        <w:rPr>
          <w:rFonts w:ascii="Verdana" w:hAnsi="Verdana"/>
          <w:sz w:val="20"/>
          <w:szCs w:val="20"/>
        </w:rPr>
        <w:t>, večina je zaposlena v sekundarnih in terciarnih dejavnostih.</w:t>
      </w:r>
    </w:p>
    <w:p w14:paraId="567E38F6" w14:textId="77777777" w:rsidR="00093CE3" w:rsidRDefault="00093CE3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Starostna sestava prebivalstva je razmeroma ugodna, še posebno v območjih doseljevanja. Leta 1991 je 52% prebivalstva živelo v urbanih naseljih. Največje naselje Vipavske doline je Nova Gorica z več kot 10.000 prebivalci.</w:t>
      </w:r>
    </w:p>
    <w:p w14:paraId="435C254F" w14:textId="77777777" w:rsidR="00043233" w:rsidRDefault="00043233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Način poselitve v Vipavski dolini ustreza poselitvenim vzorcem sredozemskega vplivnega območja z gručastimi naselji in zaselki na obrobju dolin, v zavetju gričev in na temenih nizkih vzpetin. Najstarejša naselja stoje na gričih in ob izvirih, a nad ravnino, kjer ni bilo nevarnosti poplav. </w:t>
      </w:r>
    </w:p>
    <w:p w14:paraId="41102FC6" w14:textId="77777777" w:rsidR="00043233" w:rsidRDefault="00043233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najstarejših naseljih hiše s strnjenimi dodatki sestavljajo dolge nize in ozke ulice, ki največkrat potekajo vzporedno s pobočji. Hiše imajo ometane fasade in položne strehe, pokrite s korci, ki so zaradi burje obteženi s kamni, imenovanimi golobice. Središče naselja je cerkev s pokopališčem.</w:t>
      </w:r>
    </w:p>
    <w:p w14:paraId="2505A43C" w14:textId="77777777" w:rsidR="00043233" w:rsidRDefault="00043233" w:rsidP="00EF78E3">
      <w:pPr>
        <w:rPr>
          <w:rFonts w:ascii="Verdana" w:hAnsi="Verdana"/>
          <w:sz w:val="20"/>
          <w:szCs w:val="20"/>
        </w:rPr>
      </w:pPr>
    </w:p>
    <w:p w14:paraId="647A5B73" w14:textId="77777777" w:rsidR="00043233" w:rsidRDefault="00043233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Največja in najpomembnejša naselja Vipavske doline so Nova Gorica, Šempeter pri Gorici, Solkan, Ajdovščina in Vipava.</w:t>
      </w:r>
    </w:p>
    <w:p w14:paraId="451339D2" w14:textId="77777777" w:rsidR="00170B27" w:rsidRDefault="00170B27" w:rsidP="00EF78E3">
      <w:pPr>
        <w:rPr>
          <w:rFonts w:ascii="Verdana" w:hAnsi="Verdana"/>
          <w:sz w:val="20"/>
          <w:szCs w:val="20"/>
        </w:rPr>
      </w:pPr>
    </w:p>
    <w:p w14:paraId="0D9E0E79" w14:textId="77777777" w:rsidR="00170B27" w:rsidRDefault="00170B27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Nova Gorica je posebnost med slovenskimi mesti, saj je nastala po 2. svetovni vojni, ko je Gorica s vsemi kraji zahodno od nje pripadla Italiji. Zasnovana je bila kot »vrtno naselje« z jasno ločenimi mestnimi predeli, nizko gostoto zazidave in veliko zelenja, a ta načrt se je uveljavil le v dveh osrednjih ulicah</w:t>
      </w:r>
      <w:r w:rsidR="00754864">
        <w:rPr>
          <w:rFonts w:ascii="Verdana" w:hAnsi="Verdana"/>
          <w:sz w:val="20"/>
          <w:szCs w:val="20"/>
        </w:rPr>
        <w:t xml:space="preserve">. Najhitreje se je razvijala prva štiri desetletja po nastanku, vanjo so se priseljevali ljudje iz goriške okolice, cele Slovenije in iz vseh delov nekdanje Jugoslavije. </w:t>
      </w:r>
    </w:p>
    <w:p w14:paraId="039E01FD" w14:textId="77777777" w:rsidR="00754864" w:rsidRDefault="00754864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Danes je upravno, gospodarsko, šolsko in kulturno središče Vipavske doline, Goriških brd, spodnjega Posočja in severozahodnega dela Krasa. </w:t>
      </w:r>
    </w:p>
    <w:p w14:paraId="5FBF0C11" w14:textId="77777777" w:rsidR="00754864" w:rsidRDefault="00754864" w:rsidP="00EF78E3">
      <w:pPr>
        <w:rPr>
          <w:rFonts w:ascii="Verdana" w:hAnsi="Verdana"/>
          <w:sz w:val="20"/>
          <w:szCs w:val="20"/>
        </w:rPr>
      </w:pPr>
    </w:p>
    <w:p w14:paraId="3F3EDB1E" w14:textId="77777777" w:rsidR="00754864" w:rsidRPr="00EF78E3" w:rsidRDefault="00754864" w:rsidP="00EF78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Največja regionalna funkcija Šempetra pri Gorici je zdravstvo, saj bolnišnica v Šempetru pokriva potrebe prebivalstva celotne severne Primorske.  Pomemben je tudi prometni položaj naselja. </w:t>
      </w:r>
    </w:p>
    <w:p w14:paraId="6968D9CC" w14:textId="77777777" w:rsidR="00EF78E3" w:rsidRDefault="00EF78E3" w:rsidP="00400373">
      <w:pPr>
        <w:jc w:val="center"/>
        <w:rPr>
          <w:rFonts w:ascii="Verdana" w:hAnsi="Verdana"/>
          <w:b/>
          <w:sz w:val="20"/>
          <w:szCs w:val="20"/>
        </w:rPr>
      </w:pPr>
    </w:p>
    <w:p w14:paraId="76786762" w14:textId="77777777" w:rsidR="00043233" w:rsidRDefault="00043233" w:rsidP="00400373">
      <w:pPr>
        <w:jc w:val="center"/>
        <w:rPr>
          <w:rFonts w:ascii="Verdana" w:hAnsi="Verdana"/>
          <w:b/>
          <w:sz w:val="20"/>
          <w:szCs w:val="20"/>
        </w:rPr>
      </w:pPr>
    </w:p>
    <w:p w14:paraId="0423199C" w14:textId="77777777" w:rsidR="00EF78E3" w:rsidRDefault="00400373" w:rsidP="004003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Kmetijstvo</w:t>
      </w:r>
    </w:p>
    <w:p w14:paraId="519A24A7" w14:textId="77777777" w:rsidR="00754864" w:rsidRDefault="00723E3C" w:rsidP="00400373">
      <w:pPr>
        <w:rPr>
          <w:rFonts w:ascii="Verdana" w:hAnsi="Verdana"/>
          <w:sz w:val="20"/>
          <w:szCs w:val="20"/>
        </w:rPr>
      </w:pPr>
      <w:r w:rsidRPr="00723E3C">
        <w:rPr>
          <w:rFonts w:ascii="Verdana" w:hAnsi="Verdana"/>
          <w:sz w:val="20"/>
          <w:szCs w:val="20"/>
        </w:rPr>
        <w:t xml:space="preserve">Kmetijstvo </w:t>
      </w:r>
      <w:r>
        <w:rPr>
          <w:rFonts w:ascii="Verdana" w:hAnsi="Verdana"/>
          <w:sz w:val="20"/>
          <w:szCs w:val="20"/>
        </w:rPr>
        <w:t>je bilo stoletja polikulturno samooskrbno usmerjeno, po 2, svetovni vojni se je za zasebno kmetijstvo začel hiter proces deagrarizacije. Razvijalo se je družbeno kmetijstvo, mali kmetje so se zaposlovali v neagrarnih dejavnostih, obdelavo svojih posesti pa so ekstenzivirali ali pa v celoti opustili.</w:t>
      </w:r>
    </w:p>
    <w:p w14:paraId="217CF03D" w14:textId="77777777" w:rsidR="00723E3C" w:rsidRPr="00723E3C" w:rsidRDefault="00723E3C" w:rsidP="00400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Danes skušajo kmetijstvo v Vipavski dolini zopet intenzivirati. Zgradili so obsežne osuševalne in namakalne sisteme. </w:t>
      </w:r>
    </w:p>
    <w:p w14:paraId="51191845" w14:textId="77777777" w:rsidR="00EF78E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>Zaradi ugodne podlage in ugodnega podnebja, se je kmetijstvo razvilo predvsem v dve smeri. Najbolj razviti panogi sta sadjarstvo in vinogradništvo. Vipavska dolina najbolj slovi po najnovejšem izbranem sadjarstv</w:t>
      </w:r>
      <w:r w:rsidR="00971AC1">
        <w:rPr>
          <w:rFonts w:ascii="Verdana" w:hAnsi="Verdana"/>
          <w:sz w:val="20"/>
          <w:szCs w:val="20"/>
        </w:rPr>
        <w:t>u in sadnih sokovih, ki jih proizvaja Fructal</w:t>
      </w:r>
      <w:r w:rsidRPr="00400373">
        <w:rPr>
          <w:rFonts w:ascii="Verdana" w:hAnsi="Verdana"/>
          <w:sz w:val="20"/>
          <w:szCs w:val="20"/>
        </w:rPr>
        <w:t>. Vinarstvo ne z</w:t>
      </w:r>
      <w:r w:rsidR="00971AC1">
        <w:rPr>
          <w:rFonts w:ascii="Verdana" w:hAnsi="Verdana"/>
          <w:sz w:val="20"/>
          <w:szCs w:val="20"/>
        </w:rPr>
        <w:t>ao</w:t>
      </w:r>
      <w:r w:rsidRPr="00400373">
        <w:rPr>
          <w:rFonts w:ascii="Verdana" w:hAnsi="Verdana"/>
          <w:sz w:val="20"/>
          <w:szCs w:val="20"/>
        </w:rPr>
        <w:t>staja veliko za sadjarstvom,</w:t>
      </w:r>
      <w:r w:rsidR="00971AC1">
        <w:rPr>
          <w:rFonts w:ascii="Verdana" w:hAnsi="Verdana"/>
          <w:sz w:val="20"/>
          <w:szCs w:val="20"/>
        </w:rPr>
        <w:t xml:space="preserve"> pridelujejo vrhunska vina kot so barbera, beli pinot, merlot, rebula in rose</w:t>
      </w:r>
      <w:r w:rsidRPr="00400373">
        <w:rPr>
          <w:rFonts w:ascii="Verdana" w:hAnsi="Verdana"/>
          <w:sz w:val="20"/>
          <w:szCs w:val="20"/>
        </w:rPr>
        <w:t xml:space="preserve">. </w:t>
      </w:r>
    </w:p>
    <w:p w14:paraId="4AC4ED2D" w14:textId="77777777" w:rsidR="00EF78E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>Svoj delež v kmetijstvu ima tudi poljedelstvo vendar bistveno zaostaja za sadjarstvom in vinogradništvom.</w:t>
      </w:r>
      <w:r w:rsidR="00971AC1">
        <w:rPr>
          <w:rFonts w:ascii="Verdana" w:hAnsi="Verdana"/>
          <w:sz w:val="20"/>
          <w:szCs w:val="20"/>
        </w:rPr>
        <w:t xml:space="preserve"> </w:t>
      </w:r>
    </w:p>
    <w:p w14:paraId="7FCBB694" w14:textId="77777777" w:rsidR="00400373" w:rsidRPr="00400373" w:rsidRDefault="00971AC1" w:rsidP="00400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Živinoreja je v Vipavski dolini manj pomembna kmetijska panoga.</w:t>
      </w:r>
    </w:p>
    <w:p w14:paraId="452846CC" w14:textId="77777777" w:rsidR="00937558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 xml:space="preserve">                  </w:t>
      </w:r>
    </w:p>
    <w:p w14:paraId="3530E3D7" w14:textId="77777777" w:rsidR="00723E3C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 xml:space="preserve">         </w:t>
      </w:r>
    </w:p>
    <w:p w14:paraId="2FA17FE1" w14:textId="77777777" w:rsidR="00400373" w:rsidRPr="00937558" w:rsidRDefault="00400373" w:rsidP="00400373">
      <w:pPr>
        <w:rPr>
          <w:rFonts w:ascii="Verdana" w:hAnsi="Verdana"/>
          <w:b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lastRenderedPageBreak/>
        <w:t xml:space="preserve">                                    </w:t>
      </w:r>
      <w:r w:rsidRPr="00400373">
        <w:rPr>
          <w:rFonts w:ascii="Verdana" w:hAnsi="Verdana"/>
          <w:sz w:val="20"/>
          <w:szCs w:val="20"/>
        </w:rPr>
        <w:cr/>
      </w:r>
      <w:r w:rsidR="00937558" w:rsidRPr="00937558">
        <w:rPr>
          <w:rFonts w:ascii="Verdana" w:hAnsi="Verdana"/>
          <w:b/>
          <w:sz w:val="20"/>
          <w:szCs w:val="20"/>
        </w:rPr>
        <w:t>Industrija</w:t>
      </w:r>
    </w:p>
    <w:p w14:paraId="61B3AD3C" w14:textId="77777777" w:rsidR="00400373" w:rsidRPr="0040037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>Na področju Vipavske doline in Goriškega polja je industrija koncentrirana na dve v</w:t>
      </w:r>
      <w:r w:rsidR="00971AC1">
        <w:rPr>
          <w:rFonts w:ascii="Verdana" w:hAnsi="Verdana"/>
          <w:sz w:val="20"/>
          <w:szCs w:val="20"/>
        </w:rPr>
        <w:t>ečji mesti: Ajdovščino in Novo Gorico. Industrijsko je Nova G</w:t>
      </w:r>
      <w:r w:rsidRPr="00400373">
        <w:rPr>
          <w:rFonts w:ascii="Verdana" w:hAnsi="Verdana"/>
          <w:sz w:val="20"/>
          <w:szCs w:val="20"/>
        </w:rPr>
        <w:t>orica dobro razvita, obrati pa so nastali na podlagi izročila lokalnih obrti (apnarstva, opekarstva, zidarstva, kovaštva, žebljarstva, čevljarstva, žagarstva in mizarstva). Uveljavljati pa so se začele tudi nove, strojne</w:t>
      </w:r>
      <w:r w:rsidR="00971AC1">
        <w:rPr>
          <w:rFonts w:ascii="Verdana" w:hAnsi="Verdana"/>
          <w:sz w:val="20"/>
          <w:szCs w:val="20"/>
        </w:rPr>
        <w:t xml:space="preserve"> obrti, ki so rasle z velikimi </w:t>
      </w:r>
      <w:r w:rsidRPr="00400373">
        <w:rPr>
          <w:rFonts w:ascii="Verdana" w:hAnsi="Verdana"/>
          <w:sz w:val="20"/>
          <w:szCs w:val="20"/>
        </w:rPr>
        <w:t>obrati lesne, gradbene, strojne in kovinsko</w:t>
      </w:r>
      <w:r w:rsidR="00754864">
        <w:rPr>
          <w:rFonts w:ascii="Verdana" w:hAnsi="Verdana"/>
          <w:sz w:val="20"/>
          <w:szCs w:val="20"/>
        </w:rPr>
        <w:t>-</w:t>
      </w:r>
      <w:r w:rsidRPr="00400373">
        <w:rPr>
          <w:rFonts w:ascii="Verdana" w:hAnsi="Verdana"/>
          <w:sz w:val="20"/>
          <w:szCs w:val="20"/>
        </w:rPr>
        <w:t>predelovalne industrije.</w:t>
      </w:r>
      <w:r w:rsidR="00971AC1">
        <w:rPr>
          <w:rFonts w:ascii="Verdana" w:hAnsi="Verdana"/>
          <w:sz w:val="20"/>
          <w:szCs w:val="20"/>
        </w:rPr>
        <w:t xml:space="preserve"> </w:t>
      </w:r>
      <w:r w:rsidRPr="00400373">
        <w:rPr>
          <w:rFonts w:ascii="Verdana" w:hAnsi="Verdana"/>
          <w:sz w:val="20"/>
          <w:szCs w:val="20"/>
        </w:rPr>
        <w:t>Industrija v Ajdovščini pa se sestoji iz prehrambene industrije (Fructal, Mlinotest), pohištvene industrije (Lipa, Duka), gradbeništva (Primorje, Gradben</w:t>
      </w:r>
      <w:r w:rsidR="00937558">
        <w:rPr>
          <w:rFonts w:ascii="Verdana" w:hAnsi="Verdana"/>
          <w:sz w:val="20"/>
          <w:szCs w:val="20"/>
        </w:rPr>
        <w:t xml:space="preserve">o obrtno podjetje), strojništva, </w:t>
      </w:r>
      <w:r w:rsidRPr="00400373">
        <w:rPr>
          <w:rFonts w:ascii="Verdana" w:hAnsi="Verdana"/>
          <w:sz w:val="20"/>
          <w:szCs w:val="20"/>
        </w:rPr>
        <w:t xml:space="preserve">tekstilne industrije (Tekstilna, IKA) in še množica majhnih podjetij.       </w:t>
      </w:r>
    </w:p>
    <w:p w14:paraId="4509B01D" w14:textId="77777777" w:rsidR="00400373" w:rsidRPr="0040037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 xml:space="preserve">                             </w:t>
      </w:r>
    </w:p>
    <w:p w14:paraId="1FB60FCB" w14:textId="77777777" w:rsidR="00754864" w:rsidRDefault="00400373" w:rsidP="00400373">
      <w:pPr>
        <w:rPr>
          <w:rFonts w:ascii="Verdana" w:hAnsi="Verdana"/>
          <w:sz w:val="20"/>
          <w:szCs w:val="20"/>
        </w:rPr>
      </w:pPr>
      <w:r w:rsidRPr="00EF78E3">
        <w:rPr>
          <w:rFonts w:ascii="Verdana" w:hAnsi="Verdana"/>
          <w:b/>
          <w:sz w:val="20"/>
          <w:szCs w:val="20"/>
        </w:rPr>
        <w:t>Turizem</w:t>
      </w:r>
    </w:p>
    <w:p w14:paraId="2688AE9F" w14:textId="77777777" w:rsidR="00754864" w:rsidRDefault="00754864" w:rsidP="00400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Novi Gorici se je razvilo igralništvo, gostje prihajajo predvsem iz Italije.</w:t>
      </w:r>
    </w:p>
    <w:p w14:paraId="649FD55D" w14:textId="77777777" w:rsidR="00400373" w:rsidRPr="0040037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 xml:space="preserve">V Vipavski </w:t>
      </w:r>
      <w:r w:rsidR="00937558">
        <w:rPr>
          <w:rFonts w:ascii="Verdana" w:hAnsi="Verdana"/>
          <w:sz w:val="20"/>
          <w:szCs w:val="20"/>
        </w:rPr>
        <w:t>dolini pa obstaja tudi nekaj</w:t>
      </w:r>
      <w:r w:rsidRPr="00400373">
        <w:rPr>
          <w:rFonts w:ascii="Verdana" w:hAnsi="Verdana"/>
          <w:sz w:val="20"/>
          <w:szCs w:val="20"/>
        </w:rPr>
        <w:t xml:space="preserve"> zanimivih izletniških točk:</w:t>
      </w:r>
    </w:p>
    <w:p w14:paraId="62C93530" w14:textId="77777777" w:rsidR="00400373" w:rsidRPr="0040037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>-</w:t>
      </w:r>
      <w:r w:rsidR="00937558">
        <w:rPr>
          <w:rFonts w:ascii="Verdana" w:hAnsi="Verdana"/>
          <w:sz w:val="20"/>
          <w:szCs w:val="20"/>
        </w:rPr>
        <w:t xml:space="preserve"> </w:t>
      </w:r>
      <w:r w:rsidRPr="00400373">
        <w:rPr>
          <w:rFonts w:ascii="Verdana" w:hAnsi="Verdana"/>
          <w:sz w:val="20"/>
          <w:szCs w:val="20"/>
        </w:rPr>
        <w:t xml:space="preserve">grad Kromberk </w:t>
      </w:r>
    </w:p>
    <w:p w14:paraId="5C0A5B8F" w14:textId="77777777" w:rsidR="00400373" w:rsidRPr="0040037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>-</w:t>
      </w:r>
      <w:r w:rsidR="00937558">
        <w:rPr>
          <w:rFonts w:ascii="Verdana" w:hAnsi="Verdana"/>
          <w:sz w:val="20"/>
          <w:szCs w:val="20"/>
        </w:rPr>
        <w:t xml:space="preserve"> </w:t>
      </w:r>
      <w:r w:rsidRPr="00400373">
        <w:rPr>
          <w:rFonts w:ascii="Verdana" w:hAnsi="Verdana"/>
          <w:sz w:val="20"/>
          <w:szCs w:val="20"/>
        </w:rPr>
        <w:t>grad Rihemberk nad Branikom</w:t>
      </w:r>
    </w:p>
    <w:p w14:paraId="14677716" w14:textId="77777777" w:rsidR="00400373" w:rsidRPr="0040037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>-</w:t>
      </w:r>
      <w:r w:rsidR="00937558">
        <w:rPr>
          <w:rFonts w:ascii="Verdana" w:hAnsi="Verdana"/>
          <w:sz w:val="20"/>
          <w:szCs w:val="20"/>
        </w:rPr>
        <w:t xml:space="preserve"> </w:t>
      </w:r>
      <w:r w:rsidRPr="00400373">
        <w:rPr>
          <w:rFonts w:ascii="Verdana" w:hAnsi="Verdana"/>
          <w:sz w:val="20"/>
          <w:szCs w:val="20"/>
        </w:rPr>
        <w:t>grad Vogrsko na Vogrskem</w:t>
      </w:r>
    </w:p>
    <w:p w14:paraId="60503D50" w14:textId="77777777" w:rsidR="00400373" w:rsidRPr="00400373" w:rsidRDefault="00400373" w:rsidP="00400373">
      <w:pPr>
        <w:rPr>
          <w:rFonts w:ascii="Verdana" w:hAnsi="Verdana"/>
          <w:sz w:val="20"/>
          <w:szCs w:val="20"/>
        </w:rPr>
      </w:pPr>
      <w:r w:rsidRPr="00400373">
        <w:rPr>
          <w:rFonts w:ascii="Verdana" w:hAnsi="Verdana"/>
          <w:sz w:val="20"/>
          <w:szCs w:val="20"/>
        </w:rPr>
        <w:t>-</w:t>
      </w:r>
      <w:r w:rsidR="00937558">
        <w:rPr>
          <w:rFonts w:ascii="Verdana" w:hAnsi="Verdana"/>
          <w:sz w:val="20"/>
          <w:szCs w:val="20"/>
        </w:rPr>
        <w:t xml:space="preserve"> </w:t>
      </w:r>
      <w:r w:rsidRPr="00400373">
        <w:rPr>
          <w:rFonts w:ascii="Verdana" w:hAnsi="Verdana"/>
          <w:sz w:val="20"/>
          <w:szCs w:val="20"/>
        </w:rPr>
        <w:t>frančiškanski samostan</w:t>
      </w:r>
      <w:r w:rsidR="00937558">
        <w:rPr>
          <w:rFonts w:ascii="Verdana" w:hAnsi="Verdana"/>
          <w:sz w:val="20"/>
          <w:szCs w:val="20"/>
        </w:rPr>
        <w:t xml:space="preserve"> Kostanjevica</w:t>
      </w:r>
      <w:r w:rsidRPr="00400373">
        <w:rPr>
          <w:rFonts w:ascii="Verdana" w:hAnsi="Verdana"/>
          <w:sz w:val="20"/>
          <w:szCs w:val="20"/>
        </w:rPr>
        <w:t xml:space="preserve"> z bogato knjižnico in grobnico francoskih kraljev Bourbonov </w:t>
      </w:r>
    </w:p>
    <w:p w14:paraId="014D1A5B" w14:textId="77777777" w:rsidR="00723E3C" w:rsidRDefault="00937558" w:rsidP="00400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dvorec Zemono pri Vipavi</w:t>
      </w:r>
    </w:p>
    <w:p w14:paraId="05F8C4F1" w14:textId="77777777" w:rsidR="00400373" w:rsidRDefault="00723E3C" w:rsidP="00400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Sveta Gora</w:t>
      </w:r>
      <w:r w:rsidR="00937558">
        <w:rPr>
          <w:rFonts w:ascii="Verdana" w:hAnsi="Verdana"/>
          <w:sz w:val="20"/>
          <w:szCs w:val="20"/>
        </w:rPr>
        <w:t>.</w:t>
      </w:r>
    </w:p>
    <w:p w14:paraId="33A807A7" w14:textId="77777777" w:rsidR="00723E3C" w:rsidRDefault="00723E3C" w:rsidP="00400373">
      <w:pPr>
        <w:rPr>
          <w:rFonts w:ascii="Verdana" w:hAnsi="Verdana"/>
          <w:sz w:val="20"/>
          <w:szCs w:val="20"/>
        </w:rPr>
      </w:pPr>
    </w:p>
    <w:p w14:paraId="0604702A" w14:textId="160F5902" w:rsidR="00091ACE" w:rsidRPr="00400373" w:rsidRDefault="00091ACE" w:rsidP="00400373">
      <w:pPr>
        <w:rPr>
          <w:rFonts w:ascii="Verdana" w:hAnsi="Verdana"/>
          <w:sz w:val="20"/>
          <w:szCs w:val="20"/>
        </w:rPr>
      </w:pPr>
    </w:p>
    <w:sectPr w:rsidR="00091ACE" w:rsidRPr="0040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373"/>
    <w:rsid w:val="00043233"/>
    <w:rsid w:val="00091ACE"/>
    <w:rsid w:val="00093CE3"/>
    <w:rsid w:val="00170B27"/>
    <w:rsid w:val="00400373"/>
    <w:rsid w:val="005F7F1A"/>
    <w:rsid w:val="00723E3C"/>
    <w:rsid w:val="00754864"/>
    <w:rsid w:val="007F1A3D"/>
    <w:rsid w:val="008077D7"/>
    <w:rsid w:val="00937558"/>
    <w:rsid w:val="00971AC1"/>
    <w:rsid w:val="00B303CB"/>
    <w:rsid w:val="00C205FB"/>
    <w:rsid w:val="00EF78E3"/>
    <w:rsid w:val="00F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6B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Verdana10ptRazmikvrsticNatanno12pt">
    <w:name w:val="Slog Verdana 10 pt Razmik vrstic:  Natančno 12 pt"/>
    <w:basedOn w:val="Normal"/>
    <w:autoRedefine/>
    <w:rsid w:val="00B303CB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