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989" w:rsidRPr="00A36006" w:rsidRDefault="00D5186C" w:rsidP="00D5186C">
      <w:pPr>
        <w:spacing w:after="0" w:line="240" w:lineRule="auto"/>
        <w:rPr>
          <w:rFonts w:ascii="Arial" w:hAnsi="Arial" w:cs="Arial"/>
          <w:b/>
          <w:sz w:val="44"/>
        </w:rPr>
      </w:pPr>
      <w:bookmarkStart w:id="0" w:name="_GoBack"/>
      <w:bookmarkEnd w:id="0"/>
      <w:r w:rsidRPr="00D5186C">
        <w:rPr>
          <w:rFonts w:ascii="Arial" w:hAnsi="Arial" w:cs="Arial"/>
          <w:b/>
          <w:sz w:val="44"/>
        </w:rPr>
        <w:t>AFRIKA</w:t>
      </w:r>
      <w:r w:rsidR="00A36006">
        <w:rPr>
          <w:rFonts w:ascii="Arial" w:hAnsi="Arial" w:cs="Arial"/>
          <w:b/>
          <w:sz w:val="44"/>
        </w:rPr>
        <w:t xml:space="preserve"> </w:t>
      </w:r>
      <w:r w:rsidR="00A36006">
        <w:rPr>
          <w:rFonts w:ascii="Arial" w:hAnsi="Arial" w:cs="Arial"/>
          <w:i/>
          <w:sz w:val="18"/>
        </w:rPr>
        <w:t>r</w:t>
      </w:r>
      <w:r w:rsidR="00CB0989">
        <w:rPr>
          <w:rFonts w:ascii="Arial" w:hAnsi="Arial" w:cs="Arial"/>
          <w:i/>
          <w:sz w:val="18"/>
        </w:rPr>
        <w:t>azvoj afriškega površja, podnebje, vodovje, rasna in kulturna delitev, kolonializem in neokolonializem, monostrukturno gospodarstvo, bolezni, demografska eksplozija, lakota, kmetijstvo, rude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D5186C" w:rsidRPr="00C01321" w:rsidRDefault="00D5186C" w:rsidP="00D5186C">
      <w:pPr>
        <w:spacing w:after="0" w:line="240" w:lineRule="auto"/>
        <w:rPr>
          <w:rFonts w:ascii="Arial" w:hAnsi="Arial" w:cs="Arial"/>
          <w:b/>
          <w:sz w:val="28"/>
        </w:rPr>
      </w:pPr>
      <w:r w:rsidRPr="00C01321">
        <w:rPr>
          <w:rFonts w:ascii="Arial" w:hAnsi="Arial" w:cs="Arial"/>
          <w:b/>
          <w:sz w:val="28"/>
        </w:rPr>
        <w:t>RAZVOJ AFRIŠKEGA POVRŠJA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Afrika je bila del Gondvane. Leži na afriški litosferski plošči (iz predkambrija iz magmatskih in metamorfnih kamnin; na njem sta se nabirala granit i</w:t>
      </w:r>
      <w:r w:rsidR="000F12EF">
        <w:rPr>
          <w:rFonts w:ascii="Arial" w:hAnsi="Arial" w:cs="Arial"/>
        </w:rPr>
        <w:t>n gnajs ter sedimentne kamnine).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D5186C" w:rsidRPr="00CC646A" w:rsidRDefault="00D5186C" w:rsidP="00D5186C">
      <w:pPr>
        <w:spacing w:after="0" w:line="240" w:lineRule="auto"/>
        <w:rPr>
          <w:rFonts w:ascii="Arial" w:hAnsi="Arial" w:cs="Arial"/>
          <w:u w:val="single"/>
        </w:rPr>
      </w:pPr>
      <w:r w:rsidRPr="00CC646A">
        <w:rPr>
          <w:rFonts w:ascii="Arial" w:hAnsi="Arial" w:cs="Arial"/>
          <w:u w:val="single"/>
        </w:rPr>
        <w:t>Gubanja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paleozoik (hercinska orogeneza): nastanek </w:t>
      </w:r>
      <w:r w:rsidRPr="000F12EF">
        <w:rPr>
          <w:rFonts w:ascii="Arial" w:hAnsi="Arial" w:cs="Arial"/>
          <w:i/>
        </w:rPr>
        <w:t>Kapskih</w:t>
      </w:r>
      <w:r>
        <w:rPr>
          <w:rFonts w:ascii="Arial" w:hAnsi="Arial" w:cs="Arial"/>
        </w:rPr>
        <w:t xml:space="preserve"> (Kaplandije) in </w:t>
      </w:r>
      <w:r w:rsidRPr="000F12EF">
        <w:rPr>
          <w:rFonts w:ascii="Arial" w:hAnsi="Arial" w:cs="Arial"/>
          <w:i/>
        </w:rPr>
        <w:t>Zmajevih</w:t>
      </w:r>
      <w:r w:rsidRPr="000F12EF">
        <w:rPr>
          <w:rFonts w:ascii="Arial" w:hAnsi="Arial" w:cs="Arial"/>
          <w:b/>
          <w:i/>
        </w:rPr>
        <w:t xml:space="preserve"> </w:t>
      </w:r>
      <w:r w:rsidRPr="000F12EF">
        <w:rPr>
          <w:rFonts w:ascii="Arial" w:hAnsi="Arial" w:cs="Arial"/>
          <w:i/>
        </w:rPr>
        <w:t>gora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kenozoik (alpidska orogeneza): </w:t>
      </w:r>
      <w:r w:rsidRPr="000F12EF">
        <w:rPr>
          <w:rFonts w:ascii="Arial" w:hAnsi="Arial" w:cs="Arial"/>
          <w:i/>
        </w:rPr>
        <w:t>Atlas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D5186C" w:rsidRPr="00CC646A" w:rsidRDefault="00D5186C" w:rsidP="00D5186C">
      <w:pPr>
        <w:spacing w:after="0" w:line="240" w:lineRule="auto"/>
        <w:rPr>
          <w:rFonts w:ascii="Arial" w:hAnsi="Arial" w:cs="Arial"/>
          <w:u w:val="single"/>
        </w:rPr>
      </w:pPr>
      <w:r w:rsidRPr="00CC646A">
        <w:rPr>
          <w:rFonts w:ascii="Arial" w:hAnsi="Arial" w:cs="Arial"/>
          <w:u w:val="single"/>
        </w:rPr>
        <w:t>Prelamlanja (terciar)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kotline: </w:t>
      </w:r>
      <w:r w:rsidRPr="000F12EF">
        <w:rPr>
          <w:rFonts w:ascii="Arial" w:hAnsi="Arial" w:cs="Arial"/>
          <w:i/>
        </w:rPr>
        <w:t>Kalaharska</w:t>
      </w:r>
      <w:r>
        <w:rPr>
          <w:rFonts w:ascii="Arial" w:hAnsi="Arial" w:cs="Arial"/>
        </w:rPr>
        <w:t xml:space="preserve">, </w:t>
      </w:r>
      <w:r w:rsidRPr="000F12EF">
        <w:rPr>
          <w:rFonts w:ascii="Arial" w:hAnsi="Arial" w:cs="Arial"/>
          <w:i/>
        </w:rPr>
        <w:t>Čadska kotlina</w:t>
      </w:r>
      <w:r w:rsidR="006A5F3C">
        <w:rPr>
          <w:rFonts w:ascii="Arial" w:hAnsi="Arial" w:cs="Arial"/>
        </w:rPr>
        <w:t xml:space="preserve"> (endoreično območje)</w:t>
      </w:r>
      <w:r>
        <w:rPr>
          <w:rFonts w:ascii="Arial" w:hAnsi="Arial" w:cs="Arial"/>
        </w:rPr>
        <w:t xml:space="preserve"> ter kotline ob </w:t>
      </w:r>
      <w:r w:rsidRPr="000F12EF">
        <w:rPr>
          <w:rFonts w:ascii="Arial" w:hAnsi="Arial" w:cs="Arial"/>
          <w:i/>
        </w:rPr>
        <w:t>Viktorijenem</w:t>
      </w:r>
      <w:r>
        <w:rPr>
          <w:rFonts w:ascii="Arial" w:hAnsi="Arial" w:cs="Arial"/>
        </w:rPr>
        <w:t xml:space="preserve"> </w:t>
      </w:r>
      <w:r w:rsidRPr="000F12EF">
        <w:rPr>
          <w:rFonts w:ascii="Arial" w:hAnsi="Arial" w:cs="Arial"/>
          <w:i/>
        </w:rPr>
        <w:t>jezeru</w:t>
      </w:r>
      <w:r>
        <w:rPr>
          <w:rFonts w:ascii="Arial" w:hAnsi="Arial" w:cs="Arial"/>
        </w:rPr>
        <w:t xml:space="preserve">, </w:t>
      </w:r>
      <w:r w:rsidRPr="000F12EF">
        <w:rPr>
          <w:rFonts w:ascii="Arial" w:hAnsi="Arial" w:cs="Arial"/>
          <w:i/>
        </w:rPr>
        <w:t>Belem</w:t>
      </w:r>
      <w:r>
        <w:rPr>
          <w:rFonts w:ascii="Arial" w:hAnsi="Arial" w:cs="Arial"/>
        </w:rPr>
        <w:t xml:space="preserve"> </w:t>
      </w:r>
      <w:r w:rsidRPr="000F12EF">
        <w:rPr>
          <w:rFonts w:ascii="Arial" w:hAnsi="Arial" w:cs="Arial"/>
          <w:i/>
        </w:rPr>
        <w:t>Nilu</w:t>
      </w:r>
      <w:r>
        <w:rPr>
          <w:rFonts w:ascii="Arial" w:hAnsi="Arial" w:cs="Arial"/>
        </w:rPr>
        <w:t xml:space="preserve"> in </w:t>
      </w:r>
      <w:r w:rsidRPr="000F12EF">
        <w:rPr>
          <w:rFonts w:ascii="Arial" w:hAnsi="Arial" w:cs="Arial"/>
          <w:i/>
        </w:rPr>
        <w:t>Nigru</w:t>
      </w:r>
      <w:r w:rsidR="000F12EF">
        <w:rPr>
          <w:rFonts w:ascii="Arial" w:hAnsi="Arial" w:cs="Arial"/>
        </w:rPr>
        <w:t xml:space="preserve">, </w:t>
      </w:r>
      <w:r w:rsidR="000F12EF" w:rsidRPr="000F12EF">
        <w:rPr>
          <w:rFonts w:ascii="Arial" w:hAnsi="Arial" w:cs="Arial"/>
          <w:i/>
        </w:rPr>
        <w:t>Kongova</w:t>
      </w:r>
      <w:r w:rsidR="000F12EF">
        <w:rPr>
          <w:rFonts w:ascii="Arial" w:hAnsi="Arial" w:cs="Arial"/>
        </w:rPr>
        <w:t xml:space="preserve"> </w:t>
      </w:r>
      <w:r w:rsidR="000F12EF" w:rsidRPr="000F12EF">
        <w:rPr>
          <w:rFonts w:ascii="Arial" w:hAnsi="Arial" w:cs="Arial"/>
          <w:i/>
        </w:rPr>
        <w:t>kotlina</w:t>
      </w:r>
      <w:r w:rsidR="000F12EF">
        <w:rPr>
          <w:rFonts w:ascii="Arial" w:hAnsi="Arial" w:cs="Arial"/>
        </w:rPr>
        <w:t xml:space="preserve"> </w:t>
      </w:r>
    </w:p>
    <w:p w:rsidR="00973328" w:rsidRDefault="00973328" w:rsidP="00785657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tektonski jarki (V Afrika): prelom med Afriško in Azijsko ploščo (Rdeče morje) &gt; pravokotni jarek, ki ločuje Etiopsko in Somalijsko višavje &gt; razcep na Vzhodnoafriški in Srednjeafriški jarek</w:t>
      </w:r>
      <w:r w:rsidR="000F12EF">
        <w:rPr>
          <w:rFonts w:ascii="Arial" w:hAnsi="Arial" w:cs="Arial"/>
        </w:rPr>
        <w:t xml:space="preserve"> (nastanek Somalijske litosferske plošče)</w:t>
      </w:r>
    </w:p>
    <w:p w:rsidR="00A36006" w:rsidRPr="00D5186C" w:rsidRDefault="00A36006" w:rsidP="00785657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</w:p>
    <w:p w:rsidR="00D5186C" w:rsidRDefault="005E46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pict>
          <v:shape id="_x0000_i1027" type="#_x0000_t75" style="width:237.75pt;height:279.75pt">
            <v:imagedata r:id="rId5" o:title="fdzhloikćlćl" cropleft="1939f" cropright="2133f"/>
          </v:shape>
        </w:pict>
      </w:r>
      <w:r w:rsidR="00FD05A3">
        <w:rPr>
          <w:rFonts w:ascii="Arial" w:hAnsi="Arial" w:cs="Arial"/>
        </w:rPr>
        <w:tab/>
      </w:r>
      <w:r>
        <w:rPr>
          <w:rFonts w:ascii="Arial" w:hAnsi="Arial" w:cs="Arial"/>
          <w:noProof/>
          <w:lang w:eastAsia="sl-SI"/>
        </w:rPr>
        <w:pict>
          <v:shape id="Picture 6" o:spid="_x0000_i1028" type="#_x0000_t75" style="width:250.5pt;height:279.75pt;visibility:visible">
            <v:imagedata r:id="rId6" o:title="Picture1udsid" cropleft="2473f" cropright="3091f"/>
          </v:shape>
        </w:pict>
      </w:r>
    </w:p>
    <w:p w:rsidR="000F12EF" w:rsidRDefault="000F12EF" w:rsidP="00D5186C">
      <w:pPr>
        <w:spacing w:after="0" w:line="240" w:lineRule="auto"/>
        <w:rPr>
          <w:rFonts w:ascii="Arial" w:hAnsi="Arial" w:cs="Arial"/>
        </w:rPr>
      </w:pPr>
    </w:p>
    <w:p w:rsidR="006A5F3C" w:rsidRDefault="006A5F3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razvodna višavja: </w:t>
      </w:r>
      <w:r w:rsidR="00785657">
        <w:rPr>
          <w:rFonts w:ascii="Arial" w:hAnsi="Arial" w:cs="Arial"/>
        </w:rPr>
        <w:t>Atlas, Fouta Djalon, Tassili, Ahagar (Hoggar), Darfur, Etiopsko višavje, Air, Jos, Bie, Zmajeve gore, Madagaskar, Vzhodnoafriško višavje</w:t>
      </w:r>
    </w:p>
    <w:p w:rsidR="006A5F3C" w:rsidRPr="00D5186C" w:rsidRDefault="006A5F3C" w:rsidP="00785657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Visoka in nizka Afrika </w:t>
      </w:r>
      <w:r w:rsidRPr="006A5F3C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ločnica: od Benguele v Angoli do Port Sudana ob Rdečem morju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CB0989" w:rsidRPr="00CB0989" w:rsidRDefault="00CB0989" w:rsidP="00D5186C">
      <w:pPr>
        <w:spacing w:after="0" w:line="240" w:lineRule="auto"/>
        <w:rPr>
          <w:rFonts w:ascii="Arial" w:hAnsi="Arial" w:cs="Arial"/>
          <w:i/>
          <w:sz w:val="18"/>
        </w:rPr>
      </w:pPr>
      <w:r w:rsidRPr="00C01321">
        <w:rPr>
          <w:rFonts w:ascii="Arial" w:hAnsi="Arial" w:cs="Arial"/>
          <w:b/>
          <w:sz w:val="28"/>
        </w:rPr>
        <w:t>PODNEBJE</w:t>
      </w:r>
      <w:r w:rsidRPr="00CB0989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CB0989">
        <w:rPr>
          <w:rFonts w:ascii="Arial" w:hAnsi="Arial" w:cs="Arial"/>
          <w:i/>
          <w:sz w:val="18"/>
        </w:rPr>
        <w:t xml:space="preserve">med podnebnimi tipi v Afriki razlikujemo največkrat po količini padavin, ne po temperaturnih razmerah </w:t>
      </w:r>
    </w:p>
    <w:p w:rsidR="00D5186C" w:rsidRDefault="00CB098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geografska širina</w:t>
      </w:r>
      <w:r>
        <w:rPr>
          <w:rFonts w:ascii="Arial" w:hAnsi="Arial" w:cs="Arial"/>
        </w:rPr>
        <w:t xml:space="preserve">: le skrajni zgornji in spodnji del celine preideta v subtropski pas </w:t>
      </w:r>
    </w:p>
    <w:p w:rsidR="00CB0989" w:rsidRDefault="00CB098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Ob ekva</w:t>
      </w:r>
      <w:r w:rsidR="006F07E2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rju je stalno območje </w:t>
      </w:r>
      <w:r w:rsidRPr="00785657">
        <w:rPr>
          <w:rFonts w:ascii="Arial" w:hAnsi="Arial" w:cs="Arial"/>
          <w:b/>
          <w:sz w:val="20"/>
        </w:rPr>
        <w:t>nizkega zračnega tlaka</w:t>
      </w:r>
      <w:r w:rsidRPr="0078565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</w:rPr>
        <w:t xml:space="preserve">(stekanje pasatov), zrak se dviguje, adiabatno ohlaja in tu je največ padavin. </w:t>
      </w:r>
    </w:p>
    <w:p w:rsidR="006F07E2" w:rsidRDefault="006F07E2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Na 30. vzporedniku je območju </w:t>
      </w:r>
      <w:r w:rsidRPr="00785657">
        <w:rPr>
          <w:rFonts w:ascii="Arial" w:hAnsi="Arial" w:cs="Arial"/>
          <w:b/>
          <w:sz w:val="20"/>
        </w:rPr>
        <w:t>visokega zračnega tlaka</w:t>
      </w:r>
      <w:r>
        <w:rPr>
          <w:rFonts w:ascii="Arial" w:hAnsi="Arial" w:cs="Arial"/>
        </w:rPr>
        <w:t xml:space="preserve">, zrak se spušča, adiabatno segreva in suši, nastanejo puščave. </w:t>
      </w:r>
    </w:p>
    <w:p w:rsidR="006F07E2" w:rsidRDefault="006F07E2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Ob ekvatorju je sonce dvakrat v zenitu, zato sta dve deževni dobi. Bolj kot gremo proti povratnikoma se ti dve deževni dobi združita v eno. </w:t>
      </w:r>
    </w:p>
    <w:p w:rsidR="006F07E2" w:rsidRDefault="006F07E2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razporeditev kopnega in morja</w:t>
      </w:r>
      <w:r>
        <w:rPr>
          <w:rFonts w:ascii="Arial" w:hAnsi="Arial" w:cs="Arial"/>
        </w:rPr>
        <w:t xml:space="preserve">: severna Afrika je širša, zato ima več značilnosti kontinenta (razsežnost puščav – Sahara), na jugu lahko kot pravo puščavo štejemo le še Namib, Kalahari pa ne več (ozek kontinent). </w:t>
      </w:r>
    </w:p>
    <w:p w:rsidR="00775E7E" w:rsidRDefault="006F07E2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morski tokovi</w:t>
      </w:r>
      <w:r>
        <w:rPr>
          <w:rFonts w:ascii="Arial" w:hAnsi="Arial" w:cs="Arial"/>
        </w:rPr>
        <w:t>:</w:t>
      </w:r>
      <w:r w:rsidR="00775E7E">
        <w:rPr>
          <w:rFonts w:ascii="Arial" w:hAnsi="Arial" w:cs="Arial"/>
        </w:rPr>
        <w:t xml:space="preserve"> zaradi hladnih tokov segajo puščave do morja, topli pa prinašajo tople in vlažne zr. mase</w:t>
      </w:r>
    </w:p>
    <w:p w:rsidR="006F07E2" w:rsidRPr="00D5186C" w:rsidRDefault="00775E7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relief z nadmorsko višino</w:t>
      </w:r>
      <w:r>
        <w:rPr>
          <w:rFonts w:ascii="Arial" w:hAnsi="Arial" w:cs="Arial"/>
        </w:rPr>
        <w:t>: če je nadmorska višina zelo visoka, geografska širina nima vpliva (orografske pregrade padavin)</w:t>
      </w:r>
      <w:r w:rsidR="006F07E2">
        <w:rPr>
          <w:rFonts w:ascii="Arial" w:hAnsi="Arial" w:cs="Arial"/>
        </w:rPr>
        <w:t xml:space="preserve"> 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775E7E" w:rsidRPr="00CC646A" w:rsidRDefault="00775E7E" w:rsidP="00D5186C">
      <w:pPr>
        <w:spacing w:after="0" w:line="240" w:lineRule="auto"/>
        <w:rPr>
          <w:rFonts w:ascii="Arial" w:hAnsi="Arial" w:cs="Arial"/>
          <w:b/>
        </w:rPr>
      </w:pPr>
      <w:r w:rsidRPr="00CC646A">
        <w:rPr>
          <w:rFonts w:ascii="Arial" w:hAnsi="Arial" w:cs="Arial"/>
          <w:b/>
        </w:rPr>
        <w:lastRenderedPageBreak/>
        <w:t>PODNEBNI TIPI</w:t>
      </w:r>
    </w:p>
    <w:p w:rsidR="00775E7E" w:rsidRDefault="00775E7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ekvatorialno podnebje</w:t>
      </w:r>
      <w:r>
        <w:rPr>
          <w:rFonts w:ascii="Arial" w:hAnsi="Arial" w:cs="Arial"/>
        </w:rPr>
        <w:t xml:space="preserve"> (Kongova kotlina, ob Gvinejskem zalivu, V Madagaskarja)</w:t>
      </w:r>
      <w:r>
        <w:rPr>
          <w:rFonts w:ascii="Arial" w:hAnsi="Arial" w:cs="Arial"/>
        </w:rPr>
        <w:tab/>
      </w:r>
    </w:p>
    <w:p w:rsidR="00775E7E" w:rsidRDefault="00775E7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tropski deževni gozd (zelo iztrebljen je pri Gvinejskem zalivu, Kongova kotlina ga ima največ)</w:t>
      </w:r>
    </w:p>
    <w:p w:rsidR="00775E7E" w:rsidRDefault="00775E7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savansko</w:t>
      </w:r>
      <w:r>
        <w:rPr>
          <w:rFonts w:ascii="Arial" w:hAnsi="Arial" w:cs="Arial"/>
        </w:rPr>
        <w:t xml:space="preserve"> </w:t>
      </w:r>
      <w:r w:rsidRPr="00CC646A">
        <w:rPr>
          <w:rFonts w:ascii="Arial" w:hAnsi="Arial" w:cs="Arial"/>
          <w:u w:val="single"/>
        </w:rPr>
        <w:t>podnebje</w:t>
      </w:r>
      <w:r>
        <w:rPr>
          <w:rFonts w:ascii="Arial" w:hAnsi="Arial" w:cs="Arial"/>
        </w:rPr>
        <w:t xml:space="preserve"> (Vzhodnoafriško višavje, območja S in J od ekvatorialnega podnebja, Tanzanija)</w:t>
      </w:r>
    </w:p>
    <w:p w:rsidR="00775E7E" w:rsidRDefault="00775E7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savansko rastje (na večjih nad. viš. namesto tropskega gozd, tropski gorski gozd, ob rekah galerijski gozd)</w:t>
      </w:r>
    </w:p>
    <w:p w:rsidR="00785657" w:rsidRDefault="00775E7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10344"/>
      </w:tblGrid>
      <w:tr w:rsidR="00785657" w:rsidRPr="00F700AA" w:rsidTr="00F700AA">
        <w:tc>
          <w:tcPr>
            <w:tcW w:w="10344" w:type="dxa"/>
            <w:shd w:val="clear" w:color="auto" w:fill="auto"/>
          </w:tcPr>
          <w:p w:rsidR="00785657" w:rsidRPr="00F700AA" w:rsidRDefault="00785657" w:rsidP="00F700AA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F700AA">
              <w:rPr>
                <w:rFonts w:ascii="Arial" w:hAnsi="Arial" w:cs="Arial"/>
                <w:sz w:val="24"/>
              </w:rPr>
              <w:t>sušna in deževna doba (</w:t>
            </w:r>
            <w:r w:rsidRPr="00F700AA">
              <w:rPr>
                <w:rFonts w:ascii="Arial" w:hAnsi="Arial" w:cs="Arial"/>
                <w:b/>
                <w:sz w:val="24"/>
              </w:rPr>
              <w:t>21.12.</w:t>
            </w:r>
            <w:r w:rsidRPr="00F700AA">
              <w:rPr>
                <w:rFonts w:ascii="Arial" w:hAnsi="Arial" w:cs="Arial"/>
                <w:sz w:val="24"/>
              </w:rPr>
              <w:t xml:space="preserve">-J povratnik; </w:t>
            </w:r>
            <w:r w:rsidRPr="00F700AA">
              <w:rPr>
                <w:rFonts w:ascii="Arial" w:hAnsi="Arial" w:cs="Arial"/>
                <w:b/>
                <w:sz w:val="24"/>
              </w:rPr>
              <w:t>21.03.</w:t>
            </w:r>
            <w:r w:rsidRPr="00F700AA">
              <w:rPr>
                <w:rFonts w:ascii="Arial" w:hAnsi="Arial" w:cs="Arial"/>
                <w:sz w:val="24"/>
              </w:rPr>
              <w:t xml:space="preserve">-ekvator; </w:t>
            </w:r>
            <w:r w:rsidRPr="00F700AA">
              <w:rPr>
                <w:rFonts w:ascii="Arial" w:hAnsi="Arial" w:cs="Arial"/>
                <w:b/>
                <w:sz w:val="24"/>
              </w:rPr>
              <w:t>21.06.</w:t>
            </w:r>
            <w:r w:rsidRPr="00F700AA">
              <w:rPr>
                <w:rFonts w:ascii="Arial" w:hAnsi="Arial" w:cs="Arial"/>
                <w:sz w:val="24"/>
              </w:rPr>
              <w:t xml:space="preserve">-J povratnik; </w:t>
            </w:r>
            <w:r w:rsidRPr="00F700AA">
              <w:rPr>
                <w:rFonts w:ascii="Arial" w:hAnsi="Arial" w:cs="Arial"/>
                <w:b/>
                <w:sz w:val="24"/>
              </w:rPr>
              <w:t>23.09.</w:t>
            </w:r>
            <w:r w:rsidRPr="00F700AA">
              <w:rPr>
                <w:rFonts w:ascii="Arial" w:hAnsi="Arial" w:cs="Arial"/>
                <w:sz w:val="24"/>
              </w:rPr>
              <w:t>-ekvator)</w:t>
            </w:r>
          </w:p>
        </w:tc>
      </w:tr>
    </w:tbl>
    <w:p w:rsidR="00785657" w:rsidRDefault="00785657" w:rsidP="00D5186C">
      <w:pPr>
        <w:spacing w:after="0" w:line="240" w:lineRule="auto"/>
        <w:rPr>
          <w:rFonts w:ascii="Arial" w:hAnsi="Arial" w:cs="Arial"/>
        </w:rPr>
      </w:pPr>
    </w:p>
    <w:p w:rsidR="00D5186C" w:rsidRDefault="00775E7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tropsko</w:t>
      </w:r>
      <w:r>
        <w:rPr>
          <w:rFonts w:ascii="Arial" w:hAnsi="Arial" w:cs="Arial"/>
        </w:rPr>
        <w:t xml:space="preserve"> </w:t>
      </w:r>
      <w:r w:rsidRPr="00CC646A">
        <w:rPr>
          <w:rFonts w:ascii="Arial" w:hAnsi="Arial" w:cs="Arial"/>
          <w:u w:val="single"/>
        </w:rPr>
        <w:t>suho in polsuho podnebje</w:t>
      </w:r>
      <w:r w:rsidR="008A4CF9" w:rsidRPr="00CC646A">
        <w:rPr>
          <w:rFonts w:ascii="Arial" w:hAnsi="Arial" w:cs="Arial"/>
          <w:u w:val="single"/>
        </w:rPr>
        <w:t>, subtropsko suho in polsuho podnebje</w:t>
      </w:r>
      <w:r w:rsidR="008A4CF9">
        <w:rPr>
          <w:rFonts w:ascii="Arial" w:hAnsi="Arial" w:cs="Arial"/>
        </w:rPr>
        <w:t xml:space="preserve"> </w:t>
      </w:r>
    </w:p>
    <w:p w:rsidR="008A4CF9" w:rsidRDefault="008A4C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še nekaj padavin: skromno travniško rastlinstvo, sušni predeli: šopasta trava, kaktusi, zelo sušni predeli: ni rastlinstva (zelo redko)</w:t>
      </w:r>
    </w:p>
    <w:p w:rsidR="008A4CF9" w:rsidRDefault="008A4C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sredozemsko podnebje</w:t>
      </w:r>
      <w:r>
        <w:rPr>
          <w:rFonts w:ascii="Arial" w:hAnsi="Arial" w:cs="Arial"/>
        </w:rPr>
        <w:t xml:space="preserve"> (Z del afriškega sredozemlja in skrajni JZ J Afrike)</w:t>
      </w:r>
    </w:p>
    <w:p w:rsidR="008A4CF9" w:rsidRPr="00D5186C" w:rsidRDefault="008A4C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mediteransko rastje </w:t>
      </w:r>
    </w:p>
    <w:p w:rsidR="00D5186C" w:rsidRDefault="008A4C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subtropsko vlažno podnebje</w:t>
      </w:r>
      <w:r>
        <w:rPr>
          <w:rFonts w:ascii="Arial" w:hAnsi="Arial" w:cs="Arial"/>
        </w:rPr>
        <w:t xml:space="preserve"> (skrajni JV J Afrike)</w:t>
      </w:r>
    </w:p>
    <w:p w:rsidR="008A4CF9" w:rsidRDefault="008A4C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vlažni subtropski gozd (zaradi toplega morskega toka)</w:t>
      </w:r>
    </w:p>
    <w:p w:rsidR="008A4CF9" w:rsidRDefault="008A4C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gorsko podnebje</w:t>
      </w:r>
      <w:r>
        <w:rPr>
          <w:rFonts w:ascii="Arial" w:hAnsi="Arial" w:cs="Arial"/>
        </w:rPr>
        <w:t xml:space="preserve"> (gore vzhodne Afrike)</w:t>
      </w:r>
    </w:p>
    <w:p w:rsidR="008A4CF9" w:rsidRDefault="008A4C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gorsko rastlinstvo</w:t>
      </w:r>
    </w:p>
    <w:p w:rsidR="00A36006" w:rsidRDefault="00A36006" w:rsidP="00D5186C">
      <w:pPr>
        <w:spacing w:after="0" w:line="240" w:lineRule="auto"/>
        <w:rPr>
          <w:rFonts w:ascii="Arial" w:hAnsi="Arial" w:cs="Arial"/>
        </w:rPr>
      </w:pPr>
    </w:p>
    <w:p w:rsidR="00A36006" w:rsidRDefault="00A36006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hamada=skalnata puščava, reg/serir=gruščnata puščava, erg=peščena puščava</w:t>
      </w:r>
    </w:p>
    <w:p w:rsidR="008A4CF9" w:rsidRDefault="008A4CF9" w:rsidP="00D5186C">
      <w:pPr>
        <w:spacing w:after="0" w:line="240" w:lineRule="auto"/>
        <w:rPr>
          <w:rFonts w:ascii="Arial" w:hAnsi="Arial" w:cs="Arial"/>
        </w:rPr>
      </w:pPr>
    </w:p>
    <w:p w:rsidR="008A4CF9" w:rsidRPr="001C714D" w:rsidRDefault="008A4CF9" w:rsidP="00D5186C">
      <w:pPr>
        <w:spacing w:after="0" w:line="240" w:lineRule="auto"/>
        <w:rPr>
          <w:rFonts w:ascii="Arial" w:hAnsi="Arial" w:cs="Arial"/>
          <w:b/>
          <w:sz w:val="28"/>
        </w:rPr>
      </w:pPr>
      <w:r w:rsidRPr="001C714D">
        <w:rPr>
          <w:rFonts w:ascii="Arial" w:hAnsi="Arial" w:cs="Arial"/>
          <w:b/>
          <w:sz w:val="28"/>
        </w:rPr>
        <w:t>AFRIŠKO VODOVJE</w:t>
      </w:r>
    </w:p>
    <w:p w:rsidR="00CC646A" w:rsidRDefault="00CC646A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pomembna </w:t>
      </w:r>
      <w:r w:rsidRPr="00CC646A">
        <w:rPr>
          <w:rFonts w:ascii="Arial" w:hAnsi="Arial" w:cs="Arial"/>
          <w:u w:val="single"/>
        </w:rPr>
        <w:t>prometna pot</w:t>
      </w:r>
      <w:r>
        <w:rPr>
          <w:rFonts w:ascii="Arial" w:hAnsi="Arial" w:cs="Arial"/>
        </w:rPr>
        <w:t xml:space="preserve"> (tam kjer so brzice so zgradili železnice)</w:t>
      </w:r>
    </w:p>
    <w:p w:rsidR="00CC646A" w:rsidRDefault="00CC646A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hidroenergetska izraba</w:t>
      </w:r>
      <w:r>
        <w:rPr>
          <w:rFonts w:ascii="Arial" w:hAnsi="Arial" w:cs="Arial"/>
        </w:rPr>
        <w:t xml:space="preserve"> (nimajo sredstev za izgradnjo tovrstnih objektov)</w:t>
      </w:r>
    </w:p>
    <w:p w:rsidR="00CC646A" w:rsidRDefault="00CC646A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C646A">
        <w:rPr>
          <w:rFonts w:ascii="Arial" w:hAnsi="Arial" w:cs="Arial"/>
          <w:u w:val="single"/>
        </w:rPr>
        <w:t>turizem</w:t>
      </w:r>
      <w:r>
        <w:rPr>
          <w:rFonts w:ascii="Arial" w:hAnsi="Arial" w:cs="Arial"/>
        </w:rPr>
        <w:t xml:space="preserve"> (ne uspeva: slabe prometne povezave, krizne in vojne razmere, ni varnosti): Nil in Zambezi (Viktorijini slapovi)</w:t>
      </w:r>
    </w:p>
    <w:p w:rsidR="00CC646A" w:rsidRDefault="00CC646A" w:rsidP="00D5186C">
      <w:pPr>
        <w:spacing w:after="0" w:line="240" w:lineRule="auto"/>
        <w:rPr>
          <w:rFonts w:ascii="Arial" w:hAnsi="Arial" w:cs="Arial"/>
        </w:rPr>
      </w:pPr>
    </w:p>
    <w:p w:rsidR="008A4CF9" w:rsidRPr="00CC646A" w:rsidRDefault="008A4CF9" w:rsidP="00D5186C">
      <w:pPr>
        <w:spacing w:after="0" w:line="240" w:lineRule="auto"/>
        <w:rPr>
          <w:rFonts w:ascii="Arial" w:hAnsi="Arial" w:cs="Arial"/>
          <w:i/>
          <w:sz w:val="18"/>
        </w:rPr>
      </w:pPr>
      <w:r w:rsidRPr="00CC646A">
        <w:rPr>
          <w:rFonts w:ascii="Arial" w:hAnsi="Arial" w:cs="Arial"/>
          <w:i/>
          <w:sz w:val="18"/>
        </w:rPr>
        <w:t xml:space="preserve">1/3 Afrike so puščave, 1/3 endoreična območja (reke&gt;jezera&gt;ni odtoka v morje), 1/3 </w:t>
      </w:r>
      <w:r w:rsidR="00B06FAE" w:rsidRPr="00CC646A">
        <w:rPr>
          <w:rFonts w:ascii="Arial" w:hAnsi="Arial" w:cs="Arial"/>
          <w:i/>
          <w:sz w:val="18"/>
        </w:rPr>
        <w:t>reke, ki se zlivajo v Nil, Niger</w:t>
      </w:r>
      <w:r w:rsidR="00CC646A">
        <w:rPr>
          <w:rFonts w:ascii="Arial" w:hAnsi="Arial" w:cs="Arial"/>
          <w:i/>
          <w:sz w:val="18"/>
        </w:rPr>
        <w:t xml:space="preserve"> (+Volta)</w:t>
      </w:r>
      <w:r w:rsidR="00B06FAE" w:rsidRPr="00CC646A">
        <w:rPr>
          <w:rFonts w:ascii="Arial" w:hAnsi="Arial" w:cs="Arial"/>
          <w:i/>
          <w:sz w:val="18"/>
        </w:rPr>
        <w:t>, Kongo, Zambezi, Oranje</w:t>
      </w:r>
      <w:r w:rsidR="00CC646A">
        <w:rPr>
          <w:rFonts w:ascii="Arial" w:hAnsi="Arial" w:cs="Arial"/>
          <w:i/>
          <w:sz w:val="18"/>
        </w:rPr>
        <w:t>.</w:t>
      </w:r>
    </w:p>
    <w:p w:rsidR="00B06FAE" w:rsidRDefault="00B06FA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Čadsko jezero močno spreminja svoj obseg (deževna in sušna doba), zato gre za endoreično območje. </w:t>
      </w:r>
    </w:p>
    <w:p w:rsidR="00B06FAE" w:rsidRDefault="00B06FAE" w:rsidP="00D5186C">
      <w:pPr>
        <w:spacing w:after="0" w:line="240" w:lineRule="auto"/>
        <w:rPr>
          <w:rFonts w:ascii="Arial" w:hAnsi="Arial" w:cs="Arial"/>
        </w:rPr>
      </w:pPr>
    </w:p>
    <w:p w:rsidR="00B06FAE" w:rsidRPr="00CC646A" w:rsidRDefault="00B06FAE" w:rsidP="00D5186C">
      <w:pPr>
        <w:spacing w:after="0" w:line="240" w:lineRule="auto"/>
        <w:rPr>
          <w:rFonts w:ascii="Arial" w:hAnsi="Arial" w:cs="Arial"/>
          <w:i/>
        </w:rPr>
      </w:pPr>
      <w:r w:rsidRPr="00CC646A">
        <w:rPr>
          <w:rFonts w:ascii="Arial" w:hAnsi="Arial" w:cs="Arial"/>
          <w:b/>
          <w:i/>
        </w:rPr>
        <w:t>NIL</w:t>
      </w:r>
      <w:r w:rsidR="00CC646A" w:rsidRPr="00CC646A">
        <w:rPr>
          <w:rFonts w:ascii="Arial" w:hAnsi="Arial" w:cs="Arial"/>
          <w:b/>
          <w:i/>
        </w:rPr>
        <w:t xml:space="preserve"> </w:t>
      </w:r>
      <w:r w:rsidR="00CC646A" w:rsidRPr="00CC646A">
        <w:rPr>
          <w:rFonts w:ascii="Arial" w:hAnsi="Arial" w:cs="Arial"/>
          <w:i/>
        </w:rPr>
        <w:t>(izliv: deltast v Sredozemsko morje)</w:t>
      </w:r>
    </w:p>
    <w:p w:rsidR="00B06FAE" w:rsidRDefault="00FD05A3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06FAE">
        <w:rPr>
          <w:rFonts w:ascii="Arial" w:hAnsi="Arial" w:cs="Arial"/>
        </w:rPr>
        <w:t xml:space="preserve">Beli in Modri Nil izvirata v gorskem svetu vzhodne Afrike in se pri Kartumu združita v Nil. Ima deltast izliv, okrog katerega je v Egiptu močna zgostitev prebivalstva. Nil je pomemben, saj redno poplavlja (nanesen </w:t>
      </w:r>
      <w:r w:rsidR="00B06FAE" w:rsidRPr="00A36006">
        <w:rPr>
          <w:rFonts w:ascii="Arial" w:hAnsi="Arial" w:cs="Arial"/>
          <w:i/>
        </w:rPr>
        <w:t>mulj</w:t>
      </w:r>
      <w:r w:rsidR="00B06FAE">
        <w:rPr>
          <w:rFonts w:ascii="Arial" w:hAnsi="Arial" w:cs="Arial"/>
        </w:rPr>
        <w:t xml:space="preserve"> – rodovitno blato in odnese suho sol – manj rodovitna prst)</w:t>
      </w:r>
    </w:p>
    <w:p w:rsidR="00B06FAE" w:rsidRPr="00CC646A" w:rsidRDefault="00B06FAE" w:rsidP="00D5186C">
      <w:pPr>
        <w:spacing w:after="0" w:line="240" w:lineRule="auto"/>
        <w:rPr>
          <w:rFonts w:ascii="Arial" w:hAnsi="Arial" w:cs="Arial"/>
          <w:u w:val="single"/>
        </w:rPr>
      </w:pPr>
      <w:r w:rsidRPr="00CC646A">
        <w:rPr>
          <w:rFonts w:ascii="Arial" w:hAnsi="Arial" w:cs="Arial"/>
          <w:u w:val="single"/>
        </w:rPr>
        <w:t>- Asuanski jez v Egiptu</w:t>
      </w:r>
    </w:p>
    <w:p w:rsidR="00B06FAE" w:rsidRDefault="00B06FA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Leta 1970 so zgradili jez z Nasarjevim jezerom. Pridobili so veliko elektrike in namakalnih površin. </w:t>
      </w:r>
      <w:r w:rsidR="00A36006">
        <w:rPr>
          <w:rFonts w:ascii="Arial" w:hAnsi="Arial" w:cs="Arial"/>
        </w:rPr>
        <w:t xml:space="preserve">Nil tako tu več ne naplavlja, </w:t>
      </w:r>
      <w:r w:rsidR="00CC646A">
        <w:rPr>
          <w:rFonts w:ascii="Arial" w:hAnsi="Arial" w:cs="Arial"/>
        </w:rPr>
        <w:t xml:space="preserve">ne prinaša mulja in ne odnaša soli, zato morajo uporabljati umetna gnojila, ki uničujejo prst. </w:t>
      </w:r>
    </w:p>
    <w:p w:rsidR="00CC646A" w:rsidRDefault="00CC646A" w:rsidP="00D5186C">
      <w:pPr>
        <w:spacing w:after="0" w:line="240" w:lineRule="auto"/>
        <w:rPr>
          <w:rFonts w:ascii="Arial" w:hAnsi="Arial" w:cs="Arial"/>
        </w:rPr>
      </w:pPr>
    </w:p>
    <w:p w:rsidR="00CC646A" w:rsidRPr="00FD05A3" w:rsidRDefault="00CC646A" w:rsidP="00D5186C">
      <w:pPr>
        <w:spacing w:after="0" w:line="240" w:lineRule="auto"/>
        <w:rPr>
          <w:rFonts w:ascii="Arial" w:hAnsi="Arial" w:cs="Arial"/>
          <w:i/>
        </w:rPr>
      </w:pPr>
      <w:r w:rsidRPr="00FD05A3">
        <w:rPr>
          <w:rFonts w:ascii="Arial" w:hAnsi="Arial" w:cs="Arial"/>
          <w:b/>
          <w:i/>
        </w:rPr>
        <w:t>NIGER</w:t>
      </w:r>
      <w:r w:rsidRPr="00FD05A3">
        <w:rPr>
          <w:rFonts w:ascii="Arial" w:hAnsi="Arial" w:cs="Arial"/>
          <w:i/>
        </w:rPr>
        <w:t xml:space="preserve"> (izliv: deltast </w:t>
      </w:r>
      <w:r w:rsidR="00FD05A3" w:rsidRPr="00FD05A3">
        <w:rPr>
          <w:rFonts w:ascii="Arial" w:hAnsi="Arial" w:cs="Arial"/>
          <w:i/>
        </w:rPr>
        <w:t>v Atlantski ocean)</w:t>
      </w:r>
    </w:p>
    <w:p w:rsidR="00FD05A3" w:rsidRPr="00FD05A3" w:rsidRDefault="00FD05A3" w:rsidP="00D5186C">
      <w:pPr>
        <w:spacing w:after="0" w:line="240" w:lineRule="auto"/>
        <w:rPr>
          <w:rFonts w:ascii="Arial" w:hAnsi="Arial" w:cs="Arial"/>
          <w:i/>
        </w:rPr>
      </w:pPr>
      <w:r w:rsidRPr="00FD05A3">
        <w:rPr>
          <w:rFonts w:ascii="Arial" w:hAnsi="Arial" w:cs="Arial"/>
          <w:b/>
          <w:i/>
        </w:rPr>
        <w:t>KONGO</w:t>
      </w:r>
      <w:r w:rsidRPr="00FD05A3">
        <w:rPr>
          <w:rFonts w:ascii="Arial" w:hAnsi="Arial" w:cs="Arial"/>
          <w:i/>
        </w:rPr>
        <w:t xml:space="preserve"> (izliv: deltast v Atlantski ocean)</w:t>
      </w:r>
    </w:p>
    <w:p w:rsidR="00FD05A3" w:rsidRDefault="00FD05A3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Po Kongu je prometna pot ponekod težavna (brzice, mirno, brzice), zato so poleg nje izgradili tudi železnico. Plovna je le 240km v notranjost (od 4200km). </w:t>
      </w:r>
    </w:p>
    <w:p w:rsidR="00FA20AD" w:rsidRDefault="00FA20AD" w:rsidP="00D5186C">
      <w:pPr>
        <w:spacing w:after="0" w:line="240" w:lineRule="auto"/>
        <w:rPr>
          <w:rFonts w:ascii="Arial" w:hAnsi="Arial" w:cs="Arial"/>
        </w:rPr>
      </w:pPr>
    </w:p>
    <w:p w:rsidR="00FA20AD" w:rsidRPr="001C714D" w:rsidRDefault="00FA20AD" w:rsidP="00D5186C">
      <w:pPr>
        <w:spacing w:after="0" w:line="240" w:lineRule="auto"/>
        <w:rPr>
          <w:rFonts w:ascii="Arial" w:hAnsi="Arial" w:cs="Arial"/>
          <w:b/>
          <w:sz w:val="28"/>
        </w:rPr>
      </w:pPr>
      <w:r w:rsidRPr="001C714D">
        <w:rPr>
          <w:rFonts w:ascii="Arial" w:hAnsi="Arial" w:cs="Arial"/>
          <w:b/>
          <w:sz w:val="28"/>
        </w:rPr>
        <w:t>KOLONIALIZEM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4"/>
      </w:tblGrid>
      <w:tr w:rsidR="001C714D" w:rsidRPr="00300659" w:rsidTr="00300659">
        <w:trPr>
          <w:trHeight w:val="254"/>
        </w:trPr>
        <w:tc>
          <w:tcPr>
            <w:tcW w:w="4494" w:type="dxa"/>
          </w:tcPr>
          <w:p w:rsidR="001C714D" w:rsidRPr="00300659" w:rsidRDefault="001C714D" w:rsidP="00300659">
            <w:pPr>
              <w:spacing w:after="0" w:line="240" w:lineRule="auto"/>
              <w:rPr>
                <w:rFonts w:ascii="Arial" w:hAnsi="Arial" w:cs="Arial"/>
                <w:b/>
                <w:sz w:val="20"/>
              </w:rPr>
            </w:pPr>
            <w:r w:rsidRPr="00300659">
              <w:rPr>
                <w:rFonts w:ascii="Arial" w:hAnsi="Arial" w:cs="Arial"/>
                <w:b/>
                <w:sz w:val="20"/>
              </w:rPr>
              <w:t>obdobje kolonializma: 70-75 let (1885- ~1950)</w:t>
            </w:r>
          </w:p>
        </w:tc>
      </w:tr>
    </w:tbl>
    <w:p w:rsidR="001C714D" w:rsidRDefault="001C714D" w:rsidP="00D5186C">
      <w:pPr>
        <w:spacing w:after="0" w:line="240" w:lineRule="auto"/>
        <w:rPr>
          <w:rFonts w:ascii="Arial" w:hAnsi="Arial" w:cs="Arial"/>
        </w:rPr>
      </w:pPr>
    </w:p>
    <w:p w:rsidR="00FA20AD" w:rsidRDefault="00FA20AD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C714D">
        <w:rPr>
          <w:rFonts w:ascii="Arial" w:hAnsi="Arial" w:cs="Arial"/>
          <w:u w:val="single"/>
        </w:rPr>
        <w:t>Rimljani</w:t>
      </w:r>
      <w:r>
        <w:rPr>
          <w:rFonts w:ascii="Arial" w:hAnsi="Arial" w:cs="Arial"/>
        </w:rPr>
        <w:t>: že Rimljani so imeli ozemlje na severu Afrike, vendar niso šli v notranjost (Libija je bila pomembna žitnica Rim. imperija, danes je tu nafta in plin, sa</w:t>
      </w:r>
      <w:r w:rsidR="00A36006">
        <w:rPr>
          <w:rFonts w:ascii="Arial" w:hAnsi="Arial" w:cs="Arial"/>
        </w:rPr>
        <w:t>j ni ustreznega podnebja)</w:t>
      </w:r>
    </w:p>
    <w:p w:rsidR="00FA20AD" w:rsidRDefault="00FA20AD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C714D">
        <w:rPr>
          <w:rFonts w:ascii="Arial" w:hAnsi="Arial" w:cs="Arial"/>
          <w:u w:val="single"/>
        </w:rPr>
        <w:t>Porugalci</w:t>
      </w:r>
      <w:r>
        <w:rPr>
          <w:rFonts w:ascii="Arial" w:hAnsi="Arial" w:cs="Arial"/>
        </w:rPr>
        <w:t xml:space="preserve"> (15.stoletje): iskali so pot v Indijo, potovali so ob zahodni obali Afrike</w:t>
      </w:r>
      <w:r w:rsidR="00A36006">
        <w:rPr>
          <w:rFonts w:ascii="Arial" w:hAnsi="Arial" w:cs="Arial"/>
        </w:rPr>
        <w:t xml:space="preserve"> &gt; Rt dobrega upanja</w:t>
      </w:r>
    </w:p>
    <w:p w:rsidR="00FA20AD" w:rsidRDefault="00FA20AD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1C714D">
        <w:rPr>
          <w:rFonts w:ascii="Arial" w:hAnsi="Arial" w:cs="Arial"/>
          <w:u w:val="single"/>
        </w:rPr>
        <w:t>Britanci, Francozi, ostale evropske države</w:t>
      </w:r>
      <w:r>
        <w:rPr>
          <w:rFonts w:ascii="Arial" w:hAnsi="Arial" w:cs="Arial"/>
        </w:rPr>
        <w:t xml:space="preserve">: ob Z obali Afrike so začeli postavljati postojanke in utrbe, prišli so v stik z afriškimi trgovci s sužnji </w:t>
      </w:r>
    </w:p>
    <w:p w:rsidR="00FA20AD" w:rsidRDefault="00FA20AD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36006">
        <w:rPr>
          <w:rFonts w:ascii="Arial" w:hAnsi="Arial" w:cs="Arial"/>
          <w:b/>
          <w:sz w:val="20"/>
        </w:rPr>
        <w:t>Trgovina s sužnji</w:t>
      </w:r>
      <w:r>
        <w:rPr>
          <w:rFonts w:ascii="Arial" w:hAnsi="Arial" w:cs="Arial"/>
        </w:rPr>
        <w:t xml:space="preserve">: v Ameriko naj bi prepeljali </w:t>
      </w:r>
      <w:r w:rsidRPr="00A36006">
        <w:rPr>
          <w:rFonts w:ascii="Arial" w:hAnsi="Arial" w:cs="Arial"/>
          <w:i/>
        </w:rPr>
        <w:t>30 milijonov sužnjev</w:t>
      </w:r>
      <w:r>
        <w:rPr>
          <w:rFonts w:ascii="Arial" w:hAnsi="Arial" w:cs="Arial"/>
        </w:rPr>
        <w:t xml:space="preserve">; po drugi polovici 19. stoletja Afričane začnejo izkoriščati kar za delo v Afriki </w:t>
      </w:r>
      <w:r w:rsidRPr="00FA20AD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močan interes za afriško notranjost</w:t>
      </w:r>
    </w:p>
    <w:p w:rsidR="00FA20AD" w:rsidRDefault="00FA20AD" w:rsidP="00D5186C">
      <w:pPr>
        <w:spacing w:after="0" w:line="240" w:lineRule="auto"/>
        <w:rPr>
          <w:rFonts w:ascii="Arial" w:hAnsi="Arial" w:cs="Arial"/>
        </w:rPr>
      </w:pPr>
    </w:p>
    <w:p w:rsidR="00FA20AD" w:rsidRDefault="00FA20AD" w:rsidP="00D5186C">
      <w:pPr>
        <w:spacing w:after="0" w:line="240" w:lineRule="auto"/>
        <w:rPr>
          <w:rFonts w:ascii="Arial" w:hAnsi="Arial" w:cs="Arial"/>
        </w:rPr>
      </w:pPr>
      <w:r w:rsidRPr="001C714D">
        <w:rPr>
          <w:rFonts w:ascii="Arial" w:hAnsi="Arial" w:cs="Arial"/>
          <w:b/>
        </w:rPr>
        <w:t>Be</w:t>
      </w:r>
      <w:r w:rsidR="001C714D" w:rsidRPr="001C714D">
        <w:rPr>
          <w:rFonts w:ascii="Arial" w:hAnsi="Arial" w:cs="Arial"/>
          <w:b/>
        </w:rPr>
        <w:t>rlinska konferenca</w:t>
      </w:r>
      <w:r w:rsidR="001C714D">
        <w:rPr>
          <w:rFonts w:ascii="Arial" w:hAnsi="Arial" w:cs="Arial"/>
        </w:rPr>
        <w:t xml:space="preserve"> (1884) – šele leta </w:t>
      </w:r>
      <w:r w:rsidR="001C714D" w:rsidRPr="001C714D">
        <w:rPr>
          <w:rFonts w:ascii="Arial" w:hAnsi="Arial" w:cs="Arial"/>
          <w:b/>
        </w:rPr>
        <w:t>1910</w:t>
      </w:r>
      <w:r w:rsidR="001C714D">
        <w:rPr>
          <w:rFonts w:ascii="Arial" w:hAnsi="Arial" w:cs="Arial"/>
        </w:rPr>
        <w:t xml:space="preserve"> so se začrtane meje uveljavile</w:t>
      </w:r>
    </w:p>
    <w:p w:rsidR="001C714D" w:rsidRDefault="001C714D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Velika Britanija (JAR, Bocvana, Zimbabve, Zambija), Francija (Mavretanija, Mali, Gvineja, Slonokoščena obala, Niger, Čad, Srednjeafriška republika), Nemčija (Namibija, Tanzanija), Belgija (Kongo), Italija (Libija), Španija (Kanarski otoki), Portugalska (Mozambik, Angola)</w:t>
      </w:r>
    </w:p>
    <w:p w:rsidR="001C714D" w:rsidRDefault="001C714D" w:rsidP="00D5186C">
      <w:pPr>
        <w:spacing w:after="0" w:line="240" w:lineRule="auto"/>
        <w:rPr>
          <w:rFonts w:ascii="Arial" w:hAnsi="Arial" w:cs="Arial"/>
        </w:rPr>
      </w:pPr>
    </w:p>
    <w:p w:rsidR="001C714D" w:rsidRDefault="001C714D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 drugi svetovni vojni (1960-1970) se je večina afriških državo osamosvojila, tudi z osamosvojitvenimi vojnami (Angola, Mozambik, Alžirija – Portugalska!). </w:t>
      </w:r>
    </w:p>
    <w:p w:rsidR="00A36006" w:rsidRDefault="00A36006" w:rsidP="00D5186C">
      <w:pPr>
        <w:spacing w:after="0" w:line="240" w:lineRule="auto"/>
        <w:rPr>
          <w:rFonts w:ascii="Arial" w:hAnsi="Arial" w:cs="Arial"/>
        </w:rPr>
      </w:pPr>
    </w:p>
    <w:p w:rsidR="001C714D" w:rsidRDefault="001C714D" w:rsidP="00D5186C">
      <w:pPr>
        <w:spacing w:after="0" w:line="240" w:lineRule="auto"/>
        <w:rPr>
          <w:rFonts w:ascii="Arial" w:hAnsi="Arial" w:cs="Arial"/>
        </w:rPr>
      </w:pPr>
      <w:r w:rsidRPr="001C714D">
        <w:rPr>
          <w:rFonts w:ascii="Arial" w:hAnsi="Arial" w:cs="Arial"/>
          <w:b/>
          <w:sz w:val="28"/>
        </w:rPr>
        <w:t>Neokolonializem</w:t>
      </w:r>
      <w:r w:rsidRPr="001C714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</w:rPr>
        <w:t xml:space="preserve">– </w:t>
      </w:r>
      <w:r w:rsidRPr="00A36006">
        <w:rPr>
          <w:rFonts w:ascii="Arial" w:hAnsi="Arial" w:cs="Arial"/>
          <w:i/>
        </w:rPr>
        <w:t>medsebojno delovanje afriških držav z nekdanjimi kolonialisti</w:t>
      </w:r>
    </w:p>
    <w:p w:rsidR="00CC646A" w:rsidRDefault="00C01321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Afrika je izvažala surovine in uvažala dokončane industrijske izdelke. </w:t>
      </w:r>
    </w:p>
    <w:p w:rsidR="000B25BE" w:rsidRDefault="000B25BE" w:rsidP="00D5186C">
      <w:pPr>
        <w:spacing w:after="0" w:line="240" w:lineRule="auto"/>
        <w:rPr>
          <w:rFonts w:ascii="Arial" w:hAnsi="Arial" w:cs="Arial"/>
        </w:rPr>
      </w:pPr>
    </w:p>
    <w:p w:rsidR="000B25BE" w:rsidRDefault="000B25B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nerešena etnična vprašanja: ponekod v isti državi živijo različna ljudstva, ponekod pa eno ljudstvo v večih državah </w:t>
      </w:r>
      <w:r w:rsidRPr="000B25BE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prihaja do državljanskih vojn (Afrika je celina z največ </w:t>
      </w:r>
      <w:r w:rsidRPr="00A36006">
        <w:rPr>
          <w:rFonts w:ascii="Arial" w:hAnsi="Arial" w:cs="Arial"/>
          <w:b/>
          <w:sz w:val="20"/>
        </w:rPr>
        <w:t>begunci</w:t>
      </w:r>
      <w:r w:rsidRPr="00A3600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</w:rPr>
        <w:t>– zaradi političnih vzrokov, suše,…)</w:t>
      </w:r>
    </w:p>
    <w:p w:rsidR="000B25BE" w:rsidRDefault="000B25BE" w:rsidP="00D5186C">
      <w:pPr>
        <w:spacing w:after="0" w:line="240" w:lineRule="auto"/>
        <w:rPr>
          <w:rFonts w:ascii="Arial" w:hAnsi="Arial" w:cs="Arial"/>
        </w:rPr>
      </w:pPr>
    </w:p>
    <w:p w:rsidR="000B25BE" w:rsidRPr="00A36006" w:rsidRDefault="000B25BE" w:rsidP="00D5186C">
      <w:pPr>
        <w:spacing w:after="0" w:line="240" w:lineRule="auto"/>
        <w:rPr>
          <w:rFonts w:ascii="Arial" w:hAnsi="Arial" w:cs="Arial"/>
          <w:i/>
        </w:rPr>
      </w:pPr>
      <w:r w:rsidRPr="000B25BE">
        <w:rPr>
          <w:rFonts w:ascii="Arial" w:hAnsi="Arial" w:cs="Arial"/>
          <w:b/>
          <w:sz w:val="24"/>
        </w:rPr>
        <w:t>APARTHEID in Južnoafriška republika</w:t>
      </w:r>
      <w:r w:rsidRPr="000B25BE">
        <w:rPr>
          <w:rFonts w:ascii="Arial" w:hAnsi="Arial" w:cs="Arial"/>
          <w:sz w:val="24"/>
        </w:rPr>
        <w:t xml:space="preserve"> </w:t>
      </w:r>
      <w:r w:rsidRPr="00A36006">
        <w:rPr>
          <w:rFonts w:ascii="Arial" w:hAnsi="Arial" w:cs="Arial"/>
          <w:i/>
        </w:rPr>
        <w:t>(razlikovanje med belimi priseljenci in črnsko večino)</w:t>
      </w:r>
    </w:p>
    <w:p w:rsidR="000B25BE" w:rsidRDefault="000B25BE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Potomci nizozemskih Burov, </w:t>
      </w:r>
      <w:r w:rsidRPr="00A36006">
        <w:rPr>
          <w:rFonts w:ascii="Arial" w:hAnsi="Arial" w:cs="Arial"/>
          <w:b/>
          <w:sz w:val="20"/>
        </w:rPr>
        <w:t>Afrikanerji</w:t>
      </w:r>
      <w:r>
        <w:rPr>
          <w:rFonts w:ascii="Arial" w:hAnsi="Arial" w:cs="Arial"/>
        </w:rPr>
        <w:t xml:space="preserve">, so začeli politiko rasnega razlikovanja v prvi četrtini 20. stoletja. Na volitvah l. 1948 je brez volilne pravice črncev zmagal nacionalna stranka (zagovarjala apartheid). Za črnce so ustanavljali posebne črnske države znotraj JAR, </w:t>
      </w:r>
      <w:r w:rsidRPr="00A36006">
        <w:rPr>
          <w:rFonts w:ascii="Arial" w:hAnsi="Arial" w:cs="Arial"/>
          <w:b/>
          <w:sz w:val="20"/>
        </w:rPr>
        <w:t>bantustane</w:t>
      </w:r>
      <w:r>
        <w:rPr>
          <w:rFonts w:ascii="Arial" w:hAnsi="Arial" w:cs="Arial"/>
        </w:rPr>
        <w:t xml:space="preserve">. Pogojevanja s črnskim voditeljem Nelsonom Mandelo, so se končala s svobodnimi volitvami </w:t>
      </w:r>
      <w:r w:rsidRPr="000B25BE">
        <w:rPr>
          <w:rFonts w:ascii="Arial" w:hAnsi="Arial" w:cs="Arial"/>
          <w:b/>
        </w:rPr>
        <w:t>1994</w:t>
      </w:r>
      <w:r>
        <w:rPr>
          <w:rFonts w:ascii="Arial" w:hAnsi="Arial" w:cs="Arial"/>
        </w:rPr>
        <w:t xml:space="preserve"> z zmago črnske stranke. </w:t>
      </w:r>
      <w:r w:rsidR="00E711F6">
        <w:rPr>
          <w:rFonts w:ascii="Arial" w:hAnsi="Arial" w:cs="Arial"/>
        </w:rPr>
        <w:t xml:space="preserve">Leta 1999 se je delež belega prebivalstva zmanjšal iz 15.4 na </w:t>
      </w:r>
      <w:r w:rsidR="00E711F6" w:rsidRPr="00E711F6">
        <w:rPr>
          <w:rFonts w:ascii="Arial" w:hAnsi="Arial" w:cs="Arial"/>
          <w:b/>
        </w:rPr>
        <w:t>10.5%.</w:t>
      </w:r>
    </w:p>
    <w:p w:rsidR="00D5186C" w:rsidRP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D5186C" w:rsidRPr="00361544" w:rsidRDefault="00394376" w:rsidP="00D5186C">
      <w:pPr>
        <w:spacing w:after="0" w:line="240" w:lineRule="auto"/>
        <w:rPr>
          <w:rFonts w:ascii="Arial" w:hAnsi="Arial" w:cs="Arial"/>
          <w:i/>
        </w:rPr>
      </w:pPr>
      <w:r w:rsidRPr="00FE60F9">
        <w:rPr>
          <w:rFonts w:ascii="Arial" w:hAnsi="Arial" w:cs="Arial"/>
          <w:b/>
        </w:rPr>
        <w:t xml:space="preserve">MONOSTRUKTURNO </w:t>
      </w:r>
      <w:r w:rsidRPr="00FE60F9">
        <w:rPr>
          <w:rFonts w:ascii="Arial" w:hAnsi="Arial" w:cs="Arial"/>
          <w:b/>
          <w:sz w:val="28"/>
        </w:rPr>
        <w:t>GOSPODARSTVO</w:t>
      </w:r>
      <w:r w:rsidRPr="00FE60F9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</w:rPr>
        <w:t xml:space="preserve">– </w:t>
      </w:r>
      <w:r w:rsidRPr="00361544">
        <w:rPr>
          <w:rFonts w:ascii="Arial" w:hAnsi="Arial" w:cs="Arial"/>
          <w:i/>
        </w:rPr>
        <w:t>v eni državi je ena panoga</w:t>
      </w:r>
    </w:p>
    <w:p w:rsidR="00FE60F9" w:rsidRPr="00FE60F9" w:rsidRDefault="00FE60F9" w:rsidP="00FE60F9">
      <w:pPr>
        <w:spacing w:after="0" w:line="240" w:lineRule="auto"/>
        <w:rPr>
          <w:rFonts w:ascii="Arial" w:hAnsi="Arial" w:cs="Arial"/>
          <w:i/>
        </w:rPr>
      </w:pPr>
      <w:r w:rsidRPr="00FE60F9">
        <w:rPr>
          <w:rFonts w:ascii="Arial" w:hAnsi="Arial" w:cs="Arial"/>
          <w:i/>
        </w:rPr>
        <w:t>A</w:t>
      </w:r>
      <w:r w:rsidR="00361544">
        <w:rPr>
          <w:rFonts w:ascii="Arial" w:hAnsi="Arial" w:cs="Arial"/>
          <w:i/>
        </w:rPr>
        <w:t>f</w:t>
      </w:r>
      <w:r w:rsidRPr="00FE60F9">
        <w:rPr>
          <w:rFonts w:ascii="Arial" w:hAnsi="Arial" w:cs="Arial"/>
          <w:i/>
        </w:rPr>
        <w:t xml:space="preserve">riške države so jemale veliko posojil, ki jih ne morejo odplačati. Zategovanje pasu je najbolj prizadelo najbolj revne, zato se je začela pojavljati </w:t>
      </w:r>
      <w:r w:rsidRPr="00FE60F9">
        <w:rPr>
          <w:rFonts w:ascii="Arial" w:hAnsi="Arial" w:cs="Arial"/>
          <w:b/>
          <w:i/>
        </w:rPr>
        <w:t>siva ekonomija</w:t>
      </w:r>
      <w:r w:rsidRPr="00FE60F9">
        <w:rPr>
          <w:rFonts w:ascii="Arial" w:hAnsi="Arial" w:cs="Arial"/>
          <w:i/>
        </w:rPr>
        <w:t xml:space="preserve"> (prodajanje na ulici, drobne storitve…).</w:t>
      </w:r>
    </w:p>
    <w:p w:rsidR="00FE60F9" w:rsidRDefault="00FE60F9" w:rsidP="00D5186C">
      <w:pPr>
        <w:spacing w:after="0" w:line="240" w:lineRule="auto"/>
        <w:rPr>
          <w:rFonts w:ascii="Arial" w:hAnsi="Arial" w:cs="Arial"/>
        </w:rPr>
      </w:pPr>
    </w:p>
    <w:p w:rsidR="00394376" w:rsidRDefault="00394376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Namibija in Bocvana: diamanti </w:t>
      </w:r>
    </w:p>
    <w:p w:rsidR="00394376" w:rsidRDefault="00394376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Alžirija, Libija, Nigerija, Angola: nafta</w:t>
      </w:r>
    </w:p>
    <w:p w:rsidR="00394376" w:rsidRDefault="00394376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Zambija, Mavretanija: kovinske rude</w:t>
      </w:r>
    </w:p>
    <w:p w:rsidR="00394376" w:rsidRDefault="00394376" w:rsidP="0039437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Sudan: bombaž</w:t>
      </w:r>
    </w:p>
    <w:p w:rsidR="00394376" w:rsidRDefault="00394376" w:rsidP="0039437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države ob Gvinejskem zalivu: kakav</w:t>
      </w:r>
    </w:p>
    <w:p w:rsidR="00394376" w:rsidRDefault="00394376" w:rsidP="0039437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Etiopija: kava</w:t>
      </w:r>
    </w:p>
    <w:p w:rsidR="00394376" w:rsidRPr="00D5186C" w:rsidRDefault="00FF22E3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394376">
        <w:rPr>
          <w:rFonts w:ascii="Arial" w:hAnsi="Arial" w:cs="Arial"/>
        </w:rPr>
        <w:t>AR – najbolj razvita južnoafriška država (vladali so ji belci, dobivali so mnogo posojil, ki so jih uporabili za razvoj vseh gospodarskih panog)</w:t>
      </w:r>
    </w:p>
    <w:p w:rsidR="00352C30" w:rsidRDefault="00352C30" w:rsidP="00FE60F9">
      <w:pPr>
        <w:spacing w:after="0" w:line="240" w:lineRule="auto"/>
        <w:rPr>
          <w:rFonts w:ascii="Arial" w:hAnsi="Arial" w:cs="Arial"/>
        </w:rPr>
      </w:pPr>
    </w:p>
    <w:p w:rsidR="00352C30" w:rsidRDefault="00352C30" w:rsidP="00FE60F9">
      <w:pPr>
        <w:spacing w:after="0" w:line="240" w:lineRule="auto"/>
        <w:rPr>
          <w:rFonts w:ascii="Arial" w:hAnsi="Arial" w:cs="Arial"/>
        </w:rPr>
      </w:pPr>
      <w:r w:rsidRPr="00352C30">
        <w:rPr>
          <w:rFonts w:ascii="Arial" w:hAnsi="Arial" w:cs="Arial"/>
          <w:b/>
        </w:rPr>
        <w:t>TURIZEM</w:t>
      </w:r>
      <w:r>
        <w:rPr>
          <w:rFonts w:ascii="Arial" w:hAnsi="Arial" w:cs="Arial"/>
        </w:rPr>
        <w:t>: Maroko, Egipt, Tunizija, JAR, Libija – šele 2 leti, Kenija &amp; Tanzanija – narodni parki)</w:t>
      </w:r>
    </w:p>
    <w:p w:rsidR="00352C30" w:rsidRDefault="00352C30" w:rsidP="00FE60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Zakaj turizem v Afriki ni razširjen? Ni zdravstvene mreže, državljanske vojne, nemiri.</w:t>
      </w: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F700AA" w:rsidRPr="00D5186C" w:rsidRDefault="00F700AA" w:rsidP="00D5186C">
      <w:pPr>
        <w:spacing w:after="0" w:line="240" w:lineRule="auto"/>
        <w:rPr>
          <w:rFonts w:ascii="Arial" w:hAnsi="Arial" w:cs="Arial"/>
        </w:rPr>
      </w:pPr>
    </w:p>
    <w:p w:rsidR="00FF22E3" w:rsidRDefault="00FF22E3" w:rsidP="00D5186C">
      <w:pPr>
        <w:spacing w:after="0" w:line="240" w:lineRule="auto"/>
        <w:rPr>
          <w:rFonts w:ascii="Arial" w:hAnsi="Arial" w:cs="Arial"/>
        </w:rPr>
      </w:pPr>
      <w:r w:rsidRPr="00FE60F9">
        <w:rPr>
          <w:rFonts w:ascii="Arial" w:hAnsi="Arial" w:cs="Arial"/>
          <w:b/>
          <w:sz w:val="24"/>
        </w:rPr>
        <w:t xml:space="preserve">BOLEZNI </w:t>
      </w:r>
      <w:r>
        <w:rPr>
          <w:rFonts w:ascii="Arial" w:hAnsi="Arial" w:cs="Arial"/>
        </w:rPr>
        <w:t>– ker je vroče, vlažno, nepitna voda, ni poskrbljeno za higieno, ni zdravstvenih domov</w:t>
      </w:r>
    </w:p>
    <w:p w:rsidR="00FF22E3" w:rsidRDefault="00FF22E3" w:rsidP="00D5186C">
      <w:pPr>
        <w:spacing w:after="0" w:line="240" w:lineRule="auto"/>
        <w:rPr>
          <w:rFonts w:ascii="Arial" w:hAnsi="Arial" w:cs="Arial"/>
        </w:rPr>
      </w:pPr>
      <w:r w:rsidRPr="00E05F72">
        <w:rPr>
          <w:rFonts w:ascii="Arial" w:hAnsi="Arial" w:cs="Arial"/>
          <w:u w:val="single"/>
        </w:rPr>
        <w:t>Malarija</w:t>
      </w:r>
      <w:r>
        <w:rPr>
          <w:rFonts w:ascii="Arial" w:hAnsi="Arial" w:cs="Arial"/>
        </w:rPr>
        <w:t xml:space="preserve"> (30°S-30°J) - prenaša komar mrzličar, odporna na cepiva, odvisna tudi od prehrane; razširja se tudi proti severu v Nemčijo</w:t>
      </w:r>
    </w:p>
    <w:p w:rsidR="00FF22E3" w:rsidRDefault="00FF22E3" w:rsidP="00D5186C">
      <w:pPr>
        <w:spacing w:after="0" w:line="240" w:lineRule="auto"/>
        <w:rPr>
          <w:rFonts w:ascii="Arial" w:hAnsi="Arial" w:cs="Arial"/>
        </w:rPr>
      </w:pPr>
      <w:r w:rsidRPr="00E05F72">
        <w:rPr>
          <w:rFonts w:ascii="Arial" w:hAnsi="Arial" w:cs="Arial"/>
          <w:u w:val="single"/>
        </w:rPr>
        <w:t>Spalna</w:t>
      </w:r>
      <w:r>
        <w:rPr>
          <w:rFonts w:ascii="Arial" w:hAnsi="Arial" w:cs="Arial"/>
        </w:rPr>
        <w:t xml:space="preserve"> </w:t>
      </w:r>
      <w:r w:rsidRPr="00E05F72">
        <w:rPr>
          <w:rFonts w:ascii="Arial" w:hAnsi="Arial" w:cs="Arial"/>
          <w:u w:val="single"/>
        </w:rPr>
        <w:t>bo</w:t>
      </w:r>
      <w:r w:rsidR="00E05F72">
        <w:rPr>
          <w:rFonts w:ascii="Arial" w:hAnsi="Arial" w:cs="Arial"/>
          <w:u w:val="single"/>
        </w:rPr>
        <w:t>le</w:t>
      </w:r>
      <w:r w:rsidRPr="00E05F72">
        <w:rPr>
          <w:rFonts w:ascii="Arial" w:hAnsi="Arial" w:cs="Arial"/>
          <w:u w:val="single"/>
        </w:rPr>
        <w:t>zen</w:t>
      </w:r>
      <w:r>
        <w:rPr>
          <w:rFonts w:ascii="Arial" w:hAnsi="Arial" w:cs="Arial"/>
        </w:rPr>
        <w:t xml:space="preserve"> (15°S-20°J</w:t>
      </w:r>
      <w:r w:rsidR="00E05F72">
        <w:rPr>
          <w:rFonts w:ascii="Arial" w:hAnsi="Arial" w:cs="Arial"/>
        </w:rPr>
        <w:t xml:space="preserve"> </w:t>
      </w:r>
      <w:r w:rsidR="00E05F72" w:rsidRPr="00E05F72">
        <w:rPr>
          <w:rFonts w:ascii="Arial" w:hAnsi="Arial" w:cs="Arial"/>
        </w:rPr>
        <w:sym w:font="Wingdings" w:char="F0E0"/>
      </w:r>
      <w:r w:rsidR="00E05F72">
        <w:rPr>
          <w:rFonts w:ascii="Arial" w:hAnsi="Arial" w:cs="Arial"/>
        </w:rPr>
        <w:t xml:space="preserve"> savansko podnebje</w:t>
      </w:r>
      <w:r>
        <w:rPr>
          <w:rFonts w:ascii="Arial" w:hAnsi="Arial" w:cs="Arial"/>
        </w:rPr>
        <w:t>) – prenaša jo muha cece</w:t>
      </w:r>
      <w:r w:rsidR="00E05F72">
        <w:rPr>
          <w:rFonts w:ascii="Arial" w:hAnsi="Arial" w:cs="Arial"/>
        </w:rPr>
        <w:t>, v bližini voda in okuži tudi živali (zato v teh predelih s to muho ni živinoreje)</w:t>
      </w:r>
    </w:p>
    <w:p w:rsidR="00FF22E3" w:rsidRDefault="00E05F72" w:rsidP="00D5186C">
      <w:pPr>
        <w:spacing w:after="0" w:line="240" w:lineRule="auto"/>
        <w:rPr>
          <w:rFonts w:ascii="Arial" w:hAnsi="Arial" w:cs="Arial"/>
        </w:rPr>
      </w:pPr>
      <w:r w:rsidRPr="00E05F72">
        <w:rPr>
          <w:rFonts w:ascii="Arial" w:hAnsi="Arial" w:cs="Arial"/>
          <w:u w:val="single"/>
        </w:rPr>
        <w:t>R</w:t>
      </w:r>
      <w:r w:rsidR="00FF22E3" w:rsidRPr="00E05F72">
        <w:rPr>
          <w:rFonts w:ascii="Arial" w:hAnsi="Arial" w:cs="Arial"/>
          <w:u w:val="single"/>
        </w:rPr>
        <w:t>ečna</w:t>
      </w:r>
      <w:r w:rsidR="00FF22E3">
        <w:rPr>
          <w:rFonts w:ascii="Arial" w:hAnsi="Arial" w:cs="Arial"/>
        </w:rPr>
        <w:t xml:space="preserve"> </w:t>
      </w:r>
      <w:r w:rsidR="00FF22E3" w:rsidRPr="00E05F72">
        <w:rPr>
          <w:rFonts w:ascii="Arial" w:hAnsi="Arial" w:cs="Arial"/>
          <w:u w:val="single"/>
        </w:rPr>
        <w:t>slepota</w:t>
      </w:r>
      <w:r>
        <w:rPr>
          <w:rFonts w:ascii="Arial" w:hAnsi="Arial" w:cs="Arial"/>
        </w:rPr>
        <w:t xml:space="preserve"> (v stoječih vodah) – trakulja ti zleze v oko in oslepiš</w:t>
      </w:r>
    </w:p>
    <w:p w:rsidR="00E05F72" w:rsidRDefault="00E05F72" w:rsidP="00D5186C">
      <w:pPr>
        <w:spacing w:after="0" w:line="240" w:lineRule="auto"/>
        <w:rPr>
          <w:rFonts w:ascii="Arial" w:hAnsi="Arial" w:cs="Arial"/>
        </w:rPr>
      </w:pPr>
      <w:r w:rsidRPr="00E05F72">
        <w:rPr>
          <w:rFonts w:ascii="Arial" w:hAnsi="Arial" w:cs="Arial"/>
          <w:u w:val="single"/>
        </w:rPr>
        <w:t>Bilharzova</w:t>
      </w:r>
      <w:r>
        <w:rPr>
          <w:rFonts w:ascii="Arial" w:hAnsi="Arial" w:cs="Arial"/>
        </w:rPr>
        <w:t xml:space="preserve"> </w:t>
      </w:r>
      <w:r w:rsidRPr="00E05F72">
        <w:rPr>
          <w:rFonts w:ascii="Arial" w:hAnsi="Arial" w:cs="Arial"/>
          <w:u w:val="single"/>
        </w:rPr>
        <w:t>bolezen</w:t>
      </w:r>
      <w:r>
        <w:rPr>
          <w:rFonts w:ascii="Arial" w:hAnsi="Arial" w:cs="Arial"/>
        </w:rPr>
        <w:t xml:space="preserve"> (v stoječih vodah) – skozi male rane vstopi organizem v telo, odloži jajčeca, ki se na koži vidijo kot bulice, če jih ne odstranimo se izležejo in nam načnejo organe</w:t>
      </w:r>
    </w:p>
    <w:p w:rsidR="00E05F72" w:rsidRDefault="00E05F72" w:rsidP="00D5186C">
      <w:pPr>
        <w:spacing w:after="0" w:line="240" w:lineRule="auto"/>
        <w:rPr>
          <w:rFonts w:ascii="Arial" w:hAnsi="Arial" w:cs="Arial"/>
        </w:rPr>
      </w:pPr>
      <w:r w:rsidRPr="00E05F72">
        <w:rPr>
          <w:rFonts w:ascii="Arial" w:hAnsi="Arial" w:cs="Arial"/>
          <w:u w:val="single"/>
        </w:rPr>
        <w:t>Aids</w:t>
      </w:r>
      <w:r>
        <w:rPr>
          <w:rFonts w:ascii="Arial" w:hAnsi="Arial" w:cs="Arial"/>
        </w:rPr>
        <w:t xml:space="preserve"> (največji delež okuženega prebivalstva je v Zimbabveju in Bocvani)- vsako leto je v podsaharski Afriki na novo okuženih 3.5 milijona prebivalstva</w:t>
      </w:r>
    </w:p>
    <w:p w:rsidR="00E05F72" w:rsidRPr="00D5186C" w:rsidRDefault="00E05F72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Zimbabve – življenjska doba: iz 64 na 39 let (1994-2001); nar. prirast: iz 33 na 9% (1980-2001)</w:t>
      </w:r>
    </w:p>
    <w:p w:rsidR="00FF22E3" w:rsidRDefault="00FF22E3" w:rsidP="00D5186C">
      <w:pPr>
        <w:spacing w:after="0" w:line="240" w:lineRule="auto"/>
        <w:rPr>
          <w:rFonts w:ascii="Arial" w:hAnsi="Arial" w:cs="Arial"/>
        </w:rPr>
      </w:pPr>
    </w:p>
    <w:p w:rsidR="00E05F72" w:rsidRPr="00FE60F9" w:rsidRDefault="00E05F72" w:rsidP="00D5186C">
      <w:pPr>
        <w:spacing w:after="0" w:line="240" w:lineRule="auto"/>
        <w:rPr>
          <w:rFonts w:ascii="Arial" w:hAnsi="Arial" w:cs="Arial"/>
          <w:b/>
        </w:rPr>
      </w:pPr>
      <w:r w:rsidRPr="00FE60F9">
        <w:rPr>
          <w:rFonts w:ascii="Arial" w:hAnsi="Arial" w:cs="Arial"/>
          <w:b/>
        </w:rPr>
        <w:t>DEMOGRAFSKA EKSPLOZIJA</w:t>
      </w:r>
    </w:p>
    <w:p w:rsidR="00E05F72" w:rsidRDefault="00E05F72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 drugi polovici 20. stoletja se je število Afričanov potrojilo (le v bolj razvitih južnih državah so lahko omejili rast prebivalstva). Ko se je rast prebivalstva začela zmanjševati so se bolj začele kazati posledice aidsa. </w:t>
      </w:r>
    </w:p>
    <w:p w:rsidR="00E05F72" w:rsidRDefault="00E05F72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Zakaj toliko otrok? Preživetje rodu, opravljanje kmetijskih opravil, socialna varnost na stara leta. </w:t>
      </w:r>
    </w:p>
    <w:p w:rsidR="00FE60F9" w:rsidRDefault="00FE60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E60F9" w:rsidRDefault="00FE60F9" w:rsidP="00D5186C">
      <w:pPr>
        <w:spacing w:after="0" w:line="240" w:lineRule="auto"/>
        <w:rPr>
          <w:rFonts w:ascii="Arial" w:hAnsi="Arial" w:cs="Arial"/>
        </w:rPr>
      </w:pPr>
      <w:r w:rsidRPr="00FE60F9">
        <w:rPr>
          <w:rFonts w:ascii="Arial" w:hAnsi="Arial" w:cs="Arial"/>
          <w:b/>
        </w:rPr>
        <w:t>Sahel</w:t>
      </w:r>
      <w:r>
        <w:rPr>
          <w:rFonts w:ascii="Arial" w:hAnsi="Arial" w:cs="Arial"/>
        </w:rPr>
        <w:t xml:space="preserve"> – prihaja do lakote, ko je suša  (l. 1984 zaradi suše, lakote umrlo 800 000 ljudi)</w:t>
      </w:r>
    </w:p>
    <w:p w:rsidR="00FE60F9" w:rsidRDefault="00FE60F9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Afričane ne smemo »razvajati« s humanitarno pomočjo, temveč jih naučiti kako naj si sami </w:t>
      </w:r>
      <w:r>
        <w:rPr>
          <w:rFonts w:ascii="Arial" w:hAnsi="Arial" w:cs="Arial"/>
        </w:rPr>
        <w:tab/>
        <w:t>pomagajo, jim pomagati razviti gospodarstvo.</w:t>
      </w:r>
    </w:p>
    <w:p w:rsidR="00FE60F9" w:rsidRDefault="00FE60F9" w:rsidP="00D5186C">
      <w:pPr>
        <w:spacing w:after="0" w:line="240" w:lineRule="auto"/>
        <w:rPr>
          <w:rFonts w:ascii="Arial" w:hAnsi="Arial" w:cs="Arial"/>
        </w:rPr>
      </w:pPr>
      <w:r w:rsidRPr="00FE60F9">
        <w:rPr>
          <w:rFonts w:ascii="Arial" w:hAnsi="Arial" w:cs="Arial"/>
          <w:b/>
        </w:rPr>
        <w:t>Sahelski pas</w:t>
      </w:r>
      <w:r>
        <w:rPr>
          <w:rFonts w:ascii="Arial" w:hAnsi="Arial" w:cs="Arial"/>
        </w:rPr>
        <w:t xml:space="preserve"> (prehoden pas med suho Saharo in savanami na jugu) – Senegal, Mali, Niger, Čad, Sudan (Somalija, Atiopija); naj bi bil posledica </w:t>
      </w:r>
      <w:r w:rsidRPr="00FE60F9">
        <w:rPr>
          <w:rFonts w:ascii="Arial" w:hAnsi="Arial" w:cs="Arial"/>
          <w:i/>
        </w:rPr>
        <w:t>dezetifikacije</w:t>
      </w:r>
      <w:r>
        <w:rPr>
          <w:rFonts w:ascii="Arial" w:hAnsi="Arial" w:cs="Arial"/>
        </w:rPr>
        <w:t xml:space="preserve"> (širjenja Sahare proti jugu)</w:t>
      </w:r>
    </w:p>
    <w:p w:rsidR="00F700AA" w:rsidRDefault="00F700AA" w:rsidP="00D5186C">
      <w:pPr>
        <w:spacing w:after="0" w:line="240" w:lineRule="auto"/>
        <w:rPr>
          <w:rFonts w:ascii="Arial" w:hAnsi="Arial" w:cs="Arial"/>
        </w:rPr>
      </w:pPr>
    </w:p>
    <w:p w:rsidR="00F700AA" w:rsidRDefault="00F700AA" w:rsidP="00D5186C">
      <w:pPr>
        <w:spacing w:after="0" w:line="240" w:lineRule="auto"/>
        <w:rPr>
          <w:rFonts w:ascii="Arial" w:hAnsi="Arial" w:cs="Arial"/>
        </w:rPr>
      </w:pPr>
    </w:p>
    <w:p w:rsidR="00F700AA" w:rsidRDefault="00F700AA" w:rsidP="00D5186C">
      <w:pPr>
        <w:spacing w:after="0" w:line="240" w:lineRule="auto"/>
        <w:rPr>
          <w:rFonts w:ascii="Arial" w:hAnsi="Arial" w:cs="Arial"/>
        </w:rPr>
      </w:pPr>
    </w:p>
    <w:p w:rsidR="00F700AA" w:rsidRDefault="00F700AA" w:rsidP="00D5186C">
      <w:pPr>
        <w:spacing w:after="0" w:line="240" w:lineRule="auto"/>
        <w:rPr>
          <w:rFonts w:ascii="Arial" w:hAnsi="Arial" w:cs="Arial"/>
        </w:rPr>
      </w:pPr>
    </w:p>
    <w:p w:rsidR="00FE60F9" w:rsidRPr="00FE60F9" w:rsidRDefault="00FE60F9" w:rsidP="00D5186C">
      <w:pPr>
        <w:spacing w:after="0" w:line="240" w:lineRule="auto"/>
        <w:rPr>
          <w:rFonts w:ascii="Arial" w:hAnsi="Arial" w:cs="Arial"/>
        </w:rPr>
      </w:pPr>
      <w:r w:rsidRPr="00FE60F9">
        <w:rPr>
          <w:rFonts w:ascii="Arial" w:hAnsi="Arial" w:cs="Arial"/>
          <w:b/>
          <w:sz w:val="28"/>
        </w:rPr>
        <w:lastRenderedPageBreak/>
        <w:t xml:space="preserve">KMETIJSTVO </w:t>
      </w:r>
      <w:r>
        <w:rPr>
          <w:rFonts w:ascii="Arial" w:hAnsi="Arial" w:cs="Arial"/>
        </w:rPr>
        <w:t xml:space="preserve">– ima najvišji del kmečkega prebivalstva </w:t>
      </w:r>
      <w:r w:rsidR="00352C30">
        <w:rPr>
          <w:rFonts w:ascii="Arial" w:hAnsi="Arial" w:cs="Arial"/>
        </w:rPr>
        <w:t>(60%, tudi 90% v Ruandi in Burundi)</w:t>
      </w:r>
    </w:p>
    <w:p w:rsidR="00352C30" w:rsidRDefault="00352C30" w:rsidP="00352C3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352C30">
        <w:rPr>
          <w:rFonts w:ascii="Arial" w:hAnsi="Arial" w:cs="Arial"/>
          <w:sz w:val="24"/>
          <w:u w:val="single"/>
        </w:rPr>
        <w:t>zmanjšanje pridelka hrane na prebivalca</w:t>
      </w:r>
      <w:r>
        <w:rPr>
          <w:rFonts w:ascii="Arial" w:hAnsi="Arial" w:cs="Arial"/>
        </w:rPr>
        <w:t>: hrano izvažajo (ker je to vse kar lahko), morajo pa jo tudi uvažati – vedno več je podhranjenih</w:t>
      </w:r>
    </w:p>
    <w:p w:rsidR="00352C30" w:rsidRDefault="00352C30" w:rsidP="00352C30">
      <w:pPr>
        <w:spacing w:after="0" w:line="240" w:lineRule="auto"/>
        <w:rPr>
          <w:rFonts w:ascii="Arial" w:hAnsi="Arial" w:cs="Arial"/>
        </w:rPr>
      </w:pPr>
    </w:p>
    <w:p w:rsidR="00352C30" w:rsidRDefault="00352C30" w:rsidP="00352C3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Prej so pustili površine v prahi, da so si opomogle, zdaj pa jih več ne puščajo, vendar zaradi pomanjkanja rodovitnih površin izsekavajo gozd. Tako pride do erozije tal. </w:t>
      </w:r>
    </w:p>
    <w:p w:rsidR="004E2E42" w:rsidRDefault="004E2E42" w:rsidP="00352C3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Preusmerili so pozornost na nekmetijske projekte, kmetijske izdelke pa so prodajale zelo poceni, tako kmetje niso dobili dovoj denarja za nakup novih sadik, semen,… </w:t>
      </w:r>
    </w:p>
    <w:p w:rsidR="004E2E42" w:rsidRDefault="004E2E42" w:rsidP="00352C30">
      <w:pPr>
        <w:spacing w:after="0" w:line="240" w:lineRule="auto"/>
        <w:rPr>
          <w:rFonts w:ascii="Arial" w:hAnsi="Arial" w:cs="Arial"/>
        </w:rPr>
      </w:pPr>
    </w:p>
    <w:p w:rsidR="004E2E42" w:rsidRDefault="004E2E42" w:rsidP="00352C30">
      <w:pPr>
        <w:spacing w:after="0" w:line="240" w:lineRule="auto"/>
        <w:rPr>
          <w:rFonts w:ascii="Arial" w:hAnsi="Arial" w:cs="Arial"/>
        </w:rPr>
      </w:pPr>
      <w:r w:rsidRPr="007453DD">
        <w:rPr>
          <w:rFonts w:ascii="Arial" w:hAnsi="Arial" w:cs="Arial"/>
          <w:b/>
        </w:rPr>
        <w:t>Samooskrbne oblike kmetijstva</w:t>
      </w:r>
      <w:r>
        <w:rPr>
          <w:rFonts w:ascii="Arial" w:hAnsi="Arial" w:cs="Arial"/>
        </w:rPr>
        <w:t xml:space="preserve"> – tradicionalne kulturne ratstline: maniok, jam, batata (sladki krompir) + proso, banane, koruza, riž</w:t>
      </w:r>
      <w:r w:rsidR="007453DD">
        <w:rPr>
          <w:rFonts w:ascii="Arial" w:hAnsi="Arial" w:cs="Arial"/>
        </w:rPr>
        <w:t>; na namakalnih območjih, S od Sahare – dolina Nila: pšenica, koruza, sladkorni trs, zelenjava</w:t>
      </w:r>
    </w:p>
    <w:p w:rsidR="004E2E42" w:rsidRDefault="004E2E42" w:rsidP="00352C30">
      <w:pPr>
        <w:spacing w:after="0" w:line="240" w:lineRule="auto"/>
        <w:rPr>
          <w:rFonts w:ascii="Arial" w:hAnsi="Arial" w:cs="Arial"/>
        </w:rPr>
      </w:pPr>
    </w:p>
    <w:p w:rsidR="004E2E42" w:rsidRDefault="004E2E42" w:rsidP="00352C30">
      <w:pPr>
        <w:spacing w:after="0" w:line="240" w:lineRule="auto"/>
        <w:rPr>
          <w:rFonts w:ascii="Arial" w:hAnsi="Arial" w:cs="Arial"/>
        </w:rPr>
      </w:pPr>
      <w:r w:rsidRPr="007453DD">
        <w:rPr>
          <w:rFonts w:ascii="Arial" w:hAnsi="Arial" w:cs="Arial"/>
          <w:u w:val="single"/>
        </w:rPr>
        <w:t>Selilno poljedelstvo</w:t>
      </w:r>
      <w:r>
        <w:rPr>
          <w:rFonts w:ascii="Arial" w:hAnsi="Arial" w:cs="Arial"/>
        </w:rPr>
        <w:t xml:space="preserve"> (podsaharska Afrika) – požgejo travnik ali gozd in pridelujejo nekaj let. Takrat se preselijo in pustijo prejšnjo zemljo, da si opomore. Poljedelci se selijo, zraven pa vzrejajo tudi nekatere domače živali. </w:t>
      </w:r>
    </w:p>
    <w:p w:rsidR="004E2E42" w:rsidRDefault="004E2E42" w:rsidP="00352C30">
      <w:pPr>
        <w:spacing w:after="0" w:line="240" w:lineRule="auto"/>
        <w:rPr>
          <w:rFonts w:ascii="Arial" w:hAnsi="Arial" w:cs="Arial"/>
        </w:rPr>
      </w:pPr>
      <w:r w:rsidRPr="007453DD">
        <w:rPr>
          <w:rFonts w:ascii="Arial" w:hAnsi="Arial" w:cs="Arial"/>
          <w:u w:val="single"/>
        </w:rPr>
        <w:t>Intenzivno sa</w:t>
      </w:r>
      <w:r w:rsidR="007453DD">
        <w:rPr>
          <w:rFonts w:ascii="Arial" w:hAnsi="Arial" w:cs="Arial"/>
          <w:u w:val="single"/>
        </w:rPr>
        <w:t>m</w:t>
      </w:r>
      <w:r w:rsidRPr="007453DD">
        <w:rPr>
          <w:rFonts w:ascii="Arial" w:hAnsi="Arial" w:cs="Arial"/>
          <w:u w:val="single"/>
        </w:rPr>
        <w:t>ooskrbno kmetijstvo</w:t>
      </w:r>
      <w:r>
        <w:rPr>
          <w:rFonts w:ascii="Arial" w:hAnsi="Arial" w:cs="Arial"/>
        </w:rPr>
        <w:t xml:space="preserve"> (obrečne ravnice) – poljedelstvo + skromna živinoreja</w:t>
      </w:r>
    </w:p>
    <w:p w:rsidR="004E2E42" w:rsidRDefault="004E2E42" w:rsidP="00352C30">
      <w:pPr>
        <w:spacing w:after="0" w:line="240" w:lineRule="auto"/>
        <w:rPr>
          <w:rFonts w:ascii="Arial" w:hAnsi="Arial" w:cs="Arial"/>
        </w:rPr>
      </w:pPr>
      <w:r w:rsidRPr="007453DD">
        <w:rPr>
          <w:rFonts w:ascii="Arial" w:hAnsi="Arial" w:cs="Arial"/>
          <w:u w:val="single"/>
        </w:rPr>
        <w:t>Nomadska in polnomadska živinoreja</w:t>
      </w:r>
      <w:r>
        <w:rPr>
          <w:rFonts w:ascii="Arial" w:hAnsi="Arial" w:cs="Arial"/>
        </w:rPr>
        <w:t xml:space="preserve"> (suha in polsuha območja na severu, vzhodu in jugu) – zraven se ponavadi ukvarjajo tudi s poljedelstvom (beduini v Sahari in Masaji v Vzhodnoafriškem višavju)</w:t>
      </w:r>
    </w:p>
    <w:p w:rsidR="004E2E42" w:rsidRDefault="004E2E42" w:rsidP="00352C30">
      <w:pPr>
        <w:spacing w:after="0" w:line="240" w:lineRule="auto"/>
        <w:rPr>
          <w:rFonts w:ascii="Arial" w:hAnsi="Arial" w:cs="Arial"/>
        </w:rPr>
      </w:pPr>
    </w:p>
    <w:p w:rsid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4E2E42" w:rsidRDefault="004E2E42" w:rsidP="00D5186C">
      <w:pPr>
        <w:spacing w:after="0" w:line="240" w:lineRule="auto"/>
        <w:rPr>
          <w:rFonts w:ascii="Arial" w:hAnsi="Arial" w:cs="Arial"/>
        </w:rPr>
      </w:pPr>
      <w:r w:rsidRPr="007453DD">
        <w:rPr>
          <w:rFonts w:ascii="Arial" w:hAnsi="Arial" w:cs="Arial"/>
          <w:b/>
        </w:rPr>
        <w:t>Tržne oblike kmetijstva</w:t>
      </w:r>
      <w:r>
        <w:rPr>
          <w:rFonts w:ascii="Arial" w:hAnsi="Arial" w:cs="Arial"/>
        </w:rPr>
        <w:t xml:space="preserve"> (subtropski jug Afrike)</w:t>
      </w:r>
      <w:r w:rsidR="007453DD">
        <w:rPr>
          <w:rFonts w:ascii="Arial" w:hAnsi="Arial" w:cs="Arial"/>
        </w:rPr>
        <w:t xml:space="preserve"> – plantažne kulturne rastline: kakav (Slonokoščena obala, Gana, Nigerija), čaj (Kenija), kava, rastlinska olja, arašidi, kavčuk, tobak, sladkorni trs</w:t>
      </w:r>
    </w:p>
    <w:p w:rsidR="004E2E42" w:rsidRDefault="004E2E42" w:rsidP="00D5186C">
      <w:pPr>
        <w:spacing w:after="0" w:line="240" w:lineRule="auto"/>
        <w:rPr>
          <w:rFonts w:ascii="Arial" w:hAnsi="Arial" w:cs="Arial"/>
        </w:rPr>
      </w:pPr>
    </w:p>
    <w:p w:rsidR="004E2E42" w:rsidRDefault="004E2E42" w:rsidP="00D5186C">
      <w:pPr>
        <w:spacing w:after="0" w:line="240" w:lineRule="auto"/>
        <w:rPr>
          <w:rFonts w:ascii="Arial" w:hAnsi="Arial" w:cs="Arial"/>
        </w:rPr>
      </w:pPr>
      <w:r w:rsidRPr="007453DD">
        <w:rPr>
          <w:rFonts w:ascii="Arial" w:hAnsi="Arial" w:cs="Arial"/>
          <w:u w:val="single"/>
        </w:rPr>
        <w:t>Tržna živinoreja  in mešano tržno kmetijstvo</w:t>
      </w:r>
      <w:r>
        <w:rPr>
          <w:rFonts w:ascii="Arial" w:hAnsi="Arial" w:cs="Arial"/>
        </w:rPr>
        <w:t xml:space="preserve"> – poljedelstvo + živinoreja </w:t>
      </w:r>
    </w:p>
    <w:p w:rsidR="004E2E42" w:rsidRDefault="004E2E42" w:rsidP="00D5186C">
      <w:pPr>
        <w:spacing w:after="0" w:line="240" w:lineRule="auto"/>
        <w:rPr>
          <w:rFonts w:ascii="Arial" w:hAnsi="Arial" w:cs="Arial"/>
        </w:rPr>
      </w:pPr>
      <w:r w:rsidRPr="007453DD">
        <w:rPr>
          <w:rFonts w:ascii="Arial" w:hAnsi="Arial" w:cs="Arial"/>
          <w:u w:val="single"/>
        </w:rPr>
        <w:t>Mediteransko kmetijstvo</w:t>
      </w:r>
      <w:r>
        <w:rPr>
          <w:rFonts w:ascii="Arial" w:hAnsi="Arial" w:cs="Arial"/>
        </w:rPr>
        <w:t xml:space="preserve"> (sredozemsko podnebje) –</w:t>
      </w:r>
      <w:r w:rsidR="007453DD">
        <w:rPr>
          <w:rFonts w:ascii="Arial" w:hAnsi="Arial" w:cs="Arial"/>
        </w:rPr>
        <w:t xml:space="preserve"> agrumi, oljka, vinska trta </w:t>
      </w:r>
    </w:p>
    <w:p w:rsidR="004E2E42" w:rsidRPr="007453DD" w:rsidRDefault="004E2E42" w:rsidP="00D5186C">
      <w:pPr>
        <w:spacing w:after="0" w:line="240" w:lineRule="auto"/>
        <w:rPr>
          <w:rFonts w:ascii="Arial" w:hAnsi="Arial" w:cs="Arial"/>
          <w:u w:val="single"/>
        </w:rPr>
      </w:pPr>
      <w:r w:rsidRPr="007453DD">
        <w:rPr>
          <w:rFonts w:ascii="Arial" w:hAnsi="Arial" w:cs="Arial"/>
          <w:u w:val="single"/>
        </w:rPr>
        <w:t>Plantažno gospodarstvo</w:t>
      </w:r>
    </w:p>
    <w:p w:rsidR="004E2E42" w:rsidRPr="00D5186C" w:rsidRDefault="004E2E42" w:rsidP="00D5186C">
      <w:pPr>
        <w:spacing w:after="0" w:line="240" w:lineRule="auto"/>
        <w:rPr>
          <w:rFonts w:ascii="Arial" w:hAnsi="Arial" w:cs="Arial"/>
        </w:rPr>
      </w:pPr>
    </w:p>
    <w:p w:rsidR="00D5186C" w:rsidRDefault="007453DD" w:rsidP="00D5186C">
      <w:pPr>
        <w:spacing w:after="0" w:line="240" w:lineRule="auto"/>
        <w:rPr>
          <w:rFonts w:ascii="Arial" w:hAnsi="Arial" w:cs="Arial"/>
        </w:rPr>
      </w:pPr>
      <w:r w:rsidRPr="007453DD">
        <w:rPr>
          <w:rFonts w:ascii="Arial" w:hAnsi="Arial" w:cs="Arial"/>
          <w:b/>
        </w:rPr>
        <w:t>Živinoreja</w:t>
      </w:r>
      <w:r>
        <w:rPr>
          <w:rFonts w:ascii="Arial" w:hAnsi="Arial" w:cs="Arial"/>
        </w:rPr>
        <w:t xml:space="preserve"> – le tam kjer ni muhe cece: govedo, na sušnih predelih pa tudi drobnico in kamele</w:t>
      </w:r>
    </w:p>
    <w:p w:rsidR="007453DD" w:rsidRDefault="007453DD" w:rsidP="00D5186C">
      <w:pPr>
        <w:spacing w:after="0" w:line="240" w:lineRule="auto"/>
        <w:rPr>
          <w:rFonts w:ascii="Arial" w:hAnsi="Arial" w:cs="Arial"/>
        </w:rPr>
      </w:pPr>
    </w:p>
    <w:p w:rsidR="007453DD" w:rsidRPr="00D5186C" w:rsidRDefault="007453DD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»</w:t>
      </w:r>
      <w:r w:rsidRPr="007453DD">
        <w:rPr>
          <w:rFonts w:ascii="Arial" w:hAnsi="Arial" w:cs="Arial"/>
          <w:i/>
          <w:u w:val="single"/>
        </w:rPr>
        <w:t>ekofarming</w:t>
      </w:r>
      <w:r>
        <w:rPr>
          <w:rFonts w:ascii="Arial" w:hAnsi="Arial" w:cs="Arial"/>
        </w:rPr>
        <w:t xml:space="preserve">« = živa meja iz dreves (učvrstitev tal in kurivo), mešanje kulturnih rastlin, vključitev živinoreje (organska gnojila, oranje). Problem modela: rezultati niso v kratkem roku </w:t>
      </w:r>
    </w:p>
    <w:p w:rsidR="00D5186C" w:rsidRP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7453DD" w:rsidRDefault="007453DD" w:rsidP="00D5186C">
      <w:pPr>
        <w:spacing w:after="0" w:line="240" w:lineRule="auto"/>
        <w:rPr>
          <w:rFonts w:ascii="Arial" w:hAnsi="Arial" w:cs="Arial"/>
        </w:rPr>
      </w:pPr>
      <w:r w:rsidRPr="00300659">
        <w:rPr>
          <w:rFonts w:ascii="Arial" w:hAnsi="Arial" w:cs="Arial"/>
          <w:b/>
          <w:sz w:val="28"/>
        </w:rPr>
        <w:t xml:space="preserve">RUDE IN ENERGIJSKI VIRI </w:t>
      </w:r>
      <w:r>
        <w:rPr>
          <w:rFonts w:ascii="Arial" w:hAnsi="Arial" w:cs="Arial"/>
        </w:rPr>
        <w:t>– diamanti, zlato, platina, krom, mangan, vanadij, boksit, uran, baker, železo, kobalt, nafta, zemeljski plin, črni premog</w:t>
      </w:r>
    </w:p>
    <w:p w:rsidR="007453DD" w:rsidRDefault="007453DD" w:rsidP="00D5186C">
      <w:pPr>
        <w:spacing w:after="0" w:line="240" w:lineRule="auto"/>
        <w:rPr>
          <w:rFonts w:ascii="Arial" w:hAnsi="Arial" w:cs="Arial"/>
        </w:rPr>
      </w:pP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Diamanti: Bocvana, DR Kongo, Južna Afrika, Angola, Namibija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Uran: Niger, Namibija, Južna Afrika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Zlato: </w:t>
      </w:r>
      <w:r w:rsidRPr="00C73E92">
        <w:rPr>
          <w:rFonts w:ascii="Arial" w:hAnsi="Arial" w:cs="Arial"/>
          <w:b/>
        </w:rPr>
        <w:t>Južna Afrika</w:t>
      </w:r>
      <w:r>
        <w:rPr>
          <w:rFonts w:ascii="Arial" w:hAnsi="Arial" w:cs="Arial"/>
        </w:rPr>
        <w:t>, Gana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Boksit: Gvineja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Platina: Južna Afrika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Črni premog: </w:t>
      </w:r>
      <w:r w:rsidRPr="00C73E92">
        <w:rPr>
          <w:rFonts w:ascii="Arial" w:hAnsi="Arial" w:cs="Arial"/>
          <w:b/>
        </w:rPr>
        <w:t>Južna</w:t>
      </w:r>
      <w:r>
        <w:rPr>
          <w:rFonts w:ascii="Arial" w:hAnsi="Arial" w:cs="Arial"/>
        </w:rPr>
        <w:t xml:space="preserve"> </w:t>
      </w:r>
      <w:r w:rsidRPr="00C73E92">
        <w:rPr>
          <w:rFonts w:ascii="Arial" w:hAnsi="Arial" w:cs="Arial"/>
          <w:b/>
        </w:rPr>
        <w:t>Afrika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Zemeljski plin: Alžirija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Nafta: </w:t>
      </w:r>
      <w:r w:rsidRPr="00C73E92">
        <w:rPr>
          <w:rFonts w:ascii="Arial" w:hAnsi="Arial" w:cs="Arial"/>
          <w:b/>
        </w:rPr>
        <w:t>Nigerija</w:t>
      </w:r>
      <w:r>
        <w:rPr>
          <w:rFonts w:ascii="Arial" w:hAnsi="Arial" w:cs="Arial"/>
        </w:rPr>
        <w:t>, Libija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Najpomembnejša rudarska območja: Witwatersrand (Južna Afrika), osrednji Zimbabve in bakrov pas (Zambija, Zairo – DR Kongo). Politična nastabilnost, državljanske vojne, zlom prometne infrastrukture je pripeljalo do upada rudarstva številnih afriških držav, razcvetelo pa se je tihotapstvo (zlato, diamant, kobalt). </w:t>
      </w: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</w:p>
    <w:p w:rsidR="005D6A5C" w:rsidRDefault="005D6A5C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BAKROV PAS (proti S, SZ</w:t>
      </w:r>
      <w:r w:rsidR="00C73E92">
        <w:rPr>
          <w:rFonts w:ascii="Arial" w:hAnsi="Arial" w:cs="Arial"/>
        </w:rPr>
        <w:t xml:space="preserve">, </w:t>
      </w:r>
      <w:r w:rsidR="00C73E92" w:rsidRPr="00C73E92">
        <w:rPr>
          <w:rFonts w:ascii="Arial" w:hAnsi="Arial" w:cs="Arial"/>
          <w:b/>
        </w:rPr>
        <w:t>Shaba</w:t>
      </w:r>
      <w:r>
        <w:rPr>
          <w:rFonts w:ascii="Arial" w:hAnsi="Arial" w:cs="Arial"/>
        </w:rPr>
        <w:t>)- svetovne zaloge barka, kobalta in cinka</w:t>
      </w:r>
    </w:p>
    <w:p w:rsidR="00300659" w:rsidRPr="00D5186C" w:rsidRDefault="00C73E92" w:rsidP="00D518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 osemdesetih letih 20. stoletja je prišlo do hude gospodarske krize. </w:t>
      </w:r>
      <w:r w:rsidR="00300659">
        <w:rPr>
          <w:rFonts w:ascii="Arial" w:hAnsi="Arial" w:cs="Arial"/>
        </w:rPr>
        <w:t xml:space="preserve">Zaradi padca cen bakra in težavami s transportom je proizvodnja bakra zelo padla, tudi na le 5% izvoza. </w:t>
      </w:r>
    </w:p>
    <w:p w:rsidR="00D5186C" w:rsidRP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D5186C" w:rsidRP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D5186C" w:rsidRPr="00D5186C" w:rsidRDefault="00D5186C" w:rsidP="00D5186C">
      <w:pPr>
        <w:spacing w:after="0" w:line="240" w:lineRule="auto"/>
        <w:rPr>
          <w:rFonts w:ascii="Arial" w:hAnsi="Arial" w:cs="Arial"/>
        </w:rPr>
      </w:pPr>
    </w:p>
    <w:p w:rsidR="00D5186C" w:rsidRDefault="00D5186C" w:rsidP="00D5186C">
      <w:pPr>
        <w:spacing w:after="0" w:line="720" w:lineRule="auto"/>
      </w:pPr>
    </w:p>
    <w:sectPr w:rsidR="00D5186C" w:rsidSect="00D5186C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BD10264_"/>
      </v:shape>
    </w:pict>
  </w:numPicBullet>
  <w:numPicBullet w:numPicBulletId="1">
    <w:pict>
      <v:shape id="_x0000_i1060" type="#_x0000_t75" style="width:11.25pt;height:11.25pt" o:bullet="t">
        <v:imagedata r:id="rId2" o:title="BD14691_"/>
      </v:shape>
    </w:pict>
  </w:numPicBullet>
  <w:abstractNum w:abstractNumId="0" w15:restartNumberingAfterBreak="0">
    <w:nsid w:val="4B037CDD"/>
    <w:multiLevelType w:val="hybridMultilevel"/>
    <w:tmpl w:val="0E22AB16"/>
    <w:lvl w:ilvl="0" w:tplc="57D88F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8298F"/>
    <w:multiLevelType w:val="hybridMultilevel"/>
    <w:tmpl w:val="0B68F3A6"/>
    <w:lvl w:ilvl="0" w:tplc="D7AC67FE">
      <w:start w:val="1"/>
      <w:numFmt w:val="bullet"/>
      <w:lvlText w:val=""/>
      <w:lvlPicBulletId w:val="1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186C"/>
    <w:rsid w:val="0009439D"/>
    <w:rsid w:val="000B25BE"/>
    <w:rsid w:val="000F12EF"/>
    <w:rsid w:val="001B4D89"/>
    <w:rsid w:val="001C714D"/>
    <w:rsid w:val="0028391F"/>
    <w:rsid w:val="00300659"/>
    <w:rsid w:val="00352C30"/>
    <w:rsid w:val="00361544"/>
    <w:rsid w:val="0037665B"/>
    <w:rsid w:val="00394376"/>
    <w:rsid w:val="00417250"/>
    <w:rsid w:val="004D72B9"/>
    <w:rsid w:val="004E2E42"/>
    <w:rsid w:val="00512088"/>
    <w:rsid w:val="00523AD6"/>
    <w:rsid w:val="005B0449"/>
    <w:rsid w:val="005D2760"/>
    <w:rsid w:val="005D6A5C"/>
    <w:rsid w:val="005E056B"/>
    <w:rsid w:val="005E465C"/>
    <w:rsid w:val="006A5F3C"/>
    <w:rsid w:val="006D38B9"/>
    <w:rsid w:val="006F07E2"/>
    <w:rsid w:val="006F4E7D"/>
    <w:rsid w:val="007453DD"/>
    <w:rsid w:val="00775E7E"/>
    <w:rsid w:val="00785657"/>
    <w:rsid w:val="008A4CF9"/>
    <w:rsid w:val="008A7000"/>
    <w:rsid w:val="008D4BDE"/>
    <w:rsid w:val="00925A93"/>
    <w:rsid w:val="00962E98"/>
    <w:rsid w:val="009665FF"/>
    <w:rsid w:val="00973328"/>
    <w:rsid w:val="00976876"/>
    <w:rsid w:val="00A131E9"/>
    <w:rsid w:val="00A20838"/>
    <w:rsid w:val="00A36006"/>
    <w:rsid w:val="00AE7788"/>
    <w:rsid w:val="00B06FAE"/>
    <w:rsid w:val="00C01321"/>
    <w:rsid w:val="00C01C89"/>
    <w:rsid w:val="00C73E92"/>
    <w:rsid w:val="00CB0989"/>
    <w:rsid w:val="00CC646A"/>
    <w:rsid w:val="00D00666"/>
    <w:rsid w:val="00D5186C"/>
    <w:rsid w:val="00E05F72"/>
    <w:rsid w:val="00E711F6"/>
    <w:rsid w:val="00F700AA"/>
    <w:rsid w:val="00FA20AD"/>
    <w:rsid w:val="00FD05A3"/>
    <w:rsid w:val="00FE60F9"/>
    <w:rsid w:val="00FF22E3"/>
    <w:rsid w:val="00FF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00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A700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E80061"/>
      <w:sz w:val="28"/>
      <w:szCs w:val="28"/>
      <w:lang w:eastAsia="sl-SI"/>
    </w:rPr>
  </w:style>
  <w:style w:type="paragraph" w:styleId="Heading2">
    <w:name w:val="heading 2"/>
    <w:basedOn w:val="Normal"/>
    <w:next w:val="Normal"/>
    <w:link w:val="Heading2Char"/>
    <w:unhideWhenUsed/>
    <w:qFormat/>
    <w:rsid w:val="008A700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FF388C"/>
      <w:sz w:val="26"/>
      <w:szCs w:val="26"/>
      <w:lang w:eastAsia="sl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700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FF388C"/>
      <w:sz w:val="20"/>
      <w:szCs w:val="20"/>
      <w:lang w:eastAsia="sl-S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700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FF388C"/>
      <w:sz w:val="20"/>
      <w:szCs w:val="20"/>
      <w:lang w:eastAsia="sl-S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7000"/>
    <w:pPr>
      <w:keepNext/>
      <w:keepLines/>
      <w:spacing w:before="200"/>
      <w:outlineLvl w:val="4"/>
    </w:pPr>
    <w:rPr>
      <w:rFonts w:ascii="Cambria" w:eastAsia="Times New Roman" w:hAnsi="Cambria"/>
      <w:color w:val="9A0040"/>
      <w:sz w:val="20"/>
      <w:szCs w:val="20"/>
      <w:lang w:eastAsia="sl-S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7000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9A0040"/>
      <w:sz w:val="20"/>
      <w:szCs w:val="20"/>
      <w:lang w:eastAsia="sl-S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7000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sl-S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7000"/>
    <w:pPr>
      <w:keepNext/>
      <w:keepLines/>
      <w:spacing w:before="200"/>
      <w:outlineLvl w:val="7"/>
    </w:pPr>
    <w:rPr>
      <w:rFonts w:ascii="Cambria" w:eastAsia="Times New Roman" w:hAnsi="Cambria"/>
      <w:color w:val="FF388C"/>
      <w:sz w:val="20"/>
      <w:szCs w:val="20"/>
      <w:lang w:eastAsia="sl-S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7000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7000"/>
    <w:rPr>
      <w:rFonts w:ascii="Cambria" w:eastAsia="Times New Roman" w:hAnsi="Cambria" w:cs="Times New Roman"/>
      <w:b/>
      <w:bCs/>
      <w:color w:val="E8006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A7000"/>
    <w:rPr>
      <w:rFonts w:ascii="Cambria" w:eastAsia="Times New Roman" w:hAnsi="Cambria" w:cs="Times New Roman"/>
      <w:b/>
      <w:bCs/>
      <w:color w:val="FF388C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7000"/>
    <w:rPr>
      <w:rFonts w:ascii="Cambria" w:eastAsia="Times New Roman" w:hAnsi="Cambria" w:cs="Times New Roman"/>
      <w:b/>
      <w:bCs/>
      <w:color w:val="FF388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7000"/>
    <w:rPr>
      <w:rFonts w:ascii="Cambria" w:eastAsia="Times New Roman" w:hAnsi="Cambria" w:cs="Times New Roman"/>
      <w:b/>
      <w:bCs/>
      <w:i/>
      <w:iCs/>
      <w:color w:val="FF388C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7000"/>
    <w:rPr>
      <w:rFonts w:ascii="Cambria" w:eastAsia="Times New Roman" w:hAnsi="Cambria" w:cs="Times New Roman"/>
      <w:color w:val="9A00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7000"/>
    <w:rPr>
      <w:rFonts w:ascii="Cambria" w:eastAsia="Times New Roman" w:hAnsi="Cambria" w:cs="Times New Roman"/>
      <w:i/>
      <w:iCs/>
      <w:color w:val="9A004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700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7000"/>
    <w:rPr>
      <w:rFonts w:ascii="Cambria" w:eastAsia="Times New Roman" w:hAnsi="Cambria" w:cs="Times New Roman"/>
      <w:color w:val="FF388C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7000"/>
    <w:rPr>
      <w:rFonts w:ascii="Cambria" w:eastAsia="Times New Roman" w:hAnsi="Cambria" w:cs="Times New Roman"/>
      <w:i/>
      <w:iCs/>
      <w:color w:val="404040"/>
    </w:rPr>
  </w:style>
  <w:style w:type="paragraph" w:styleId="Caption">
    <w:name w:val="caption"/>
    <w:basedOn w:val="Normal"/>
    <w:next w:val="Normal"/>
    <w:unhideWhenUsed/>
    <w:qFormat/>
    <w:rsid w:val="008A7000"/>
    <w:rPr>
      <w:b/>
      <w:bCs/>
      <w:color w:val="FF388C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A7000"/>
    <w:pPr>
      <w:pBdr>
        <w:bottom w:val="single" w:sz="8" w:space="4" w:color="FF388C"/>
      </w:pBdr>
      <w:spacing w:after="300"/>
      <w:contextualSpacing/>
    </w:pPr>
    <w:rPr>
      <w:rFonts w:ascii="Cambria" w:eastAsia="Times New Roman" w:hAnsi="Cambria"/>
      <w:color w:val="4C4C4C"/>
      <w:spacing w:val="5"/>
      <w:kern w:val="28"/>
      <w:sz w:val="52"/>
      <w:szCs w:val="52"/>
      <w:lang w:eastAsia="sl-SI"/>
    </w:rPr>
  </w:style>
  <w:style w:type="character" w:customStyle="1" w:styleId="TitleChar">
    <w:name w:val="Title Char"/>
    <w:basedOn w:val="DefaultParagraphFont"/>
    <w:link w:val="Title"/>
    <w:uiPriority w:val="10"/>
    <w:rsid w:val="008A7000"/>
    <w:rPr>
      <w:rFonts w:ascii="Cambria" w:eastAsia="Times New Roman" w:hAnsi="Cambria" w:cs="Times New Roman"/>
      <w:color w:val="4C4C4C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7000"/>
    <w:pPr>
      <w:numPr>
        <w:ilvl w:val="1"/>
      </w:numPr>
    </w:pPr>
    <w:rPr>
      <w:rFonts w:ascii="Cambria" w:eastAsia="Times New Roman" w:hAnsi="Cambria"/>
      <w:i/>
      <w:iCs/>
      <w:color w:val="FF388C"/>
      <w:spacing w:val="15"/>
      <w:sz w:val="24"/>
      <w:szCs w:val="24"/>
      <w:lang w:eastAsia="sl-SI"/>
    </w:rPr>
  </w:style>
  <w:style w:type="character" w:customStyle="1" w:styleId="SubtitleChar">
    <w:name w:val="Subtitle Char"/>
    <w:basedOn w:val="DefaultParagraphFont"/>
    <w:link w:val="Subtitle"/>
    <w:uiPriority w:val="11"/>
    <w:rsid w:val="008A7000"/>
    <w:rPr>
      <w:rFonts w:ascii="Cambria" w:eastAsia="Times New Roman" w:hAnsi="Cambria" w:cs="Times New Roman"/>
      <w:i/>
      <w:iCs/>
      <w:color w:val="FF388C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A7000"/>
    <w:rPr>
      <w:b/>
      <w:bCs/>
    </w:rPr>
  </w:style>
  <w:style w:type="character" w:styleId="Emphasis">
    <w:name w:val="Emphasis"/>
    <w:basedOn w:val="DefaultParagraphFont"/>
    <w:uiPriority w:val="20"/>
    <w:qFormat/>
    <w:rsid w:val="008A7000"/>
    <w:rPr>
      <w:i/>
      <w:iCs/>
    </w:rPr>
  </w:style>
  <w:style w:type="paragraph" w:styleId="NoSpacing">
    <w:name w:val="No Spacing"/>
    <w:uiPriority w:val="1"/>
    <w:qFormat/>
    <w:rsid w:val="008A7000"/>
    <w:rPr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8A700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A7000"/>
    <w:rPr>
      <w:i/>
      <w:iCs/>
      <w:color w:val="000000"/>
      <w:sz w:val="20"/>
      <w:szCs w:val="20"/>
      <w:lang w:eastAsia="sl-SI"/>
    </w:rPr>
  </w:style>
  <w:style w:type="character" w:customStyle="1" w:styleId="QuoteChar">
    <w:name w:val="Quote Char"/>
    <w:basedOn w:val="DefaultParagraphFont"/>
    <w:link w:val="Quote"/>
    <w:uiPriority w:val="29"/>
    <w:rsid w:val="008A7000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7000"/>
    <w:pPr>
      <w:pBdr>
        <w:bottom w:val="single" w:sz="4" w:space="4" w:color="FF388C"/>
      </w:pBdr>
      <w:spacing w:before="200" w:after="280"/>
      <w:ind w:left="936" w:right="936"/>
    </w:pPr>
    <w:rPr>
      <w:b/>
      <w:bCs/>
      <w:i/>
      <w:iCs/>
      <w:color w:val="FF388C"/>
      <w:sz w:val="20"/>
      <w:szCs w:val="20"/>
      <w:lang w:eastAsia="sl-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7000"/>
    <w:rPr>
      <w:b/>
      <w:bCs/>
      <w:i/>
      <w:iCs/>
      <w:color w:val="FF388C"/>
    </w:rPr>
  </w:style>
  <w:style w:type="character" w:styleId="SubtleEmphasis">
    <w:name w:val="Subtle Emphasis"/>
    <w:basedOn w:val="DefaultParagraphFont"/>
    <w:uiPriority w:val="19"/>
    <w:qFormat/>
    <w:rsid w:val="008A7000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8A7000"/>
    <w:rPr>
      <w:b/>
      <w:bCs/>
      <w:i/>
      <w:iCs/>
      <w:color w:val="FF388C"/>
    </w:rPr>
  </w:style>
  <w:style w:type="character" w:styleId="SubtleReference">
    <w:name w:val="Subtle Reference"/>
    <w:basedOn w:val="DefaultParagraphFont"/>
    <w:uiPriority w:val="31"/>
    <w:qFormat/>
    <w:rsid w:val="008A7000"/>
    <w:rPr>
      <w:smallCaps/>
      <w:color w:val="E40059"/>
      <w:u w:val="single"/>
    </w:rPr>
  </w:style>
  <w:style w:type="character" w:styleId="IntenseReference">
    <w:name w:val="Intense Reference"/>
    <w:basedOn w:val="DefaultParagraphFont"/>
    <w:uiPriority w:val="32"/>
    <w:qFormat/>
    <w:rsid w:val="008A7000"/>
    <w:rPr>
      <w:b/>
      <w:bCs/>
      <w:smallCaps/>
      <w:color w:val="E40059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A700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8A7000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7000"/>
    <w:pPr>
      <w:spacing w:after="100"/>
    </w:pPr>
    <w:rPr>
      <w:rFonts w:eastAsia="Times New Roma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A7000"/>
    <w:pPr>
      <w:tabs>
        <w:tab w:val="right" w:leader="dot" w:pos="9062"/>
      </w:tabs>
      <w:spacing w:line="360" w:lineRule="auto"/>
      <w:ind w:left="238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A7000"/>
    <w:pPr>
      <w:tabs>
        <w:tab w:val="right" w:leader="dot" w:pos="9062"/>
      </w:tabs>
      <w:spacing w:line="360" w:lineRule="auto"/>
      <w:ind w:left="442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2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1C7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1806</Words>
  <Characters>10298</Characters>
  <Application>Microsoft Office Word</Application>
  <DocSecurity>0</DocSecurity>
  <Lines>85</Lines>
  <Paragraphs>24</Paragraphs>
  <ScaleCrop>false</ScaleCrop>
  <Company/>
  <LinksUpToDate>false</LinksUpToDate>
  <CharactersWithSpaces>12080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2019-05-27T12:32:00Z</dcterms:created>
  <dcterms:modified xsi:type="dcterms:W3CDTF">2019-05-27T12:32:00Z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