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88" w:rsidRPr="00C12A1A" w:rsidRDefault="004263C9">
      <w:bookmarkStart w:id="0" w:name="_GoBack"/>
      <w:bookmarkEnd w:id="0"/>
      <w:r w:rsidRPr="00C12A1A">
        <w:t>Države delimo na dve skupini:</w:t>
      </w:r>
    </w:p>
    <w:p w:rsidR="004263C9" w:rsidRPr="00C12A1A" w:rsidRDefault="004263C9" w:rsidP="004263C9">
      <w:pPr>
        <w:pStyle w:val="ListParagraph"/>
        <w:numPr>
          <w:ilvl w:val="0"/>
          <w:numId w:val="1"/>
        </w:numPr>
      </w:pPr>
      <w:r w:rsidRPr="00C12A1A">
        <w:t>razvite države, razviti, bogate države, države svetovnega Severa</w:t>
      </w:r>
    </w:p>
    <w:p w:rsidR="004263C9" w:rsidRPr="00C12A1A" w:rsidRDefault="004263C9" w:rsidP="004263C9">
      <w:pPr>
        <w:pStyle w:val="ListParagraph"/>
        <w:numPr>
          <w:ilvl w:val="0"/>
          <w:numId w:val="1"/>
        </w:numPr>
      </w:pPr>
      <w:r w:rsidRPr="00C12A1A">
        <w:t>države v razvoju, manj razvite države, nerazvite države, nerazviti, revne države, države tretjega sveta, države svetovnega Juga</w:t>
      </w:r>
    </w:p>
    <w:p w:rsidR="004263C9" w:rsidRPr="00C12A1A" w:rsidRDefault="004263C9" w:rsidP="004263C9"/>
    <w:p w:rsidR="004263C9" w:rsidRPr="00C12A1A" w:rsidRDefault="004263C9" w:rsidP="004263C9">
      <w:r w:rsidRPr="00C12A1A">
        <w:t>Razlike v gospodarski razvitosti so lahko zaradi naravnih vzrokov (širjenje puščav, neugodno podnebje, gorovje) ali družbenih vzrokov (zgodovinski razvoj-multinacionalne družbe, učinkovitost gospodarskih sistemov, vojne, politična nestabilnost).</w:t>
      </w:r>
    </w:p>
    <w:p w:rsidR="004263C9" w:rsidRPr="00C12A1A" w:rsidRDefault="004263C9" w:rsidP="004263C9">
      <w:r w:rsidRPr="00C12A1A">
        <w:t>*</w:t>
      </w:r>
      <w:r w:rsidRPr="00C12A1A">
        <w:rPr>
          <w:b/>
        </w:rPr>
        <w:t>Globalizacija</w:t>
      </w:r>
      <w:r w:rsidRPr="00C12A1A">
        <w:t xml:space="preserve"> – združevanje zasebnega kapitala in svetovne proizvodnje (zmanjšuje razlike in poenotuje svet)</w:t>
      </w:r>
    </w:p>
    <w:p w:rsidR="004263C9" w:rsidRPr="00C12A1A" w:rsidRDefault="004263C9" w:rsidP="004263C9"/>
    <w:p w:rsidR="004263C9" w:rsidRPr="00C12A1A" w:rsidRDefault="004263C9" w:rsidP="004263C9">
      <w:pPr>
        <w:rPr>
          <w:u w:val="single"/>
        </w:rPr>
      </w:pPr>
      <w:r w:rsidRPr="00C12A1A">
        <w:rPr>
          <w:u w:val="single"/>
        </w:rPr>
        <w:t>Kriteriji za določanje gospodarske razvitosti</w:t>
      </w:r>
    </w:p>
    <w:p w:rsidR="004263C9" w:rsidRPr="00C12A1A" w:rsidRDefault="004263C9" w:rsidP="004263C9">
      <w:pPr>
        <w:pStyle w:val="ListParagraph"/>
        <w:numPr>
          <w:ilvl w:val="0"/>
          <w:numId w:val="2"/>
        </w:numPr>
      </w:pPr>
      <w:r w:rsidRPr="00C12A1A">
        <w:t xml:space="preserve">bruto domači proizvod (BDP) – zaslužek domačega proizvoda v USD na prebivalca (bruto nacionalni proizvod - +vrednost, ki jo ustvarja domači kapital v tujini) </w:t>
      </w:r>
      <w:r w:rsidRPr="00C12A1A">
        <w:sym w:font="Wingdings" w:char="F0E0"/>
      </w:r>
      <w:r w:rsidRPr="00C12A1A">
        <w:t xml:space="preserve"> višji BDP, višji stroški</w:t>
      </w:r>
    </w:p>
    <w:p w:rsidR="004263C9" w:rsidRPr="00C12A1A" w:rsidRDefault="004263C9" w:rsidP="004263C9">
      <w:pPr>
        <w:pStyle w:val="ListParagraph"/>
        <w:numPr>
          <w:ilvl w:val="0"/>
          <w:numId w:val="2"/>
        </w:numPr>
      </w:pPr>
      <w:r w:rsidRPr="00C12A1A">
        <w:t>hektarski donos, delež brezaposlenih/zaposlenih v različnih sektorjih, stopnja prehranjosti, št. avtomobilov</w:t>
      </w:r>
      <w:r w:rsidR="00127C97" w:rsidRPr="00C12A1A">
        <w:t xml:space="preserve">/št. zdravnikov </w:t>
      </w:r>
      <w:r w:rsidRPr="00C12A1A">
        <w:t>na 1000 prebivalcev</w:t>
      </w:r>
      <w:r w:rsidR="00127C97" w:rsidRPr="00C12A1A">
        <w:t>, stopnja izobrazbe, delež pismenih/nepismenih</w:t>
      </w:r>
    </w:p>
    <w:p w:rsidR="00127C97" w:rsidRPr="00C12A1A" w:rsidRDefault="00127C97" w:rsidP="004263C9">
      <w:pPr>
        <w:pStyle w:val="ListParagraph"/>
        <w:numPr>
          <w:ilvl w:val="0"/>
          <w:numId w:val="2"/>
        </w:numPr>
      </w:pPr>
      <w:r w:rsidRPr="00C12A1A">
        <w:rPr>
          <w:b/>
        </w:rPr>
        <w:t>indeks družbenega življenja</w:t>
      </w:r>
      <w:r w:rsidRPr="00C12A1A">
        <w:t>: dohodek (koliko lahko kupijo z zasluženim denarjem) + delež pismenih + stopnja izobrazbe + pričakovano trajanje življenja  [razvite=0.9/90%, nerazvite=0.3/30%]</w:t>
      </w:r>
    </w:p>
    <w:p w:rsidR="00127C97" w:rsidRPr="00C12A1A" w:rsidRDefault="00127C97" w:rsidP="00127C97"/>
    <w:p w:rsidR="00127C97" w:rsidRPr="00C12A1A" w:rsidRDefault="00127C97" w:rsidP="00127C97">
      <w:pPr>
        <w:rPr>
          <w:u w:val="single"/>
        </w:rPr>
      </w:pPr>
      <w:r w:rsidRPr="00C12A1A">
        <w:rPr>
          <w:u w:val="single"/>
        </w:rPr>
        <w:t>Globalni okoljski problemi:</w:t>
      </w:r>
    </w:p>
    <w:p w:rsidR="00127C97" w:rsidRPr="00C12A1A" w:rsidRDefault="00127C97" w:rsidP="00127C97">
      <w:pPr>
        <w:pStyle w:val="ListParagraph"/>
        <w:numPr>
          <w:ilvl w:val="0"/>
          <w:numId w:val="3"/>
        </w:numPr>
        <w:ind w:left="426" w:hanging="284"/>
      </w:pPr>
      <w:r w:rsidRPr="00C12A1A">
        <w:t>pregrevanje ozračja, tanjšanje ozonske plasti, dezertifikacija, erozija tal, onesnaženost zraka in pitne vode</w:t>
      </w:r>
    </w:p>
    <w:p w:rsidR="00127C97" w:rsidRPr="00C12A1A" w:rsidRDefault="00127C97" w:rsidP="00127C97">
      <w:pPr>
        <w:pStyle w:val="ListParagraph"/>
        <w:numPr>
          <w:ilvl w:val="0"/>
          <w:numId w:val="3"/>
        </w:numPr>
        <w:ind w:left="426" w:hanging="284"/>
      </w:pPr>
      <w:r w:rsidRPr="00C12A1A">
        <w:t>bogate države porabljajo naravne vire in selijo svoje proizvodnje v manj razvite države (ZDA-Kyotski protokol)</w:t>
      </w:r>
    </w:p>
    <w:p w:rsidR="00127C97" w:rsidRPr="00C12A1A" w:rsidRDefault="00127C97" w:rsidP="00127C97"/>
    <w:p w:rsidR="00127C97" w:rsidRPr="00C12A1A" w:rsidRDefault="00127C97" w:rsidP="00127C97">
      <w:pPr>
        <w:rPr>
          <w:b/>
          <w:sz w:val="52"/>
          <w:u w:val="single"/>
        </w:rPr>
      </w:pPr>
      <w:r w:rsidRPr="00C12A1A">
        <w:rPr>
          <w:b/>
          <w:sz w:val="52"/>
          <w:u w:val="single"/>
        </w:rPr>
        <w:t>A Z I J A</w:t>
      </w:r>
    </w:p>
    <w:p w:rsidR="00127C97" w:rsidRPr="00C12A1A" w:rsidRDefault="00127C97" w:rsidP="00BD1612">
      <w:r w:rsidRPr="00C12A1A">
        <w:t>Azija je največji kontinent na Zemlji, v njej najdemo veliko skrajnosti, gorovja in nižine, revne in bogate države,…</w:t>
      </w:r>
    </w:p>
    <w:p w:rsidR="00127C97" w:rsidRPr="00C12A1A" w:rsidRDefault="00127C97" w:rsidP="00BD1612"/>
    <w:p w:rsidR="00BD1612" w:rsidRPr="00C12A1A" w:rsidRDefault="00BD1612" w:rsidP="00BD1612">
      <w:pPr>
        <w:rPr>
          <w:b/>
          <w:sz w:val="36"/>
        </w:rPr>
      </w:pPr>
      <w:r w:rsidRPr="00C12A1A">
        <w:rPr>
          <w:b/>
          <w:sz w:val="36"/>
        </w:rPr>
        <w:t>Naravne značilnosti Azije</w:t>
      </w:r>
    </w:p>
    <w:p w:rsidR="00BD1612" w:rsidRPr="00C12A1A" w:rsidRDefault="00BD1612" w:rsidP="00BD1612">
      <w:pPr>
        <w:rPr>
          <w:b/>
          <w:sz w:val="28"/>
        </w:rPr>
      </w:pPr>
      <w:r w:rsidRPr="00C12A1A">
        <w:rPr>
          <w:b/>
          <w:sz w:val="28"/>
        </w:rPr>
        <w:tab/>
      </w:r>
    </w:p>
    <w:p w:rsidR="00BD1612" w:rsidRPr="00C12A1A" w:rsidRDefault="00BD1612" w:rsidP="00BD1612">
      <w:pPr>
        <w:pStyle w:val="ListParagraph"/>
        <w:numPr>
          <w:ilvl w:val="0"/>
          <w:numId w:val="9"/>
        </w:numPr>
        <w:rPr>
          <w:b/>
          <w:sz w:val="32"/>
        </w:rPr>
      </w:pPr>
      <w:r w:rsidRPr="00C12A1A">
        <w:rPr>
          <w:b/>
          <w:sz w:val="32"/>
        </w:rPr>
        <w:t>Geološki razvoj</w:t>
      </w:r>
    </w:p>
    <w:p w:rsidR="00BD1612" w:rsidRPr="00C12A1A" w:rsidRDefault="00BD1612" w:rsidP="00BD1612">
      <w:pPr>
        <w:rPr>
          <w:rFonts w:cs="Arial"/>
        </w:rPr>
      </w:pPr>
    </w:p>
    <w:p w:rsidR="00BD1612" w:rsidRPr="00C12A1A" w:rsidRDefault="00BD1612" w:rsidP="00BD1612">
      <w:pPr>
        <w:rPr>
          <w:rFonts w:cs="Arial"/>
          <w:u w:val="single"/>
        </w:rPr>
      </w:pPr>
      <w:r w:rsidRPr="00C12A1A">
        <w:rPr>
          <w:rFonts w:cs="Arial"/>
          <w:u w:val="single"/>
        </w:rPr>
        <w:t>Jedro kontinenta (nižji in uravnan svet)</w:t>
      </w:r>
    </w:p>
    <w:p w:rsidR="00BD1612" w:rsidRPr="00C12A1A" w:rsidRDefault="00BD1612" w:rsidP="00BD1612">
      <w:pPr>
        <w:rPr>
          <w:rFonts w:cs="Arial"/>
        </w:rPr>
      </w:pPr>
      <w:r w:rsidRPr="00C12A1A">
        <w:rPr>
          <w:rFonts w:cs="Arial"/>
        </w:rPr>
        <w:t>To so predeli, ki so nastali v predkambriju in sicer so to:</w:t>
      </w:r>
    </w:p>
    <w:p w:rsidR="00BD1612" w:rsidRPr="00C12A1A" w:rsidRDefault="00BD1612" w:rsidP="00BD1612">
      <w:pPr>
        <w:pStyle w:val="ListParagraph"/>
        <w:numPr>
          <w:ilvl w:val="0"/>
          <w:numId w:val="6"/>
        </w:numPr>
        <w:rPr>
          <w:rFonts w:cs="Arial"/>
        </w:rPr>
      </w:pPr>
      <w:r w:rsidRPr="00C12A1A">
        <w:rPr>
          <w:rFonts w:cs="Arial"/>
        </w:rPr>
        <w:t>Sibirska plošča</w:t>
      </w:r>
    </w:p>
    <w:p w:rsidR="00BD1612" w:rsidRPr="00C12A1A" w:rsidRDefault="00BD1612" w:rsidP="00BD1612">
      <w:pPr>
        <w:pStyle w:val="ListParagraph"/>
        <w:numPr>
          <w:ilvl w:val="0"/>
          <w:numId w:val="6"/>
        </w:numPr>
        <w:rPr>
          <w:rFonts w:cs="Arial"/>
        </w:rPr>
      </w:pPr>
      <w:r w:rsidRPr="00C12A1A">
        <w:rPr>
          <w:rFonts w:cs="Arial"/>
        </w:rPr>
        <w:t>Arabska plošča</w:t>
      </w:r>
    </w:p>
    <w:p w:rsidR="00BD1612" w:rsidRPr="00C12A1A" w:rsidRDefault="00BD1612" w:rsidP="00BD1612">
      <w:pPr>
        <w:pStyle w:val="ListParagraph"/>
        <w:numPr>
          <w:ilvl w:val="0"/>
          <w:numId w:val="6"/>
        </w:numPr>
        <w:rPr>
          <w:rFonts w:cs="Arial"/>
        </w:rPr>
      </w:pPr>
      <w:r w:rsidRPr="00C12A1A">
        <w:rPr>
          <w:rFonts w:cs="Arial"/>
        </w:rPr>
        <w:t>Indijska gruda (ščit)</w:t>
      </w:r>
    </w:p>
    <w:p w:rsidR="00BD1612" w:rsidRPr="00C12A1A" w:rsidRDefault="00BD1612" w:rsidP="00BD1612">
      <w:pPr>
        <w:pStyle w:val="ListParagraph"/>
        <w:numPr>
          <w:ilvl w:val="0"/>
          <w:numId w:val="6"/>
        </w:numPr>
        <w:rPr>
          <w:rFonts w:cs="Arial"/>
        </w:rPr>
      </w:pPr>
      <w:r w:rsidRPr="00C12A1A">
        <w:rPr>
          <w:rFonts w:cs="Arial"/>
        </w:rPr>
        <w:t>Kitajska gruda (ščit)</w:t>
      </w:r>
    </w:p>
    <w:p w:rsidR="00BD1612" w:rsidRPr="00C12A1A" w:rsidRDefault="00BD1612" w:rsidP="00BD1612">
      <w:pPr>
        <w:rPr>
          <w:rFonts w:cs="Arial"/>
        </w:rPr>
      </w:pPr>
    </w:p>
    <w:p w:rsidR="00BD1612" w:rsidRPr="00C12A1A" w:rsidRDefault="00BD1612" w:rsidP="00BD1612">
      <w:pPr>
        <w:rPr>
          <w:rFonts w:cs="Arial"/>
          <w:u w:val="single"/>
        </w:rPr>
      </w:pPr>
      <w:r w:rsidRPr="00C12A1A">
        <w:rPr>
          <w:rFonts w:cs="Arial"/>
          <w:u w:val="single"/>
        </w:rPr>
        <w:t>Kaledonska in hercinska orogeneza</w:t>
      </w:r>
    </w:p>
    <w:p w:rsidR="00BD1612" w:rsidRPr="00C12A1A" w:rsidRDefault="00BD1612" w:rsidP="00BD1612">
      <w:pPr>
        <w:rPr>
          <w:rFonts w:cs="Arial"/>
        </w:rPr>
      </w:pPr>
      <w:r w:rsidRPr="00C12A1A">
        <w:rPr>
          <w:rFonts w:cs="Arial"/>
        </w:rPr>
        <w:t>Potekali sta v paleozoiku. V tem obdobju so nastala stara gorovja, in sicer gorovja osrednje Azije.</w:t>
      </w:r>
    </w:p>
    <w:p w:rsidR="00BD1612" w:rsidRPr="00C12A1A" w:rsidRDefault="00BD1612" w:rsidP="00BD1612">
      <w:pPr>
        <w:rPr>
          <w:rFonts w:cs="Arial"/>
        </w:rPr>
      </w:pPr>
    </w:p>
    <w:p w:rsidR="00BD1612" w:rsidRPr="00C12A1A" w:rsidRDefault="00BD1612" w:rsidP="00BD1612">
      <w:pPr>
        <w:rPr>
          <w:rFonts w:cs="Arial"/>
          <w:u w:val="single"/>
        </w:rPr>
      </w:pPr>
      <w:r w:rsidRPr="00C12A1A">
        <w:rPr>
          <w:rFonts w:cs="Arial"/>
          <w:u w:val="single"/>
        </w:rPr>
        <w:t>Mladonagubana gorovja</w:t>
      </w:r>
    </w:p>
    <w:p w:rsidR="00BD1612" w:rsidRPr="00C12A1A" w:rsidRDefault="00BD1612" w:rsidP="00BD1612">
      <w:pPr>
        <w:rPr>
          <w:rFonts w:cs="Arial"/>
        </w:rPr>
      </w:pPr>
      <w:r w:rsidRPr="00C12A1A">
        <w:rPr>
          <w:rFonts w:cs="Arial"/>
        </w:rPr>
        <w:t>Nastala so z alpidsko orogenezo v terciarju. V tem obdobju se je Indijska podcelina, ki leži na Indoavstralski litosferski plošči približala Evrazijski, prav tako Arabska litosferska plošča.</w:t>
      </w:r>
    </w:p>
    <w:p w:rsidR="00BD1612" w:rsidRPr="00C12A1A" w:rsidRDefault="00BD1612" w:rsidP="00BD1612">
      <w:pPr>
        <w:rPr>
          <w:u w:val="single"/>
        </w:rPr>
      </w:pPr>
      <w:r w:rsidRPr="00C12A1A">
        <w:rPr>
          <w:u w:val="single"/>
        </w:rPr>
        <w:tab/>
        <w:t>Nastala so: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t>Gorovja in planote Male Azije (Turčija)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t>Kavkaz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t>Iransko višavje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t>Hindukuš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t>Karakorum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t>Himalaja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t>planota Tibet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t>gorovja Indokitajskega polotoka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t xml:space="preserve">vulkanska otočja, ki so nastala na območju potovanja plošč in so del </w:t>
      </w:r>
      <w:r w:rsidRPr="00C12A1A">
        <w:rPr>
          <w:rFonts w:cs="Arial"/>
          <w:b/>
        </w:rPr>
        <w:t>ognjenega obroča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t>Indonezijsko otočje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t>Fiilipinsko otočje</w:t>
      </w:r>
    </w:p>
    <w:p w:rsidR="00BD1612" w:rsidRPr="00C12A1A" w:rsidRDefault="00BD1612" w:rsidP="00BD1612">
      <w:pPr>
        <w:pStyle w:val="ListParagraph"/>
        <w:numPr>
          <w:ilvl w:val="0"/>
          <w:numId w:val="7"/>
        </w:numPr>
        <w:rPr>
          <w:rFonts w:cs="Arial"/>
        </w:rPr>
      </w:pPr>
      <w:r w:rsidRPr="00C12A1A">
        <w:rPr>
          <w:rFonts w:cs="Arial"/>
        </w:rPr>
        <w:lastRenderedPageBreak/>
        <w:t>Japonsko otočje</w:t>
      </w:r>
    </w:p>
    <w:p w:rsidR="00BD1612" w:rsidRPr="00C12A1A" w:rsidRDefault="00BD1612" w:rsidP="00BD1612">
      <w:pPr>
        <w:rPr>
          <w:rFonts w:cs="Arial"/>
        </w:rPr>
      </w:pPr>
    </w:p>
    <w:p w:rsidR="00BD1612" w:rsidRPr="00C12A1A" w:rsidRDefault="00BD1612" w:rsidP="00BD1612">
      <w:pPr>
        <w:rPr>
          <w:rFonts w:cs="Arial"/>
        </w:rPr>
      </w:pPr>
      <w:r w:rsidRPr="00C12A1A">
        <w:rPr>
          <w:rFonts w:cs="Arial"/>
        </w:rPr>
        <w:t>Nastala so tudi gorovja na SV Azije s polotokom Kamčatka.</w:t>
      </w:r>
    </w:p>
    <w:p w:rsidR="00BD1612" w:rsidRPr="00C12A1A" w:rsidRDefault="00BD1612" w:rsidP="00BD1612">
      <w:pPr>
        <w:rPr>
          <w:rFonts w:cs="Arial"/>
        </w:rPr>
      </w:pPr>
    </w:p>
    <w:p w:rsidR="00BD1612" w:rsidRPr="00C12A1A" w:rsidRDefault="00BD1612" w:rsidP="00BD1612">
      <w:pPr>
        <w:rPr>
          <w:rFonts w:cs="Arial"/>
          <w:u w:val="single"/>
        </w:rPr>
      </w:pPr>
      <w:r w:rsidRPr="00C12A1A">
        <w:rPr>
          <w:rFonts w:cs="Arial"/>
          <w:u w:val="single"/>
        </w:rPr>
        <w:t>V kvartarju so azijske reke nasule velike nižine:</w:t>
      </w:r>
    </w:p>
    <w:p w:rsidR="00BD1612" w:rsidRPr="00C12A1A" w:rsidRDefault="00BD1612" w:rsidP="00BD1612">
      <w:pPr>
        <w:pStyle w:val="ListParagraph"/>
        <w:numPr>
          <w:ilvl w:val="0"/>
          <w:numId w:val="8"/>
        </w:numPr>
        <w:rPr>
          <w:rFonts w:cs="Arial"/>
        </w:rPr>
      </w:pPr>
      <w:r w:rsidRPr="00C12A1A">
        <w:rPr>
          <w:rFonts w:cs="Arial"/>
        </w:rPr>
        <w:t>Mezopotamija</w:t>
      </w:r>
    </w:p>
    <w:p w:rsidR="00BD1612" w:rsidRPr="00C12A1A" w:rsidRDefault="00BD1612" w:rsidP="00BD1612">
      <w:pPr>
        <w:pStyle w:val="ListParagraph"/>
        <w:numPr>
          <w:ilvl w:val="0"/>
          <w:numId w:val="8"/>
        </w:numPr>
        <w:rPr>
          <w:rFonts w:cs="Arial"/>
        </w:rPr>
      </w:pPr>
      <w:r w:rsidRPr="00C12A1A">
        <w:rPr>
          <w:rFonts w:cs="Arial"/>
        </w:rPr>
        <w:t>S Indijska nižina, ki jo delimo na Gangeško in Bengalsko nižino</w:t>
      </w:r>
    </w:p>
    <w:p w:rsidR="00BD1612" w:rsidRPr="00C12A1A" w:rsidRDefault="00BD1612" w:rsidP="00BD1612">
      <w:pPr>
        <w:pStyle w:val="ListParagraph"/>
        <w:numPr>
          <w:ilvl w:val="0"/>
          <w:numId w:val="8"/>
        </w:numPr>
        <w:rPr>
          <w:rFonts w:cs="Arial"/>
        </w:rPr>
      </w:pPr>
      <w:r w:rsidRPr="00C12A1A">
        <w:rPr>
          <w:rFonts w:cs="Arial"/>
        </w:rPr>
        <w:t>V Kitajsko nižavje</w:t>
      </w:r>
    </w:p>
    <w:p w:rsidR="00BD1612" w:rsidRPr="00C12A1A" w:rsidRDefault="00BD1612" w:rsidP="00BD1612">
      <w:pPr>
        <w:pStyle w:val="ListParagraph"/>
        <w:numPr>
          <w:ilvl w:val="0"/>
          <w:numId w:val="8"/>
        </w:numPr>
        <w:rPr>
          <w:rFonts w:cs="Arial"/>
        </w:rPr>
      </w:pPr>
      <w:r w:rsidRPr="00C12A1A">
        <w:rPr>
          <w:rFonts w:cs="Arial"/>
        </w:rPr>
        <w:t>Z Sibirsko nižavje</w:t>
      </w:r>
    </w:p>
    <w:p w:rsidR="00BD1612" w:rsidRPr="00C12A1A" w:rsidRDefault="00BD1612" w:rsidP="00BD1612">
      <w:pPr>
        <w:pStyle w:val="ListParagraph"/>
        <w:numPr>
          <w:ilvl w:val="0"/>
          <w:numId w:val="8"/>
        </w:numPr>
        <w:rPr>
          <w:rFonts w:cs="Arial"/>
        </w:rPr>
      </w:pPr>
      <w:r w:rsidRPr="00C12A1A">
        <w:rPr>
          <w:rFonts w:cs="Arial"/>
        </w:rPr>
        <w:t>nižavje ob Kaspijskem in Aralskem Jezeru</w:t>
      </w:r>
    </w:p>
    <w:p w:rsidR="00127C97" w:rsidRPr="00C12A1A" w:rsidRDefault="00127C97" w:rsidP="00BD1612"/>
    <w:p w:rsidR="00BD1612" w:rsidRPr="00C12A1A" w:rsidRDefault="00BD1612" w:rsidP="00BD1612"/>
    <w:p w:rsidR="00127C97" w:rsidRPr="00C12A1A" w:rsidRDefault="00BD1612" w:rsidP="00BD1612">
      <w:pPr>
        <w:pStyle w:val="ListParagraph"/>
        <w:numPr>
          <w:ilvl w:val="0"/>
          <w:numId w:val="9"/>
        </w:numPr>
        <w:rPr>
          <w:b/>
          <w:sz w:val="32"/>
        </w:rPr>
      </w:pPr>
      <w:r w:rsidRPr="00C12A1A">
        <w:rPr>
          <w:b/>
          <w:sz w:val="32"/>
        </w:rPr>
        <w:t xml:space="preserve">Podnebje </w:t>
      </w:r>
    </w:p>
    <w:p w:rsidR="00BD1612" w:rsidRPr="00C12A1A" w:rsidRDefault="00BD1612" w:rsidP="00BD1612">
      <w:r w:rsidRPr="00C12A1A">
        <w:t>Pomembna dejavnika sta reliefna izoblikovanost površja in mmonsunsko kroženje zraka.</w:t>
      </w:r>
    </w:p>
    <w:p w:rsidR="00BD1612" w:rsidRPr="00C12A1A" w:rsidRDefault="00BD1612" w:rsidP="00BD1612"/>
    <w:p w:rsidR="00BD1612" w:rsidRPr="00C12A1A" w:rsidRDefault="00BD1612" w:rsidP="00BD1612">
      <w:pPr>
        <w:rPr>
          <w:u w:val="single"/>
        </w:rPr>
      </w:pPr>
      <w:r w:rsidRPr="00C12A1A">
        <w:rPr>
          <w:u w:val="single"/>
        </w:rPr>
        <w:t>Reliefna izoblikovanost površja</w:t>
      </w:r>
    </w:p>
    <w:p w:rsidR="00BD1612" w:rsidRPr="00C12A1A" w:rsidRDefault="00BD1612" w:rsidP="00BD1612">
      <w:r w:rsidRPr="00C12A1A">
        <w:t xml:space="preserve">Gorstva preprečujejo vlažnim zračnim masam iznad Indijskega oceana dostop v notranjost. Največ padavin je tam, kjer trčijo ob ovire (privetrna pobočja Zahodnih Gatov, pregorja Himalaje). Največ padavin prejemajo gorata otočja »ognjenega obroča«. </w:t>
      </w:r>
      <w:r w:rsidRPr="00C12A1A">
        <w:rPr>
          <w:i/>
        </w:rPr>
        <w:t>Zakaj?</w:t>
      </w:r>
      <w:r w:rsidRPr="00C12A1A">
        <w:t xml:space="preserve"> </w:t>
      </w:r>
    </w:p>
    <w:p w:rsidR="006C58B3" w:rsidRPr="00C12A1A" w:rsidRDefault="006C58B3" w:rsidP="00BD1612">
      <w:r w:rsidRPr="00C12A1A">
        <w:t xml:space="preserve">Na zavetrni strani gorstev so zaradi pomanjkanja količine padavin nastale puščave. </w:t>
      </w:r>
    </w:p>
    <w:p w:rsidR="006C58B3" w:rsidRPr="00C12A1A" w:rsidRDefault="006C58B3" w:rsidP="00BD1612"/>
    <w:p w:rsidR="006C58B3" w:rsidRPr="00C12A1A" w:rsidRDefault="006C58B3" w:rsidP="00BD1612">
      <w:pPr>
        <w:rPr>
          <w:u w:val="single"/>
        </w:rPr>
      </w:pPr>
      <w:r w:rsidRPr="00C12A1A">
        <w:rPr>
          <w:u w:val="single"/>
        </w:rPr>
        <w:t xml:space="preserve">Monsunsko kroženje zraka </w:t>
      </w:r>
    </w:p>
    <w:p w:rsidR="006C58B3" w:rsidRPr="00C12A1A" w:rsidRDefault="006C58B3" w:rsidP="00BD1612">
      <w:r w:rsidRPr="00C12A1A">
        <w:rPr>
          <w:b/>
        </w:rPr>
        <w:t>Poletni monsun</w:t>
      </w:r>
      <w:r w:rsidRPr="00C12A1A">
        <w:t xml:space="preserve">: kopno se bolj segreje kot sosednja oceana, nad njim je območje nizkega zrčnega tlaka. Vetrovi z hladnejšega oceana na razgreto kopno prinašajo padavine, ki trajajo tudi do več mesecev. </w:t>
      </w:r>
    </w:p>
    <w:p w:rsidR="006C58B3" w:rsidRPr="00C12A1A" w:rsidRDefault="006C58B3" w:rsidP="00BD1612">
      <w:r w:rsidRPr="00C12A1A">
        <w:rPr>
          <w:b/>
        </w:rPr>
        <w:t>Zimski monsun</w:t>
      </w:r>
      <w:r w:rsidRPr="00C12A1A">
        <w:t xml:space="preserve">: z bolj hladnega kopna pihajo suhi vetrovi nad topla sosednja oceana </w:t>
      </w:r>
    </w:p>
    <w:p w:rsidR="00DB653D" w:rsidRPr="00C12A1A" w:rsidRDefault="00DB653D" w:rsidP="00BD1612">
      <w:r w:rsidRPr="00C12A1A">
        <w:t>Monsunsko dogajanje je tudi na Japonskem, Indonezijskemu otočju pa zimski monusn tudi prinaša padavine (nav</w:t>
      </w:r>
      <w:r w:rsidR="00E50C66" w:rsidRPr="00C12A1A">
        <w:t>laži se nad Južnokitajskem morjem</w:t>
      </w:r>
      <w:r w:rsidRPr="00C12A1A">
        <w:t>)</w:t>
      </w:r>
    </w:p>
    <w:p w:rsidR="00403575" w:rsidRPr="00C12A1A" w:rsidRDefault="00403575" w:rsidP="00BD1612"/>
    <w:p w:rsidR="00403575" w:rsidRPr="00C12A1A" w:rsidRDefault="00403575" w:rsidP="00BD1612">
      <w:pPr>
        <w:rPr>
          <w:b/>
          <w:sz w:val="24"/>
        </w:rPr>
      </w:pPr>
      <w:r w:rsidRPr="00C12A1A">
        <w:rPr>
          <w:b/>
          <w:sz w:val="24"/>
        </w:rPr>
        <w:t>PODNEBNI TIPI IN RASTJE</w:t>
      </w:r>
    </w:p>
    <w:p w:rsidR="00403575" w:rsidRPr="00C12A1A" w:rsidRDefault="00AD5CAF" w:rsidP="00D35FC8">
      <w:pPr>
        <w:pStyle w:val="ListParagraph"/>
        <w:numPr>
          <w:ilvl w:val="0"/>
          <w:numId w:val="10"/>
        </w:numPr>
        <w:ind w:left="567" w:hanging="283"/>
      </w:pPr>
      <w:r w:rsidRPr="00C12A1A">
        <w:rPr>
          <w:b/>
        </w:rPr>
        <w:t>Tropsk</w:t>
      </w:r>
      <w:r w:rsidR="00D35FC8" w:rsidRPr="00C12A1A">
        <w:rPr>
          <w:b/>
        </w:rPr>
        <w:t>o</w:t>
      </w:r>
      <w:r w:rsidRPr="00C12A1A">
        <w:rPr>
          <w:b/>
        </w:rPr>
        <w:t xml:space="preserve"> in subtropsk</w:t>
      </w:r>
      <w:r w:rsidR="00D35FC8" w:rsidRPr="00C12A1A">
        <w:rPr>
          <w:b/>
        </w:rPr>
        <w:t>o podnebje</w:t>
      </w:r>
      <w:r w:rsidR="00D35FC8" w:rsidRPr="00C12A1A">
        <w:t>: južno od ver</w:t>
      </w:r>
      <w:r w:rsidR="00DB3DAC" w:rsidRPr="00C12A1A">
        <w:t>i</w:t>
      </w:r>
      <w:r w:rsidR="00D35FC8" w:rsidRPr="00C12A1A">
        <w:t>ge mladonagubanega gorstva</w:t>
      </w:r>
    </w:p>
    <w:p w:rsidR="00D35FC8" w:rsidRPr="00C12A1A" w:rsidRDefault="00D35FC8" w:rsidP="00D35FC8">
      <w:pPr>
        <w:pStyle w:val="ListParagraph"/>
        <w:numPr>
          <w:ilvl w:val="0"/>
          <w:numId w:val="10"/>
        </w:numPr>
        <w:ind w:left="567" w:hanging="283"/>
      </w:pPr>
      <w:r w:rsidRPr="00C12A1A">
        <w:rPr>
          <w:b/>
        </w:rPr>
        <w:t>Ekvatorialno podnebje</w:t>
      </w:r>
      <w:r w:rsidRPr="00C12A1A">
        <w:t>: otočja blizu ekvatorja (</w:t>
      </w:r>
      <w:r w:rsidRPr="00C12A1A">
        <w:rPr>
          <w:u w:val="single"/>
        </w:rPr>
        <w:t>tropski deževni gozd</w:t>
      </w:r>
      <w:r w:rsidRPr="00C12A1A">
        <w:t>-izkrčen zaradi človekovih posegov in goste poselitve, razrastel se je sekundarni gozd-manj drevesnih vrst)</w:t>
      </w:r>
    </w:p>
    <w:p w:rsidR="00D35FC8" w:rsidRPr="00C12A1A" w:rsidRDefault="00D35FC8" w:rsidP="00D35FC8">
      <w:pPr>
        <w:pStyle w:val="ListParagraph"/>
        <w:ind w:left="567"/>
      </w:pPr>
      <w:r w:rsidRPr="00C12A1A">
        <w:tab/>
        <w:t>Delte velikih rek v tropski Aziji: mangrove (grmičasto in drevesno rastlinstvo, ob oseki vidimo korenine)</w:t>
      </w:r>
    </w:p>
    <w:p w:rsidR="00D35FC8" w:rsidRPr="00C12A1A" w:rsidRDefault="00D35FC8" w:rsidP="00D35FC8">
      <w:pPr>
        <w:pStyle w:val="ListParagraph"/>
        <w:numPr>
          <w:ilvl w:val="0"/>
          <w:numId w:val="10"/>
        </w:numPr>
        <w:ind w:left="567" w:hanging="283"/>
      </w:pPr>
      <w:r w:rsidRPr="00C12A1A">
        <w:rPr>
          <w:b/>
        </w:rPr>
        <w:t>Savansko podnebje</w:t>
      </w:r>
      <w:r w:rsidRPr="00C12A1A">
        <w:t xml:space="preserve"> (</w:t>
      </w:r>
      <w:r w:rsidRPr="00C12A1A">
        <w:rPr>
          <w:u w:val="single"/>
        </w:rPr>
        <w:t>savansko rastlinstvo</w:t>
      </w:r>
      <w:r w:rsidRPr="00C12A1A">
        <w:t xml:space="preserve"> – grmičevje, drevje)</w:t>
      </w:r>
      <w:r w:rsidR="008042ED" w:rsidRPr="00C12A1A">
        <w:t>: Dekanski polotok, Indokitajskega  polotoka</w:t>
      </w:r>
    </w:p>
    <w:p w:rsidR="00D35FC8" w:rsidRPr="00C12A1A" w:rsidRDefault="00D35FC8" w:rsidP="00D35FC8">
      <w:pPr>
        <w:pStyle w:val="ListParagraph"/>
        <w:numPr>
          <w:ilvl w:val="0"/>
          <w:numId w:val="10"/>
        </w:numPr>
        <w:ind w:left="567" w:hanging="283"/>
      </w:pPr>
      <w:r w:rsidRPr="00C12A1A">
        <w:rPr>
          <w:b/>
        </w:rPr>
        <w:t>Tropsko in subtropsko suho in posuho podnebje</w:t>
      </w:r>
      <w:r w:rsidRPr="00C12A1A">
        <w:t xml:space="preserve"> (</w:t>
      </w:r>
      <w:r w:rsidRPr="00C12A1A">
        <w:rPr>
          <w:u w:val="single"/>
        </w:rPr>
        <w:t>puščavsko rastlinstvo</w:t>
      </w:r>
      <w:r w:rsidRPr="00C12A1A">
        <w:t>)</w:t>
      </w:r>
      <w:r w:rsidR="008042ED" w:rsidRPr="00C12A1A">
        <w:t>: Arabski polotok, notranjost celine</w:t>
      </w:r>
    </w:p>
    <w:p w:rsidR="008042ED" w:rsidRPr="00C12A1A" w:rsidRDefault="008042ED" w:rsidP="00D35FC8">
      <w:pPr>
        <w:pStyle w:val="ListParagraph"/>
        <w:numPr>
          <w:ilvl w:val="0"/>
          <w:numId w:val="10"/>
        </w:numPr>
        <w:ind w:left="567" w:hanging="283"/>
      </w:pPr>
      <w:r w:rsidRPr="00C12A1A">
        <w:rPr>
          <w:b/>
        </w:rPr>
        <w:t>Sredozemsko podnebje</w:t>
      </w:r>
      <w:r w:rsidRPr="00C12A1A">
        <w:t xml:space="preserve"> (</w:t>
      </w:r>
      <w:r w:rsidRPr="00C12A1A">
        <w:rPr>
          <w:u w:val="single"/>
        </w:rPr>
        <w:t>mediteransko rastje</w:t>
      </w:r>
      <w:r w:rsidRPr="00C12A1A">
        <w:t>, zimzeleni listavi, iglavci, grmi, aromatična zelišča): obale Sredozemskega in Črnega morja – Libanon: dežela ceder</w:t>
      </w:r>
    </w:p>
    <w:p w:rsidR="00226948" w:rsidRPr="00C12A1A" w:rsidRDefault="00226948" w:rsidP="00226948">
      <w:pPr>
        <w:pStyle w:val="ListParagraph"/>
        <w:ind w:left="567"/>
      </w:pPr>
    </w:p>
    <w:p w:rsidR="007760E7" w:rsidRPr="00C12A1A" w:rsidRDefault="007760E7" w:rsidP="00D35FC8">
      <w:pPr>
        <w:pStyle w:val="ListParagraph"/>
        <w:numPr>
          <w:ilvl w:val="0"/>
          <w:numId w:val="10"/>
        </w:numPr>
        <w:ind w:left="567" w:hanging="283"/>
      </w:pPr>
      <w:r w:rsidRPr="00C12A1A">
        <w:rPr>
          <w:b/>
        </w:rPr>
        <w:t>Subtropsko vlažno podnebje/monsunsko podnebje</w:t>
      </w:r>
      <w:r w:rsidRPr="00C12A1A">
        <w:t xml:space="preserve"> (</w:t>
      </w:r>
      <w:r w:rsidRPr="00C12A1A">
        <w:rPr>
          <w:u w:val="single"/>
        </w:rPr>
        <w:t>vlažni subtropski</w:t>
      </w:r>
      <w:r w:rsidRPr="00C12A1A">
        <w:t xml:space="preserve"> in </w:t>
      </w:r>
      <w:r w:rsidRPr="00C12A1A">
        <w:rPr>
          <w:u w:val="single"/>
        </w:rPr>
        <w:t>monsunski gozd</w:t>
      </w:r>
      <w:r w:rsidRPr="00C12A1A">
        <w:t xml:space="preserve"> – gospodarsko pomembna: bambus, tikovec): JV Azija, poletni višek padavin</w:t>
      </w:r>
    </w:p>
    <w:p w:rsidR="007760E7" w:rsidRPr="00C12A1A" w:rsidRDefault="007760E7" w:rsidP="00D35FC8">
      <w:pPr>
        <w:pStyle w:val="ListParagraph"/>
        <w:numPr>
          <w:ilvl w:val="0"/>
          <w:numId w:val="10"/>
        </w:numPr>
        <w:ind w:left="567" w:hanging="283"/>
      </w:pPr>
      <w:r w:rsidRPr="00C12A1A">
        <w:rPr>
          <w:b/>
        </w:rPr>
        <w:t>Zmernotoplo podnebje</w:t>
      </w:r>
      <w:r w:rsidR="00DB3DAC" w:rsidRPr="00C12A1A">
        <w:t>: severno od verige mladonagubanega gorstva</w:t>
      </w:r>
    </w:p>
    <w:p w:rsidR="00DB3DAC" w:rsidRPr="00C12A1A" w:rsidRDefault="00DB3DAC" w:rsidP="00D35FC8">
      <w:pPr>
        <w:pStyle w:val="ListParagraph"/>
        <w:numPr>
          <w:ilvl w:val="0"/>
          <w:numId w:val="10"/>
        </w:numPr>
        <w:ind w:left="567" w:hanging="283"/>
      </w:pPr>
      <w:r w:rsidRPr="00C12A1A">
        <w:rPr>
          <w:b/>
        </w:rPr>
        <w:t>Kontinentalno vlažno podnebje</w:t>
      </w:r>
      <w:r w:rsidRPr="00C12A1A">
        <w:t>: vzhodni del celine, zračne mase neovirano prodirajo na S Kitajske</w:t>
      </w:r>
    </w:p>
    <w:p w:rsidR="00A6414D" w:rsidRPr="00C12A1A" w:rsidRDefault="00A6414D" w:rsidP="00D35FC8">
      <w:pPr>
        <w:pStyle w:val="ListParagraph"/>
        <w:numPr>
          <w:ilvl w:val="0"/>
          <w:numId w:val="10"/>
        </w:numPr>
        <w:ind w:left="567" w:hanging="283"/>
      </w:pPr>
      <w:r w:rsidRPr="00C12A1A">
        <w:rPr>
          <w:b/>
        </w:rPr>
        <w:t>Oceansko podnebje</w:t>
      </w:r>
      <w:r w:rsidRPr="00C12A1A">
        <w:t>: S Japonska</w:t>
      </w:r>
    </w:p>
    <w:p w:rsidR="00A6414D" w:rsidRPr="00C12A1A" w:rsidRDefault="00A6414D" w:rsidP="00A6414D">
      <w:pPr>
        <w:pStyle w:val="ListParagraph"/>
        <w:ind w:left="567"/>
      </w:pPr>
      <w:r w:rsidRPr="00C12A1A">
        <w:tab/>
      </w:r>
      <w:r w:rsidRPr="00C12A1A">
        <w:rPr>
          <w:u w:val="single"/>
        </w:rPr>
        <w:t>Listnati gozdovi</w:t>
      </w:r>
      <w:r w:rsidRPr="00C12A1A">
        <w:t xml:space="preserve">: S Japonska, Korejski polotok, SV Kitajska </w:t>
      </w:r>
    </w:p>
    <w:p w:rsidR="00A6414D" w:rsidRPr="00C12A1A" w:rsidRDefault="00A6414D" w:rsidP="00A6414D">
      <w:pPr>
        <w:pStyle w:val="ListParagraph"/>
        <w:numPr>
          <w:ilvl w:val="0"/>
          <w:numId w:val="11"/>
        </w:numPr>
        <w:ind w:left="567" w:hanging="283"/>
      </w:pPr>
      <w:r w:rsidRPr="00C12A1A">
        <w:rPr>
          <w:b/>
        </w:rPr>
        <w:t>Kontinentalno polsuho</w:t>
      </w:r>
      <w:r w:rsidR="00226948" w:rsidRPr="00C12A1A">
        <w:t xml:space="preserve"> (</w:t>
      </w:r>
      <w:r w:rsidR="00226948" w:rsidRPr="00C12A1A">
        <w:rPr>
          <w:u w:val="single"/>
        </w:rPr>
        <w:t>polpuščavsko in puščavsko rastje</w:t>
      </w:r>
      <w:r w:rsidR="00226948" w:rsidRPr="00C12A1A">
        <w:t>)</w:t>
      </w:r>
      <w:r w:rsidRPr="00C12A1A">
        <w:t xml:space="preserve"> in </w:t>
      </w:r>
      <w:r w:rsidRPr="00C12A1A">
        <w:rPr>
          <w:b/>
        </w:rPr>
        <w:t>suho podnebje</w:t>
      </w:r>
      <w:r w:rsidRPr="00C12A1A">
        <w:t xml:space="preserve"> (</w:t>
      </w:r>
      <w:r w:rsidR="00226948" w:rsidRPr="00C12A1A">
        <w:rPr>
          <w:u w:val="single"/>
        </w:rPr>
        <w:t>stepsko rastje</w:t>
      </w:r>
      <w:r w:rsidR="00226948" w:rsidRPr="00C12A1A">
        <w:t>)</w:t>
      </w:r>
      <w:r w:rsidRPr="00C12A1A">
        <w:t>: notranjost celine do Kaspijskega jezera</w:t>
      </w:r>
    </w:p>
    <w:p w:rsidR="00226948" w:rsidRPr="00C12A1A" w:rsidRDefault="00226948" w:rsidP="00226948">
      <w:pPr>
        <w:pStyle w:val="ListParagraph"/>
        <w:ind w:left="567"/>
      </w:pPr>
    </w:p>
    <w:p w:rsidR="00226948" w:rsidRPr="00C12A1A" w:rsidRDefault="00226948" w:rsidP="00A6414D">
      <w:pPr>
        <w:pStyle w:val="ListParagraph"/>
        <w:numPr>
          <w:ilvl w:val="0"/>
          <w:numId w:val="11"/>
        </w:numPr>
        <w:ind w:left="567" w:hanging="283"/>
      </w:pPr>
      <w:r w:rsidRPr="00C12A1A">
        <w:rPr>
          <w:b/>
        </w:rPr>
        <w:t>Zmerno hladno podnebje</w:t>
      </w:r>
      <w:r w:rsidRPr="00C12A1A">
        <w:t xml:space="preserve"> (iglasti gozd-</w:t>
      </w:r>
      <w:r w:rsidRPr="00C12A1A">
        <w:rPr>
          <w:u w:val="single"/>
        </w:rPr>
        <w:t>tajga</w:t>
      </w:r>
      <w:r w:rsidRPr="00C12A1A">
        <w:t>): Sibirija, Rusija</w:t>
      </w:r>
    </w:p>
    <w:p w:rsidR="00226948" w:rsidRPr="00C12A1A" w:rsidRDefault="00226948" w:rsidP="00A6414D">
      <w:pPr>
        <w:pStyle w:val="ListParagraph"/>
        <w:numPr>
          <w:ilvl w:val="0"/>
          <w:numId w:val="11"/>
        </w:numPr>
        <w:ind w:left="567" w:hanging="283"/>
      </w:pPr>
      <w:r w:rsidRPr="00C12A1A">
        <w:rPr>
          <w:b/>
        </w:rPr>
        <w:t>Subpolarno podnebje</w:t>
      </w:r>
      <w:r w:rsidRPr="00C12A1A">
        <w:t xml:space="preserve"> (</w:t>
      </w:r>
      <w:r w:rsidRPr="00C12A1A">
        <w:rPr>
          <w:u w:val="single"/>
        </w:rPr>
        <w:t>tundrsko rastje</w:t>
      </w:r>
      <w:r w:rsidRPr="00C12A1A">
        <w:t>): S Azije</w:t>
      </w:r>
    </w:p>
    <w:p w:rsidR="00A6414D" w:rsidRPr="00C12A1A" w:rsidRDefault="00A6414D" w:rsidP="00A6414D"/>
    <w:p w:rsidR="00A6414D" w:rsidRPr="00C12A1A" w:rsidRDefault="00A6414D" w:rsidP="00A6414D">
      <w:r w:rsidRPr="00C12A1A">
        <w:t>Največje puščave zmernotoplega pasu: Gobi, Takla Makan, Karakum, Kizilku</w:t>
      </w:r>
    </w:p>
    <w:p w:rsidR="00981E7A" w:rsidRPr="00C12A1A" w:rsidRDefault="00981E7A" w:rsidP="00A6414D"/>
    <w:p w:rsidR="00981E7A" w:rsidRPr="00C12A1A" w:rsidRDefault="00981E7A" w:rsidP="00A6414D">
      <w:pPr>
        <w:rPr>
          <w:b/>
          <w:sz w:val="24"/>
        </w:rPr>
      </w:pPr>
      <w:r w:rsidRPr="00C12A1A">
        <w:rPr>
          <w:b/>
          <w:sz w:val="24"/>
        </w:rPr>
        <w:t>AZIJSKE REKE IN NJIHOV POMEN</w:t>
      </w:r>
    </w:p>
    <w:p w:rsidR="00FF5048" w:rsidRPr="00C12A1A" w:rsidRDefault="00FF5048" w:rsidP="00C12A1A">
      <w:r w:rsidRPr="00C12A1A">
        <w:t xml:space="preserve">Azijske reke imajo velik vpliv na poselitev in preživetje prebivalstva, marsikje ljudje živijo s poplavami (nadzorovane ali nenadzorovane). Najgosteje naseljena območja na svetu so delte Gangesa, Bramaputre in Mekonga. </w:t>
      </w:r>
    </w:p>
    <w:p w:rsidR="00FF5048" w:rsidRPr="00C12A1A" w:rsidRDefault="00FF5048" w:rsidP="00C12A1A">
      <w:r w:rsidRPr="00C12A1A">
        <w:lastRenderedPageBreak/>
        <w:t xml:space="preserve">30% Azijskega površja obsegajo območja brez vodnega odtoka v morje v kontinentalnem polsuhem in suhem podnebnem pasu. </w:t>
      </w:r>
    </w:p>
    <w:p w:rsidR="00FF5048" w:rsidRPr="00C12A1A" w:rsidRDefault="00C12A1A" w:rsidP="00C12A1A">
      <w:r w:rsidRPr="00C12A1A">
        <w:rPr>
          <w:sz w:val="20"/>
        </w:rPr>
        <w:t>manj kot 500mm padavin</w:t>
      </w:r>
      <w:r w:rsidRPr="00C12A1A">
        <w:tab/>
      </w:r>
      <w:r w:rsidR="00FF5048" w:rsidRPr="00C12A1A">
        <w:t>Areična območja: območja, kjer zaradi pomanjkanja padavin sploh ni stalnih tekočih voda</w:t>
      </w:r>
    </w:p>
    <w:p w:rsidR="00C12A1A" w:rsidRDefault="00C12A1A" w:rsidP="00C12A1A">
      <w:r w:rsidRPr="00C12A1A">
        <w:tab/>
      </w:r>
      <w:r>
        <w:tab/>
      </w:r>
      <w:r w:rsidRPr="00C12A1A">
        <w:t>Enoreična območja/območja z notranjim odtokom: območja, kjer se reke končajo v notranjosti</w:t>
      </w:r>
    </w:p>
    <w:p w:rsidR="00C12A1A" w:rsidRDefault="00C12A1A" w:rsidP="00C12A1A"/>
    <w:p w:rsidR="00C12A1A" w:rsidRDefault="00C12A1A" w:rsidP="00C12A1A">
      <w:r>
        <w:t>ARALSKO JEZERO: rečno vodo so izrabljali za namakanje, zato se je dotok v jezero zmanjšal (jezero je zelo manjše in onesnaženo s kemičnimi snovmi)</w:t>
      </w:r>
    </w:p>
    <w:p w:rsidR="00C12A1A" w:rsidRDefault="00C12A1A" w:rsidP="00C12A1A"/>
    <w:p w:rsidR="00C12A1A" w:rsidRDefault="00C12A1A" w:rsidP="00C12A1A">
      <w:r>
        <w:t xml:space="preserve">Porečja azijskih rek: </w:t>
      </w:r>
    </w:p>
    <w:p w:rsidR="00C12A1A" w:rsidRDefault="00C12A1A" w:rsidP="00C12A1A">
      <w:pPr>
        <w:numPr>
          <w:ilvl w:val="0"/>
          <w:numId w:val="12"/>
        </w:numPr>
      </w:pPr>
      <w:r>
        <w:t>povodje Severnega ledenega morja</w:t>
      </w:r>
    </w:p>
    <w:p w:rsidR="00C12A1A" w:rsidRDefault="00C12A1A" w:rsidP="00C12A1A">
      <w:pPr>
        <w:numPr>
          <w:ilvl w:val="0"/>
          <w:numId w:val="12"/>
        </w:numPr>
      </w:pPr>
      <w:r>
        <w:t>povodje Tihega oceana</w:t>
      </w:r>
    </w:p>
    <w:p w:rsidR="00C12A1A" w:rsidRDefault="00C12A1A" w:rsidP="00C12A1A">
      <w:pPr>
        <w:numPr>
          <w:ilvl w:val="0"/>
          <w:numId w:val="12"/>
        </w:numPr>
      </w:pPr>
      <w:r>
        <w:t>povodje Indijskega oceana</w:t>
      </w:r>
    </w:p>
    <w:p w:rsidR="00C12A1A" w:rsidRDefault="00C12A1A" w:rsidP="00C12A1A">
      <w:pPr>
        <w:numPr>
          <w:ilvl w:val="0"/>
          <w:numId w:val="12"/>
        </w:numPr>
      </w:pPr>
      <w:r>
        <w:t>povodje Sredozemskega morja</w:t>
      </w:r>
    </w:p>
    <w:p w:rsidR="00C12A1A" w:rsidRDefault="00C12A1A" w:rsidP="00C12A1A"/>
    <w:p w:rsidR="00097D1E" w:rsidRPr="00097D1E" w:rsidRDefault="00097D1E" w:rsidP="00C12A1A">
      <w:pPr>
        <w:rPr>
          <w:b/>
          <w:u w:val="single"/>
        </w:rPr>
      </w:pPr>
      <w:r w:rsidRPr="00097D1E">
        <w:rPr>
          <w:b/>
          <w:u w:val="single"/>
        </w:rPr>
        <w:t>Povodje Tihega oceana</w:t>
      </w:r>
      <w:r w:rsidR="006717E4">
        <w:rPr>
          <w:b/>
          <w:u w:val="single"/>
        </w:rPr>
        <w:t xml:space="preserve"> (Huang He, Chang Jiang)</w:t>
      </w:r>
    </w:p>
    <w:p w:rsidR="00097D1E" w:rsidRDefault="00097D1E" w:rsidP="00C12A1A">
      <w:r w:rsidRPr="00097D1E">
        <w:rPr>
          <w:b/>
        </w:rPr>
        <w:t>reka Huang He</w:t>
      </w:r>
      <w:r>
        <w:t xml:space="preserve"> </w:t>
      </w:r>
      <w:r w:rsidRPr="00097D1E">
        <w:rPr>
          <w:i/>
        </w:rPr>
        <w:t>(Rumena reka, reka žalovanja)</w:t>
      </w:r>
      <w:r>
        <w:t xml:space="preserve"> – prejema malo padavin, manjši pretok, ni plovbe, velika količina gradiva, ki ga nosi</w:t>
      </w:r>
    </w:p>
    <w:p w:rsidR="00097D1E" w:rsidRDefault="00097D1E" w:rsidP="00C12A1A">
      <w:r>
        <w:t xml:space="preserve">Ko zapusti povirno gorovje, zaide na puhličine planote (100m debeli nanosi rumenkaste puhlice), ko pa priteče v Severnokitajsko nižavje, začne gradivo odlagati </w:t>
      </w:r>
      <w:r>
        <w:sym w:font="Wingdings" w:char="F0E0"/>
      </w:r>
      <w:r>
        <w:t xml:space="preserve"> gradnja obrambnih nasipov (vsako leto +10cm, visoka že 20m)</w:t>
      </w:r>
    </w:p>
    <w:p w:rsidR="00097D1E" w:rsidRDefault="00097D1E" w:rsidP="00C12A1A">
      <w:r>
        <w:t>Človek je z izsekavanjem gozdov, novimi obdelovalnimi površinami, čezmerno pašo, urbanizacijo poplave pospešil, saj v srednjem toku voda hitreje odteka, v spodnjem pa se preveč kopiči (včasih Huang He presahne v sp. toku)</w:t>
      </w:r>
    </w:p>
    <w:p w:rsidR="00097D1E" w:rsidRDefault="00097D1E" w:rsidP="00C12A1A">
      <w:r w:rsidRPr="00097D1E">
        <w:rPr>
          <w:b/>
        </w:rPr>
        <w:t>reka Chang Jiang</w:t>
      </w:r>
      <w:r>
        <w:t xml:space="preserve"> </w:t>
      </w:r>
      <w:r w:rsidRPr="00097D1E">
        <w:rPr>
          <w:i/>
        </w:rPr>
        <w:t xml:space="preserve">(Jangce) </w:t>
      </w:r>
      <w:r>
        <w:t>– najdaljša azijska reka, teče čez redko poseljen gorski svet, njeno porečje se razširi v Rdeči kotlini, nato pa se zopet prebija čez gorske pregrade (Jez treh sotesk)</w:t>
      </w:r>
    </w:p>
    <w:p w:rsidR="00097D1E" w:rsidRDefault="00097D1E" w:rsidP="00C12A1A">
      <w:r>
        <w:t>Je pomembna prometna žila, je zelo onesnažena in poplavlja v času poletnega monsuna</w:t>
      </w:r>
    </w:p>
    <w:p w:rsidR="00097D1E" w:rsidRDefault="00097D1E" w:rsidP="00C12A1A"/>
    <w:p w:rsidR="006717E4" w:rsidRDefault="006717E4" w:rsidP="00C12A1A">
      <w:r>
        <w:t xml:space="preserve">**Jez treh sotesk (2km dolg, 180m nad.viš.)– proizvodnja elektrike, omiljenje poplav v spodnjem toku, izboljšanje prometa </w:t>
      </w:r>
      <w:r>
        <w:sym w:font="Wingdings" w:char="F0E0"/>
      </w:r>
      <w:r>
        <w:t xml:space="preserve"> akumulacijsko jezero naj bi poplavljalo zaradi odlaganja materiala rek (selitev milijona ljudi)</w:t>
      </w:r>
    </w:p>
    <w:p w:rsidR="006717E4" w:rsidRDefault="006717E4" w:rsidP="00C12A1A"/>
    <w:p w:rsidR="006717E4" w:rsidRDefault="006717E4" w:rsidP="00C12A1A">
      <w:pPr>
        <w:rPr>
          <w:b/>
          <w:u w:val="single"/>
        </w:rPr>
      </w:pPr>
      <w:r w:rsidRPr="006717E4">
        <w:rPr>
          <w:b/>
          <w:u w:val="single"/>
        </w:rPr>
        <w:t>Povodje Indijskega oceana</w:t>
      </w:r>
      <w:r>
        <w:rPr>
          <w:b/>
          <w:u w:val="single"/>
        </w:rPr>
        <w:t xml:space="preserve"> (Ind, Ganges, Bramaputra)</w:t>
      </w:r>
    </w:p>
    <w:p w:rsidR="006717E4" w:rsidRDefault="006717E4" w:rsidP="006717E4">
      <w:r>
        <w:t>Te reke izvirajo v gorstvih</w:t>
      </w:r>
      <w:r w:rsidR="00D91C6A">
        <w:t xml:space="preserve"> in tečejo po monsunskih območjih  (zimski monsun &gt; najmanjši pretok, poletni monsun &gt; največji pretok)</w:t>
      </w:r>
    </w:p>
    <w:p w:rsidR="00D91C6A" w:rsidRDefault="00D91C6A" w:rsidP="006717E4">
      <w:r w:rsidRPr="00D91C6A">
        <w:rPr>
          <w:b/>
        </w:rPr>
        <w:t>reka Ind</w:t>
      </w:r>
      <w:r>
        <w:t xml:space="preserve"> – dobiva vodo le v zgornji polovici (Pandžabu-peterorečje)</w:t>
      </w:r>
    </w:p>
    <w:p w:rsidR="00D91C6A" w:rsidRDefault="00D91C6A" w:rsidP="006717E4">
      <w:r w:rsidRPr="00D91C6A">
        <w:rPr>
          <w:b/>
        </w:rPr>
        <w:t>reki</w:t>
      </w:r>
      <w:r>
        <w:t xml:space="preserve"> </w:t>
      </w:r>
      <w:r w:rsidRPr="00D91C6A">
        <w:rPr>
          <w:b/>
        </w:rPr>
        <w:t>Ganges in Bramaputra</w:t>
      </w:r>
      <w:r>
        <w:t xml:space="preserve"> – tečeta čez visokogorje, nato pa čez nižavja S Indije in Bangladeša (veliko poplav poleti, saj Himalaja prejme veliko mons. dežja pa tudi zaradi obalnega pritiska morja, ko ima reka veliko nanosa)</w:t>
      </w:r>
    </w:p>
    <w:p w:rsidR="00D91C6A" w:rsidRDefault="00D91C6A" w:rsidP="006717E4">
      <w:pPr>
        <w:rPr>
          <w:b/>
        </w:rPr>
      </w:pPr>
      <w:r>
        <w:t xml:space="preserve">*Tropski cikloni = </w:t>
      </w:r>
      <w:r w:rsidRPr="00D91C6A">
        <w:rPr>
          <w:b/>
        </w:rPr>
        <w:t>tajfuni</w:t>
      </w:r>
    </w:p>
    <w:p w:rsidR="00D91C6A" w:rsidRDefault="00D91C6A" w:rsidP="006717E4"/>
    <w:p w:rsidR="00D91C6A" w:rsidRDefault="00D91C6A" w:rsidP="006717E4">
      <w:r w:rsidRPr="00D91C6A">
        <w:rPr>
          <w:b/>
          <w:u w:val="single"/>
        </w:rPr>
        <w:t>Povodje Sredozemskega morja</w:t>
      </w:r>
      <w:r>
        <w:rPr>
          <w:b/>
          <w:u w:val="single"/>
        </w:rPr>
        <w:t xml:space="preserve"> (Tigris in Evfrat)</w:t>
      </w:r>
      <w:r>
        <w:t xml:space="preserve"> – najmanjše območje z najkrajšimi rekami</w:t>
      </w:r>
    </w:p>
    <w:p w:rsidR="00D91C6A" w:rsidRDefault="00D91C6A" w:rsidP="006717E4">
      <w:r>
        <w:t>Ti reki tečeta iz gorovij skozi sušno Mezopotamijo v Perzijski zaliv, največji pretok je pozimi in spomladi (sredozemske depresije in taljenje v gorah spomladi), najmanjšega pa poleti</w:t>
      </w:r>
    </w:p>
    <w:p w:rsidR="00BC6860" w:rsidRDefault="00BC6860" w:rsidP="006717E4"/>
    <w:p w:rsidR="00BC6860" w:rsidRPr="00D91C6A" w:rsidRDefault="00BC6860" w:rsidP="006717E4"/>
    <w:sectPr w:rsidR="00BC6860" w:rsidRPr="00D91C6A" w:rsidSect="004263C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54E43B1"/>
    <w:multiLevelType w:val="hybridMultilevel"/>
    <w:tmpl w:val="2CFE8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E0"/>
    <w:multiLevelType w:val="hybridMultilevel"/>
    <w:tmpl w:val="D226B1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3A1C"/>
    <w:multiLevelType w:val="hybridMultilevel"/>
    <w:tmpl w:val="EC482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9303B"/>
    <w:multiLevelType w:val="hybridMultilevel"/>
    <w:tmpl w:val="EAD453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70066"/>
    <w:multiLevelType w:val="hybridMultilevel"/>
    <w:tmpl w:val="D1A660C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D6F3782"/>
    <w:multiLevelType w:val="hybridMultilevel"/>
    <w:tmpl w:val="72BAE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E752C"/>
    <w:multiLevelType w:val="hybridMultilevel"/>
    <w:tmpl w:val="7D2A5192"/>
    <w:lvl w:ilvl="0" w:tplc="1DA0D6DA">
      <w:start w:val="1"/>
      <w:numFmt w:val="bullet"/>
      <w:lvlText w:val="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E2137A1"/>
    <w:multiLevelType w:val="hybridMultilevel"/>
    <w:tmpl w:val="A02416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34659"/>
    <w:multiLevelType w:val="hybridMultilevel"/>
    <w:tmpl w:val="0C14AF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A68CF"/>
    <w:multiLevelType w:val="hybridMultilevel"/>
    <w:tmpl w:val="49A0EFAC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3C9"/>
    <w:rsid w:val="0009439D"/>
    <w:rsid w:val="00097D1E"/>
    <w:rsid w:val="00127C97"/>
    <w:rsid w:val="00226948"/>
    <w:rsid w:val="002452FD"/>
    <w:rsid w:val="00280FC1"/>
    <w:rsid w:val="0028391F"/>
    <w:rsid w:val="0037665B"/>
    <w:rsid w:val="00403575"/>
    <w:rsid w:val="00417250"/>
    <w:rsid w:val="004263C9"/>
    <w:rsid w:val="004D72B9"/>
    <w:rsid w:val="00512088"/>
    <w:rsid w:val="00523AD6"/>
    <w:rsid w:val="005B0449"/>
    <w:rsid w:val="005C335E"/>
    <w:rsid w:val="005D2760"/>
    <w:rsid w:val="005E056B"/>
    <w:rsid w:val="006717E4"/>
    <w:rsid w:val="006C58B3"/>
    <w:rsid w:val="006F4E7D"/>
    <w:rsid w:val="007760E7"/>
    <w:rsid w:val="008042ED"/>
    <w:rsid w:val="008A7000"/>
    <w:rsid w:val="008D4BDE"/>
    <w:rsid w:val="00925A93"/>
    <w:rsid w:val="00962E98"/>
    <w:rsid w:val="009665FF"/>
    <w:rsid w:val="00976876"/>
    <w:rsid w:val="00981E7A"/>
    <w:rsid w:val="00A131E9"/>
    <w:rsid w:val="00A20838"/>
    <w:rsid w:val="00A6414D"/>
    <w:rsid w:val="00AD5CAF"/>
    <w:rsid w:val="00AE7788"/>
    <w:rsid w:val="00BC6860"/>
    <w:rsid w:val="00BD1612"/>
    <w:rsid w:val="00C01C89"/>
    <w:rsid w:val="00C12A1A"/>
    <w:rsid w:val="00D00666"/>
    <w:rsid w:val="00D35FC8"/>
    <w:rsid w:val="00D91C6A"/>
    <w:rsid w:val="00DB3DAC"/>
    <w:rsid w:val="00DB653D"/>
    <w:rsid w:val="00E50C66"/>
    <w:rsid w:val="00FF3E29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3C9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700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E80061"/>
      <w:sz w:val="28"/>
      <w:szCs w:val="28"/>
      <w:lang w:eastAsia="sl-SI"/>
    </w:rPr>
  </w:style>
  <w:style w:type="paragraph" w:styleId="Heading2">
    <w:name w:val="heading 2"/>
    <w:basedOn w:val="Normal"/>
    <w:next w:val="Normal"/>
    <w:link w:val="Heading2Char"/>
    <w:unhideWhenUsed/>
    <w:qFormat/>
    <w:rsid w:val="008A700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FF388C"/>
      <w:sz w:val="26"/>
      <w:szCs w:val="26"/>
      <w:lang w:eastAsia="sl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00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F388C"/>
      <w:sz w:val="20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00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FF388C"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000"/>
    <w:pPr>
      <w:keepNext/>
      <w:keepLines/>
      <w:spacing w:before="200"/>
      <w:outlineLvl w:val="4"/>
    </w:pPr>
    <w:rPr>
      <w:rFonts w:ascii="Cambria" w:eastAsia="Times New Roman" w:hAnsi="Cambria"/>
      <w:color w:val="9A0040"/>
      <w:sz w:val="20"/>
      <w:szCs w:val="20"/>
      <w:lang w:eastAsia="sl-S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000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9A0040"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00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sl-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000"/>
    <w:pPr>
      <w:keepNext/>
      <w:keepLines/>
      <w:spacing w:before="200"/>
      <w:outlineLvl w:val="7"/>
    </w:pPr>
    <w:rPr>
      <w:rFonts w:ascii="Cambria" w:eastAsia="Times New Roman" w:hAnsi="Cambria"/>
      <w:color w:val="FF388C"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000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7000"/>
    <w:rPr>
      <w:rFonts w:ascii="Cambria" w:eastAsia="Times New Roman" w:hAnsi="Cambria" w:cs="Times New Roman"/>
      <w:b/>
      <w:bCs/>
      <w:color w:val="E8006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A7000"/>
    <w:rPr>
      <w:rFonts w:ascii="Cambria" w:eastAsia="Times New Roman" w:hAnsi="Cambria" w:cs="Times New Roman"/>
      <w:b/>
      <w:bCs/>
      <w:color w:val="FF38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000"/>
    <w:rPr>
      <w:rFonts w:ascii="Cambria" w:eastAsia="Times New Roman" w:hAnsi="Cambria" w:cs="Times New Roman"/>
      <w:b/>
      <w:bCs/>
      <w:color w:val="FF388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000"/>
    <w:rPr>
      <w:rFonts w:ascii="Cambria" w:eastAsia="Times New Roman" w:hAnsi="Cambria" w:cs="Times New Roman"/>
      <w:b/>
      <w:bCs/>
      <w:i/>
      <w:iCs/>
      <w:color w:val="FF388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000"/>
    <w:rPr>
      <w:rFonts w:ascii="Cambria" w:eastAsia="Times New Roman" w:hAnsi="Cambria" w:cs="Times New Roman"/>
      <w:color w:val="9A00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000"/>
    <w:rPr>
      <w:rFonts w:ascii="Cambria" w:eastAsia="Times New Roman" w:hAnsi="Cambria" w:cs="Times New Roman"/>
      <w:i/>
      <w:iCs/>
      <w:color w:val="9A00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00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000"/>
    <w:rPr>
      <w:rFonts w:ascii="Cambria" w:eastAsia="Times New Roman" w:hAnsi="Cambria" w:cs="Times New Roman"/>
      <w:color w:val="FF388C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000"/>
    <w:rPr>
      <w:rFonts w:ascii="Cambria" w:eastAsia="Times New Roman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nhideWhenUsed/>
    <w:qFormat/>
    <w:rsid w:val="008A7000"/>
    <w:rPr>
      <w:b/>
      <w:bCs/>
      <w:color w:val="FF388C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7000"/>
    <w:pPr>
      <w:pBdr>
        <w:bottom w:val="single" w:sz="8" w:space="4" w:color="FF388C"/>
      </w:pBdr>
      <w:spacing w:after="300"/>
      <w:contextualSpacing/>
    </w:pPr>
    <w:rPr>
      <w:rFonts w:ascii="Cambria" w:eastAsia="Times New Roman" w:hAnsi="Cambria"/>
      <w:color w:val="4C4C4C"/>
      <w:spacing w:val="5"/>
      <w:kern w:val="28"/>
      <w:sz w:val="52"/>
      <w:szCs w:val="52"/>
      <w:lang w:eastAsia="sl-SI"/>
    </w:rPr>
  </w:style>
  <w:style w:type="character" w:customStyle="1" w:styleId="TitleChar">
    <w:name w:val="Title Char"/>
    <w:basedOn w:val="DefaultParagraphFont"/>
    <w:link w:val="Title"/>
    <w:uiPriority w:val="10"/>
    <w:rsid w:val="008A7000"/>
    <w:rPr>
      <w:rFonts w:ascii="Cambria" w:eastAsia="Times New Roman" w:hAnsi="Cambria" w:cs="Times New Roman"/>
      <w:color w:val="4C4C4C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000"/>
    <w:pPr>
      <w:numPr>
        <w:ilvl w:val="1"/>
      </w:numPr>
    </w:pPr>
    <w:rPr>
      <w:rFonts w:ascii="Cambria" w:eastAsia="Times New Roman" w:hAnsi="Cambria"/>
      <w:i/>
      <w:iCs/>
      <w:color w:val="FF388C"/>
      <w:spacing w:val="15"/>
      <w:sz w:val="24"/>
      <w:szCs w:val="24"/>
      <w:lang w:eastAsia="sl-SI"/>
    </w:rPr>
  </w:style>
  <w:style w:type="character" w:customStyle="1" w:styleId="SubtitleChar">
    <w:name w:val="Subtitle Char"/>
    <w:basedOn w:val="DefaultParagraphFont"/>
    <w:link w:val="Subtitle"/>
    <w:uiPriority w:val="11"/>
    <w:rsid w:val="008A7000"/>
    <w:rPr>
      <w:rFonts w:ascii="Cambria" w:eastAsia="Times New Roman" w:hAnsi="Cambria" w:cs="Times New Roman"/>
      <w:i/>
      <w:iCs/>
      <w:color w:val="FF388C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A7000"/>
    <w:rPr>
      <w:b/>
      <w:bCs/>
    </w:rPr>
  </w:style>
  <w:style w:type="character" w:styleId="Emphasis">
    <w:name w:val="Emphasis"/>
    <w:basedOn w:val="DefaultParagraphFont"/>
    <w:uiPriority w:val="20"/>
    <w:qFormat/>
    <w:rsid w:val="008A7000"/>
    <w:rPr>
      <w:i/>
      <w:iCs/>
    </w:rPr>
  </w:style>
  <w:style w:type="paragraph" w:styleId="NoSpacing">
    <w:name w:val="No Spacing"/>
    <w:uiPriority w:val="1"/>
    <w:qFormat/>
    <w:rsid w:val="008A7000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A70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7000"/>
    <w:rPr>
      <w:i/>
      <w:iCs/>
      <w:color w:val="000000"/>
      <w:sz w:val="20"/>
      <w:szCs w:val="20"/>
      <w:lang w:eastAsia="sl-SI"/>
    </w:rPr>
  </w:style>
  <w:style w:type="character" w:customStyle="1" w:styleId="QuoteChar">
    <w:name w:val="Quote Char"/>
    <w:basedOn w:val="DefaultParagraphFont"/>
    <w:link w:val="Quote"/>
    <w:uiPriority w:val="29"/>
    <w:rsid w:val="008A700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000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  <w:sz w:val="20"/>
      <w:szCs w:val="20"/>
      <w:lang w:eastAsia="sl-S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000"/>
    <w:rPr>
      <w:b/>
      <w:bCs/>
      <w:i/>
      <w:iCs/>
      <w:color w:val="FF388C"/>
    </w:rPr>
  </w:style>
  <w:style w:type="character" w:styleId="SubtleEmphasis">
    <w:name w:val="Subtle Emphasis"/>
    <w:basedOn w:val="DefaultParagraphFont"/>
    <w:uiPriority w:val="19"/>
    <w:qFormat/>
    <w:rsid w:val="008A700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A7000"/>
    <w:rPr>
      <w:b/>
      <w:bCs/>
      <w:i/>
      <w:iCs/>
      <w:color w:val="FF388C"/>
    </w:rPr>
  </w:style>
  <w:style w:type="character" w:styleId="SubtleReference">
    <w:name w:val="Subtle Reference"/>
    <w:basedOn w:val="DefaultParagraphFont"/>
    <w:uiPriority w:val="31"/>
    <w:qFormat/>
    <w:rsid w:val="008A7000"/>
    <w:rPr>
      <w:smallCaps/>
      <w:color w:val="E40059"/>
      <w:u w:val="single"/>
    </w:rPr>
  </w:style>
  <w:style w:type="character" w:styleId="IntenseReference">
    <w:name w:val="Intense Reference"/>
    <w:basedOn w:val="DefaultParagraphFont"/>
    <w:uiPriority w:val="32"/>
    <w:qFormat/>
    <w:rsid w:val="008A7000"/>
    <w:rPr>
      <w:b/>
      <w:bCs/>
      <w:smallCaps/>
      <w:color w:val="E40059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700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A7000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7000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A7000"/>
    <w:pPr>
      <w:tabs>
        <w:tab w:val="right" w:leader="dot" w:pos="9062"/>
      </w:tabs>
      <w:spacing w:line="360" w:lineRule="auto"/>
      <w:ind w:left="238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A7000"/>
    <w:pPr>
      <w:tabs>
        <w:tab w:val="right" w:leader="dot" w:pos="9062"/>
      </w:tabs>
      <w:spacing w:line="360" w:lineRule="auto"/>
      <w:ind w:left="442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