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BCE" w:rsidRDefault="00B5008D">
      <w:pPr>
        <w:pBdr>
          <w:top w:val="single" w:sz="6" w:space="1" w:color="auto"/>
          <w:left w:val="single" w:sz="6" w:space="1" w:color="auto"/>
          <w:bottom w:val="single" w:sz="6" w:space="1" w:color="auto"/>
          <w:right w:val="single" w:sz="6" w:space="1" w:color="auto"/>
        </w:pBdr>
        <w:spacing w:before="120" w:after="120"/>
        <w:jc w:val="center"/>
        <w:rPr>
          <w:b/>
          <w:sz w:val="36"/>
        </w:rPr>
      </w:pPr>
      <w:bookmarkStart w:id="0" w:name="_GoBack"/>
      <w:bookmarkEnd w:id="0"/>
      <w:r>
        <w:rPr>
          <w:b/>
          <w:sz w:val="36"/>
        </w:rPr>
        <w:t>Prsti in rastlinstvo Evrope</w:t>
      </w:r>
    </w:p>
    <w:p w:rsidR="00AA3BCE" w:rsidRDefault="00AA3BCE">
      <w:pPr>
        <w:spacing w:before="120" w:after="120"/>
        <w:jc w:val="both"/>
        <w:rPr>
          <w:b/>
        </w:rPr>
      </w:pPr>
    </w:p>
    <w:p w:rsidR="00AA3BCE" w:rsidRDefault="00B5008D">
      <w:pPr>
        <w:pBdr>
          <w:top w:val="single" w:sz="6" w:space="1" w:color="auto"/>
          <w:left w:val="single" w:sz="6" w:space="1" w:color="auto"/>
          <w:bottom w:val="single" w:sz="6" w:space="1" w:color="auto"/>
          <w:right w:val="single" w:sz="6" w:space="1" w:color="auto"/>
        </w:pBdr>
        <w:spacing w:before="120" w:after="120"/>
        <w:jc w:val="center"/>
        <w:rPr>
          <w:b/>
        </w:rPr>
      </w:pPr>
      <w:r>
        <w:rPr>
          <w:b/>
        </w:rPr>
        <w:t>Splošne značilnosti</w:t>
      </w:r>
    </w:p>
    <w:p w:rsidR="00AA3BCE" w:rsidRDefault="00AA3BCE">
      <w:pPr>
        <w:spacing w:before="120" w:after="120"/>
        <w:jc w:val="both"/>
        <w:rPr>
          <w:b/>
        </w:rPr>
      </w:pPr>
    </w:p>
    <w:p w:rsidR="00AA3BCE" w:rsidRDefault="00B5008D">
      <w:pPr>
        <w:numPr>
          <w:ilvl w:val="0"/>
          <w:numId w:val="1"/>
        </w:numPr>
        <w:spacing w:before="120" w:after="120"/>
        <w:jc w:val="both"/>
        <w:rPr>
          <w:b/>
        </w:rPr>
      </w:pPr>
      <w:r>
        <w:rPr>
          <w:b/>
        </w:rPr>
        <w:t>v razporeditvi prsti in rastlinstva se v Evropi kaže pasovitost, ki je pogojena z zgradbo in reliefom, ter hkrati z lego in podnebjem</w:t>
      </w:r>
    </w:p>
    <w:p w:rsidR="00AA3BCE" w:rsidRDefault="00B5008D">
      <w:pPr>
        <w:numPr>
          <w:ilvl w:val="0"/>
          <w:numId w:val="1"/>
        </w:numPr>
        <w:spacing w:before="120" w:after="120"/>
        <w:jc w:val="both"/>
        <w:rPr>
          <w:b/>
        </w:rPr>
      </w:pPr>
      <w:r>
        <w:rPr>
          <w:b/>
        </w:rPr>
        <w:t>pri rastlinstvu se predvsem kaže močan vpliv morij in oceanov</w:t>
      </w:r>
    </w:p>
    <w:p w:rsidR="00AA3BCE" w:rsidRDefault="00B5008D">
      <w:pPr>
        <w:numPr>
          <w:ilvl w:val="0"/>
          <w:numId w:val="1"/>
        </w:numPr>
        <w:spacing w:before="120" w:after="120"/>
        <w:jc w:val="both"/>
        <w:rPr>
          <w:b/>
        </w:rPr>
      </w:pPr>
      <w:r>
        <w:rPr>
          <w:b/>
        </w:rPr>
        <w:t>z razporeditvijo prsti in rastlinstva je seveda pogojena tudi raba tal (kmetijstvo)</w:t>
      </w:r>
    </w:p>
    <w:p w:rsidR="00AA3BCE" w:rsidRDefault="00AA3BCE">
      <w:pPr>
        <w:spacing w:before="120" w:after="120"/>
        <w:jc w:val="both"/>
        <w:rPr>
          <w:b/>
        </w:rPr>
      </w:pPr>
    </w:p>
    <w:p w:rsidR="00AA3BCE" w:rsidRDefault="00B5008D">
      <w:pPr>
        <w:pBdr>
          <w:top w:val="single" w:sz="6" w:space="1" w:color="auto"/>
          <w:left w:val="single" w:sz="6" w:space="1" w:color="auto"/>
          <w:bottom w:val="single" w:sz="6" w:space="1" w:color="auto"/>
          <w:right w:val="single" w:sz="6" w:space="1" w:color="auto"/>
        </w:pBdr>
        <w:spacing w:before="120" w:after="120"/>
        <w:jc w:val="center"/>
        <w:rPr>
          <w:b/>
        </w:rPr>
      </w:pPr>
      <w:r>
        <w:rPr>
          <w:b/>
        </w:rPr>
        <w:t>Tipi prsti</w:t>
      </w:r>
    </w:p>
    <w:p w:rsidR="00AA3BCE" w:rsidRDefault="00AA3BCE">
      <w:pPr>
        <w:spacing w:before="120" w:after="120"/>
        <w:jc w:val="both"/>
        <w:rPr>
          <w:b/>
        </w:rPr>
      </w:pPr>
    </w:p>
    <w:p w:rsidR="00AA3BCE" w:rsidRDefault="00B5008D">
      <w:pPr>
        <w:numPr>
          <w:ilvl w:val="0"/>
          <w:numId w:val="1"/>
        </w:numPr>
        <w:spacing w:before="120" w:after="120"/>
        <w:jc w:val="both"/>
        <w:rPr>
          <w:b/>
        </w:rPr>
      </w:pPr>
      <w:r>
        <w:rPr>
          <w:b/>
        </w:rPr>
        <w:t>prsti so odvisne od kamninske osnove, podnebja, vegetacije, organizmov, ki živijo v prsti ter seveda tudi od človeka, ki jih izkorišča in spreminja</w:t>
      </w:r>
    </w:p>
    <w:p w:rsidR="00AA3BCE" w:rsidRDefault="00AA3BCE">
      <w:pPr>
        <w:spacing w:before="120" w:after="120"/>
        <w:jc w:val="both"/>
        <w:rPr>
          <w:b/>
        </w:rPr>
      </w:pPr>
    </w:p>
    <w:p w:rsidR="00AA3BCE" w:rsidRDefault="00AA3BCE">
      <w:pPr>
        <w:spacing w:before="120" w:after="120"/>
        <w:jc w:val="center"/>
        <w:rPr>
          <w:b/>
          <w:sz w:val="32"/>
        </w:rPr>
        <w:sectPr w:rsidR="00AA3BCE">
          <w:pgSz w:w="12242" w:h="15842" w:code="1"/>
          <w:pgMar w:top="1418" w:right="1418" w:bottom="1418" w:left="1418" w:header="708" w:footer="708" w:gutter="0"/>
          <w:cols w:space="708"/>
        </w:sectPr>
      </w:pPr>
    </w:p>
    <w:p w:rsidR="00AA3BCE" w:rsidRDefault="00B5008D">
      <w:pPr>
        <w:spacing w:before="120" w:after="120"/>
        <w:jc w:val="center"/>
        <w:rPr>
          <w:b/>
          <w:sz w:val="32"/>
          <w:u w:val="single"/>
        </w:rPr>
      </w:pPr>
      <w:r>
        <w:rPr>
          <w:b/>
          <w:sz w:val="32"/>
          <w:u w:val="single"/>
        </w:rPr>
        <w:lastRenderedPageBreak/>
        <w:t>Tipi prsti v Evropi (1. del)</w:t>
      </w:r>
    </w:p>
    <w:p w:rsidR="00AA3BCE" w:rsidRDefault="00AA3BCE">
      <w:pPr>
        <w:spacing w:before="120" w:after="120"/>
        <w:jc w:val="center"/>
        <w:rPr>
          <w:b/>
          <w:sz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268"/>
        <w:gridCol w:w="2835"/>
        <w:gridCol w:w="4536"/>
      </w:tblGrid>
      <w:tr w:rsidR="00AA3BCE">
        <w:trPr>
          <w:jc w:val="center"/>
        </w:trPr>
        <w:tc>
          <w:tcPr>
            <w:tcW w:w="2268" w:type="dxa"/>
            <w:tcBorders>
              <w:bottom w:val="nil"/>
            </w:tcBorders>
            <w:shd w:val="pct25" w:color="auto" w:fill="auto"/>
          </w:tcPr>
          <w:p w:rsidR="00AA3BCE" w:rsidRDefault="00B5008D">
            <w:pPr>
              <w:spacing w:before="120" w:after="120"/>
              <w:jc w:val="center"/>
              <w:rPr>
                <w:b/>
              </w:rPr>
            </w:pPr>
            <w:r>
              <w:rPr>
                <w:b/>
              </w:rPr>
              <w:t>tip prsti</w:t>
            </w:r>
          </w:p>
        </w:tc>
        <w:tc>
          <w:tcPr>
            <w:tcW w:w="2835" w:type="dxa"/>
            <w:shd w:val="pct25" w:color="auto" w:fill="auto"/>
          </w:tcPr>
          <w:p w:rsidR="00AA3BCE" w:rsidRDefault="00B5008D">
            <w:pPr>
              <w:spacing w:before="120" w:after="120"/>
              <w:jc w:val="center"/>
              <w:rPr>
                <w:b/>
              </w:rPr>
            </w:pPr>
            <w:r>
              <w:rPr>
                <w:b/>
              </w:rPr>
              <w:t>območje tega tipa prsti</w:t>
            </w:r>
          </w:p>
        </w:tc>
        <w:tc>
          <w:tcPr>
            <w:tcW w:w="4536" w:type="dxa"/>
            <w:shd w:val="pct25" w:color="auto" w:fill="auto"/>
          </w:tcPr>
          <w:p w:rsidR="00AA3BCE" w:rsidRDefault="00B5008D">
            <w:pPr>
              <w:spacing w:before="120" w:after="120"/>
              <w:jc w:val="center"/>
              <w:rPr>
                <w:b/>
              </w:rPr>
            </w:pPr>
            <w:r>
              <w:rPr>
                <w:b/>
              </w:rPr>
              <w:t>osnovne značilnosti</w:t>
            </w:r>
          </w:p>
        </w:tc>
      </w:tr>
      <w:tr w:rsidR="00AA3BCE">
        <w:trPr>
          <w:jc w:val="center"/>
        </w:trPr>
        <w:tc>
          <w:tcPr>
            <w:tcW w:w="2268" w:type="dxa"/>
            <w:shd w:val="pct20" w:color="auto" w:fill="auto"/>
          </w:tcPr>
          <w:p w:rsidR="00AA3BCE" w:rsidRDefault="00B5008D">
            <w:pPr>
              <w:spacing w:before="120" w:after="120"/>
              <w:jc w:val="center"/>
              <w:rPr>
                <w:b/>
              </w:rPr>
            </w:pPr>
            <w:r>
              <w:rPr>
                <w:b/>
              </w:rPr>
              <w:t>tundrske prsti</w:t>
            </w:r>
          </w:p>
        </w:tc>
        <w:tc>
          <w:tcPr>
            <w:tcW w:w="2835" w:type="dxa"/>
          </w:tcPr>
          <w:p w:rsidR="00AA3BCE" w:rsidRDefault="00B5008D">
            <w:pPr>
              <w:spacing w:before="120" w:after="120"/>
              <w:jc w:val="center"/>
              <w:rPr>
                <w:b/>
              </w:rPr>
            </w:pPr>
            <w:r>
              <w:rPr>
                <w:b/>
              </w:rPr>
              <w:t>obalna območja severne Rusije, severna Skandinavija</w:t>
            </w:r>
          </w:p>
        </w:tc>
        <w:tc>
          <w:tcPr>
            <w:tcW w:w="4536" w:type="dxa"/>
          </w:tcPr>
          <w:p w:rsidR="00AA3BCE" w:rsidRDefault="00B5008D">
            <w:pPr>
              <w:spacing w:before="120" w:after="120"/>
              <w:jc w:val="center"/>
              <w:rPr>
                <w:b/>
              </w:rPr>
            </w:pPr>
            <w:r>
              <w:rPr>
                <w:b/>
              </w:rPr>
              <w:t>peščena in šotna tla vsebujejo nerazkrojene organske elemente, zaradi nizkih temperatur je vpliv podnebja majhen</w:t>
            </w:r>
          </w:p>
        </w:tc>
      </w:tr>
      <w:tr w:rsidR="00AA3BCE">
        <w:trPr>
          <w:jc w:val="center"/>
        </w:trPr>
        <w:tc>
          <w:tcPr>
            <w:tcW w:w="2268" w:type="dxa"/>
            <w:shd w:val="pct20" w:color="auto" w:fill="auto"/>
          </w:tcPr>
          <w:p w:rsidR="00AA3BCE" w:rsidRDefault="00B5008D">
            <w:pPr>
              <w:spacing w:before="120" w:after="120"/>
              <w:jc w:val="center"/>
              <w:rPr>
                <w:b/>
              </w:rPr>
            </w:pPr>
            <w:r>
              <w:rPr>
                <w:b/>
              </w:rPr>
              <w:t>podzoli</w:t>
            </w:r>
          </w:p>
        </w:tc>
        <w:tc>
          <w:tcPr>
            <w:tcW w:w="2835" w:type="dxa"/>
          </w:tcPr>
          <w:p w:rsidR="00AA3BCE" w:rsidRDefault="00B5008D">
            <w:pPr>
              <w:spacing w:before="120" w:after="120"/>
              <w:jc w:val="center"/>
              <w:rPr>
                <w:b/>
              </w:rPr>
            </w:pPr>
            <w:r>
              <w:rPr>
                <w:b/>
              </w:rPr>
              <w:t>obsežno območje Severne in Vzhodne Evrope</w:t>
            </w:r>
          </w:p>
        </w:tc>
        <w:tc>
          <w:tcPr>
            <w:tcW w:w="4536" w:type="dxa"/>
          </w:tcPr>
          <w:p w:rsidR="00AA3BCE" w:rsidRDefault="00B5008D">
            <w:pPr>
              <w:spacing w:before="120" w:after="120"/>
              <w:jc w:val="center"/>
              <w:rPr>
                <w:b/>
              </w:rPr>
            </w:pPr>
            <w:r>
              <w:rPr>
                <w:b/>
              </w:rPr>
              <w:t>območje je bilo zaledenelo, ledeniški nanosi so osnova, na kateri se je oblikovala svetla, izprana, s hranili revna prst pepelnate barve, malo primerne za kmetijstvo, večino pokrajine na teh prsteh prekriva gozd</w:t>
            </w:r>
          </w:p>
        </w:tc>
      </w:tr>
      <w:tr w:rsidR="00AA3BCE">
        <w:trPr>
          <w:jc w:val="center"/>
        </w:trPr>
        <w:tc>
          <w:tcPr>
            <w:tcW w:w="2268" w:type="dxa"/>
            <w:shd w:val="pct20" w:color="auto" w:fill="auto"/>
          </w:tcPr>
          <w:p w:rsidR="00AA3BCE" w:rsidRDefault="00B5008D">
            <w:pPr>
              <w:spacing w:before="120" w:after="120"/>
              <w:jc w:val="center"/>
              <w:rPr>
                <w:b/>
              </w:rPr>
            </w:pPr>
            <w:r>
              <w:rPr>
                <w:b/>
              </w:rPr>
              <w:t>rjave in sivorjave evterične prsti</w:t>
            </w:r>
          </w:p>
        </w:tc>
        <w:tc>
          <w:tcPr>
            <w:tcW w:w="2835" w:type="dxa"/>
          </w:tcPr>
          <w:p w:rsidR="00AA3BCE" w:rsidRDefault="00B5008D">
            <w:pPr>
              <w:spacing w:before="120" w:after="120"/>
              <w:jc w:val="center"/>
              <w:rPr>
                <w:b/>
              </w:rPr>
            </w:pPr>
            <w:r>
              <w:rPr>
                <w:b/>
              </w:rPr>
              <w:t>v zahodnem in srednjeevropskem gozdnatem delu s poletnimi toplimi padavinami</w:t>
            </w:r>
          </w:p>
        </w:tc>
        <w:tc>
          <w:tcPr>
            <w:tcW w:w="4536" w:type="dxa"/>
          </w:tcPr>
          <w:p w:rsidR="00AA3BCE" w:rsidRDefault="00B5008D">
            <w:pPr>
              <w:spacing w:before="120" w:after="120"/>
              <w:jc w:val="center"/>
              <w:rPr>
                <w:b/>
              </w:rPr>
            </w:pPr>
            <w:r>
              <w:rPr>
                <w:b/>
              </w:rPr>
              <w:t>tla so manj izprana, na njih so velike travne površine, ugodne so za živinorejo, pa tudi za poljedelstvo</w:t>
            </w:r>
          </w:p>
        </w:tc>
      </w:tr>
      <w:tr w:rsidR="00AA3BCE">
        <w:trPr>
          <w:jc w:val="center"/>
        </w:trPr>
        <w:tc>
          <w:tcPr>
            <w:tcW w:w="2268" w:type="dxa"/>
            <w:shd w:val="pct20" w:color="auto" w:fill="auto"/>
          </w:tcPr>
          <w:p w:rsidR="00AA3BCE" w:rsidRDefault="00B5008D">
            <w:pPr>
              <w:spacing w:before="120" w:after="120"/>
              <w:jc w:val="center"/>
              <w:rPr>
                <w:b/>
              </w:rPr>
            </w:pPr>
            <w:r>
              <w:rPr>
                <w:b/>
              </w:rPr>
              <w:t>črnozjom</w:t>
            </w:r>
          </w:p>
        </w:tc>
        <w:tc>
          <w:tcPr>
            <w:tcW w:w="2835" w:type="dxa"/>
          </w:tcPr>
          <w:p w:rsidR="00AA3BCE" w:rsidRDefault="00B5008D">
            <w:pPr>
              <w:spacing w:before="120" w:after="120"/>
              <w:jc w:val="center"/>
              <w:rPr>
                <w:b/>
              </w:rPr>
            </w:pPr>
            <w:r>
              <w:rPr>
                <w:b/>
              </w:rPr>
              <w:t>v padavinsko revni travni stepi južne Rusije</w:t>
            </w:r>
          </w:p>
        </w:tc>
        <w:tc>
          <w:tcPr>
            <w:tcW w:w="4536" w:type="dxa"/>
          </w:tcPr>
          <w:p w:rsidR="00AA3BCE" w:rsidRDefault="00B5008D">
            <w:pPr>
              <w:spacing w:before="120" w:after="120"/>
              <w:jc w:val="center"/>
              <w:rPr>
                <w:b/>
              </w:rPr>
            </w:pPr>
            <w:r>
              <w:rPr>
                <w:b/>
              </w:rPr>
              <w:t xml:space="preserve">prst ni izprana, zaradi veliko humusa je prst temnorjava do črna, A horizont je zelo debel (globok), pogoj za nastanek črnozjoma je rastlinska odeja, ki zagotovlja dobro prekoreninjenost, te prsti so najugodnejše za kmetijstvo, na njih se je razvilo intenzivno poljedelstvo </w:t>
            </w:r>
          </w:p>
        </w:tc>
      </w:tr>
      <w:tr w:rsidR="00AA3BCE">
        <w:trPr>
          <w:jc w:val="center"/>
        </w:trPr>
        <w:tc>
          <w:tcPr>
            <w:tcW w:w="2268" w:type="dxa"/>
            <w:shd w:val="pct20" w:color="auto" w:fill="auto"/>
          </w:tcPr>
          <w:p w:rsidR="00AA3BCE" w:rsidRDefault="00B5008D">
            <w:pPr>
              <w:spacing w:before="120" w:after="120"/>
              <w:jc w:val="center"/>
              <w:rPr>
                <w:b/>
              </w:rPr>
            </w:pPr>
            <w:r>
              <w:rPr>
                <w:b/>
              </w:rPr>
              <w:t>kostanjeve prsti</w:t>
            </w:r>
          </w:p>
        </w:tc>
        <w:tc>
          <w:tcPr>
            <w:tcW w:w="2835" w:type="dxa"/>
          </w:tcPr>
          <w:p w:rsidR="00AA3BCE" w:rsidRDefault="00B5008D">
            <w:pPr>
              <w:spacing w:before="120" w:after="120"/>
              <w:jc w:val="center"/>
              <w:rPr>
                <w:b/>
              </w:rPr>
            </w:pPr>
            <w:r>
              <w:rPr>
                <w:b/>
              </w:rPr>
              <w:t>na obalah Črnega in Kaspijskega morja</w:t>
            </w:r>
          </w:p>
        </w:tc>
        <w:tc>
          <w:tcPr>
            <w:tcW w:w="4536" w:type="dxa"/>
          </w:tcPr>
          <w:p w:rsidR="00AA3BCE" w:rsidRDefault="00B5008D">
            <w:pPr>
              <w:spacing w:before="120" w:after="120"/>
              <w:jc w:val="center"/>
              <w:rPr>
                <w:b/>
              </w:rPr>
            </w:pPr>
            <w:r>
              <w:rPr>
                <w:b/>
              </w:rPr>
              <w:t>nimajo dosti humusa, ampak veliko mineralnih snovi in soli, z umetnim namakanjem postanejo lahko zelo rodovitne in kot take so tudi intenzivno obdelane</w:t>
            </w:r>
          </w:p>
        </w:tc>
      </w:tr>
      <w:tr w:rsidR="00AA3BCE">
        <w:trPr>
          <w:jc w:val="center"/>
        </w:trPr>
        <w:tc>
          <w:tcPr>
            <w:tcW w:w="2268" w:type="dxa"/>
            <w:shd w:val="pct20" w:color="auto" w:fill="auto"/>
          </w:tcPr>
          <w:p w:rsidR="00AA3BCE" w:rsidRDefault="00B5008D">
            <w:pPr>
              <w:spacing w:before="120" w:after="120"/>
              <w:jc w:val="center"/>
              <w:rPr>
                <w:b/>
              </w:rPr>
            </w:pPr>
            <w:r>
              <w:rPr>
                <w:b/>
              </w:rPr>
              <w:t>gorske prsti</w:t>
            </w:r>
          </w:p>
        </w:tc>
        <w:tc>
          <w:tcPr>
            <w:tcW w:w="2835" w:type="dxa"/>
          </w:tcPr>
          <w:p w:rsidR="00AA3BCE" w:rsidRDefault="00B5008D">
            <w:pPr>
              <w:spacing w:before="120" w:after="120"/>
              <w:jc w:val="center"/>
              <w:rPr>
                <w:b/>
              </w:rPr>
            </w:pPr>
            <w:r>
              <w:rPr>
                <w:b/>
              </w:rPr>
              <w:t>v nagubanih gorovjih in višjih delih grudastih gorstev</w:t>
            </w:r>
          </w:p>
        </w:tc>
        <w:tc>
          <w:tcPr>
            <w:tcW w:w="4536" w:type="dxa"/>
          </w:tcPr>
          <w:p w:rsidR="00AA3BCE" w:rsidRDefault="00B5008D">
            <w:pPr>
              <w:spacing w:before="120" w:after="120"/>
              <w:jc w:val="center"/>
              <w:rPr>
                <w:b/>
              </w:rPr>
            </w:pPr>
            <w:r>
              <w:rPr>
                <w:b/>
              </w:rPr>
              <w:t>kamnita tla, ki imajo malo prepereline, imenujemo jih tudi skeletna tla</w:t>
            </w:r>
          </w:p>
        </w:tc>
      </w:tr>
    </w:tbl>
    <w:p w:rsidR="00AA3BCE" w:rsidRDefault="00AA3BCE">
      <w:pPr>
        <w:spacing w:before="120" w:after="120"/>
        <w:jc w:val="both"/>
        <w:rPr>
          <w:b/>
        </w:rPr>
      </w:pPr>
    </w:p>
    <w:p w:rsidR="00AA3BCE" w:rsidRDefault="00AA3BCE">
      <w:pPr>
        <w:spacing w:before="120" w:after="120"/>
        <w:jc w:val="both"/>
        <w:rPr>
          <w:b/>
        </w:rPr>
      </w:pPr>
    </w:p>
    <w:p w:rsidR="00AA3BCE" w:rsidRDefault="00AA3BCE">
      <w:pPr>
        <w:spacing w:before="120" w:after="120"/>
        <w:jc w:val="center"/>
        <w:rPr>
          <w:b/>
          <w:sz w:val="32"/>
          <w:u w:val="single"/>
        </w:rPr>
      </w:pPr>
    </w:p>
    <w:p w:rsidR="00AA3BCE" w:rsidRDefault="00AA3BCE">
      <w:pPr>
        <w:spacing w:before="120" w:after="120"/>
        <w:jc w:val="center"/>
        <w:rPr>
          <w:b/>
          <w:sz w:val="32"/>
          <w:u w:val="single"/>
        </w:rPr>
      </w:pPr>
    </w:p>
    <w:p w:rsidR="00AA3BCE" w:rsidRDefault="00B5008D">
      <w:pPr>
        <w:spacing w:before="120" w:after="120"/>
        <w:jc w:val="center"/>
        <w:rPr>
          <w:b/>
          <w:sz w:val="32"/>
          <w:u w:val="single"/>
        </w:rPr>
      </w:pPr>
      <w:r>
        <w:rPr>
          <w:b/>
          <w:sz w:val="32"/>
          <w:u w:val="single"/>
        </w:rPr>
        <w:t>Tipi prsti v Evropi (2. del)</w:t>
      </w:r>
    </w:p>
    <w:p w:rsidR="00AA3BCE" w:rsidRDefault="00AA3BCE">
      <w:pPr>
        <w:spacing w:before="120" w:after="120"/>
        <w:jc w:val="both"/>
        <w:rPr>
          <w:b/>
          <w:sz w:val="32"/>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268"/>
        <w:gridCol w:w="2835"/>
        <w:gridCol w:w="4536"/>
      </w:tblGrid>
      <w:tr w:rsidR="00AA3BCE">
        <w:tc>
          <w:tcPr>
            <w:tcW w:w="2268" w:type="dxa"/>
            <w:tcBorders>
              <w:bottom w:val="nil"/>
            </w:tcBorders>
            <w:shd w:val="pct25" w:color="auto" w:fill="auto"/>
          </w:tcPr>
          <w:p w:rsidR="00AA3BCE" w:rsidRDefault="00B5008D">
            <w:pPr>
              <w:spacing w:before="120" w:after="120"/>
              <w:jc w:val="center"/>
              <w:rPr>
                <w:b/>
              </w:rPr>
            </w:pPr>
            <w:r>
              <w:rPr>
                <w:b/>
              </w:rPr>
              <w:t>tip prsti</w:t>
            </w:r>
          </w:p>
        </w:tc>
        <w:tc>
          <w:tcPr>
            <w:tcW w:w="2835" w:type="dxa"/>
            <w:shd w:val="pct25" w:color="auto" w:fill="auto"/>
          </w:tcPr>
          <w:p w:rsidR="00AA3BCE" w:rsidRDefault="00B5008D">
            <w:pPr>
              <w:spacing w:before="120" w:after="120"/>
              <w:jc w:val="center"/>
              <w:rPr>
                <w:b/>
              </w:rPr>
            </w:pPr>
            <w:r>
              <w:rPr>
                <w:b/>
              </w:rPr>
              <w:t>območje tega tipa prsti</w:t>
            </w:r>
          </w:p>
        </w:tc>
        <w:tc>
          <w:tcPr>
            <w:tcW w:w="4536" w:type="dxa"/>
            <w:shd w:val="pct25" w:color="auto" w:fill="auto"/>
          </w:tcPr>
          <w:p w:rsidR="00AA3BCE" w:rsidRDefault="00B5008D">
            <w:pPr>
              <w:spacing w:before="120" w:after="120"/>
              <w:jc w:val="center"/>
              <w:rPr>
                <w:b/>
              </w:rPr>
            </w:pPr>
            <w:r>
              <w:rPr>
                <w:b/>
              </w:rPr>
              <w:t>osnovne značilnosti</w:t>
            </w:r>
          </w:p>
        </w:tc>
      </w:tr>
      <w:tr w:rsidR="00AA3BCE">
        <w:tc>
          <w:tcPr>
            <w:tcW w:w="2268" w:type="dxa"/>
            <w:shd w:val="pct20" w:color="auto" w:fill="auto"/>
          </w:tcPr>
          <w:p w:rsidR="00AA3BCE" w:rsidRDefault="00B5008D">
            <w:pPr>
              <w:spacing w:before="120" w:after="120"/>
              <w:jc w:val="center"/>
              <w:rPr>
                <w:b/>
              </w:rPr>
            </w:pPr>
            <w:r>
              <w:rPr>
                <w:b/>
              </w:rPr>
              <w:t>rendzine</w:t>
            </w:r>
          </w:p>
        </w:tc>
        <w:tc>
          <w:tcPr>
            <w:tcW w:w="2835" w:type="dxa"/>
          </w:tcPr>
          <w:p w:rsidR="00AA3BCE" w:rsidRDefault="00B5008D">
            <w:pPr>
              <w:spacing w:before="120" w:after="120"/>
              <w:jc w:val="center"/>
              <w:rPr>
                <w:b/>
              </w:rPr>
            </w:pPr>
            <w:r>
              <w:rPr>
                <w:b/>
              </w:rPr>
              <w:t>v apneniških Alpah in Juri</w:t>
            </w:r>
          </w:p>
        </w:tc>
        <w:tc>
          <w:tcPr>
            <w:tcW w:w="4536" w:type="dxa"/>
          </w:tcPr>
          <w:p w:rsidR="00AA3BCE" w:rsidRDefault="00B5008D">
            <w:pPr>
              <w:spacing w:before="120" w:after="120"/>
              <w:jc w:val="center"/>
              <w:rPr>
                <w:b/>
              </w:rPr>
            </w:pPr>
            <w:r>
              <w:rPr>
                <w:b/>
              </w:rPr>
              <w:t>ta tip prsti je nastal na apnencu, A horizont ni izpran, B horizont manjka, prsti so rjave do temnorjave barve in pomešane s kamenjem, so rodovitne, na pobočjih primerne za živinorejo, v nižinskem svetu pa za poljedelstvo</w:t>
            </w:r>
          </w:p>
        </w:tc>
      </w:tr>
      <w:tr w:rsidR="00AA3BCE">
        <w:tc>
          <w:tcPr>
            <w:tcW w:w="2268" w:type="dxa"/>
            <w:shd w:val="pct20" w:color="auto" w:fill="auto"/>
          </w:tcPr>
          <w:p w:rsidR="00AA3BCE" w:rsidRDefault="00B5008D">
            <w:pPr>
              <w:spacing w:before="120" w:after="120"/>
              <w:jc w:val="center"/>
              <w:rPr>
                <w:b/>
              </w:rPr>
            </w:pPr>
            <w:r>
              <w:rPr>
                <w:b/>
              </w:rPr>
              <w:t>terra rossa ali jerina</w:t>
            </w:r>
          </w:p>
        </w:tc>
        <w:tc>
          <w:tcPr>
            <w:tcW w:w="2835" w:type="dxa"/>
          </w:tcPr>
          <w:p w:rsidR="00AA3BCE" w:rsidRDefault="00B5008D">
            <w:pPr>
              <w:spacing w:before="120" w:after="120"/>
              <w:jc w:val="center"/>
              <w:rPr>
                <w:b/>
              </w:rPr>
            </w:pPr>
            <w:r>
              <w:rPr>
                <w:b/>
              </w:rPr>
              <w:t>na sredozemskih kraških območjih</w:t>
            </w:r>
          </w:p>
        </w:tc>
        <w:tc>
          <w:tcPr>
            <w:tcW w:w="4536" w:type="dxa"/>
          </w:tcPr>
          <w:p w:rsidR="00AA3BCE" w:rsidRDefault="00B5008D">
            <w:pPr>
              <w:spacing w:before="120" w:after="120"/>
              <w:jc w:val="center"/>
              <w:rPr>
                <w:b/>
              </w:rPr>
            </w:pPr>
            <w:r>
              <w:rPr>
                <w:b/>
              </w:rPr>
              <w:t>prst z veliko primesi železovih oksidov, A horizont leži neposredno na matični osnovi, prst je nastala s preperevanjem apnenca v vroči in suhi klimi, prst je rodovitna in primerna za kmetijstvo</w:t>
            </w:r>
          </w:p>
        </w:tc>
      </w:tr>
      <w:tr w:rsidR="00AA3BCE">
        <w:tc>
          <w:tcPr>
            <w:tcW w:w="2268" w:type="dxa"/>
            <w:shd w:val="pct20" w:color="auto" w:fill="auto"/>
          </w:tcPr>
          <w:p w:rsidR="00AA3BCE" w:rsidRDefault="00B5008D">
            <w:pPr>
              <w:spacing w:before="120" w:after="120"/>
              <w:jc w:val="center"/>
              <w:rPr>
                <w:b/>
              </w:rPr>
            </w:pPr>
            <w:r>
              <w:rPr>
                <w:b/>
              </w:rPr>
              <w:t>puhlične prsti</w:t>
            </w:r>
          </w:p>
        </w:tc>
        <w:tc>
          <w:tcPr>
            <w:tcW w:w="2835" w:type="dxa"/>
          </w:tcPr>
          <w:p w:rsidR="00AA3BCE" w:rsidRDefault="00B5008D">
            <w:pPr>
              <w:spacing w:before="120" w:after="120"/>
              <w:jc w:val="center"/>
              <w:rPr>
                <w:b/>
              </w:rPr>
            </w:pPr>
            <w:r>
              <w:rPr>
                <w:b/>
              </w:rPr>
              <w:t>v bližini nekdanje kontinentalne in alpske poledenitve in v notranjih kotlinah</w:t>
            </w:r>
          </w:p>
        </w:tc>
        <w:tc>
          <w:tcPr>
            <w:tcW w:w="4536" w:type="dxa"/>
          </w:tcPr>
          <w:p w:rsidR="00AA3BCE" w:rsidRDefault="00B5008D">
            <w:pPr>
              <w:spacing w:before="120" w:after="120"/>
              <w:jc w:val="center"/>
              <w:rPr>
                <w:b/>
              </w:rPr>
            </w:pPr>
            <w:r>
              <w:rPr>
                <w:b/>
              </w:rPr>
              <w:t>menjavajo se z černozjomom in rjavami prstmi, v nanosih so plasti apnenca, ilovice in prahu</w:t>
            </w:r>
          </w:p>
        </w:tc>
      </w:tr>
      <w:tr w:rsidR="00AA3BCE">
        <w:tc>
          <w:tcPr>
            <w:tcW w:w="2268" w:type="dxa"/>
            <w:shd w:val="pct20" w:color="auto" w:fill="auto"/>
          </w:tcPr>
          <w:p w:rsidR="00AA3BCE" w:rsidRDefault="00B5008D">
            <w:pPr>
              <w:spacing w:before="120" w:after="120"/>
              <w:jc w:val="center"/>
              <w:rPr>
                <w:b/>
              </w:rPr>
            </w:pPr>
            <w:r>
              <w:rPr>
                <w:b/>
              </w:rPr>
              <w:t>zamočvirjene prsti</w:t>
            </w:r>
          </w:p>
        </w:tc>
        <w:tc>
          <w:tcPr>
            <w:tcW w:w="2835" w:type="dxa"/>
          </w:tcPr>
          <w:p w:rsidR="00AA3BCE" w:rsidRDefault="00B5008D">
            <w:pPr>
              <w:spacing w:before="120" w:after="120"/>
              <w:jc w:val="center"/>
              <w:rPr>
                <w:b/>
              </w:rPr>
            </w:pPr>
            <w:r>
              <w:rPr>
                <w:b/>
              </w:rPr>
              <w:t>na območjih, kjer so nepropustne plasti blizu površja</w:t>
            </w:r>
          </w:p>
        </w:tc>
        <w:tc>
          <w:tcPr>
            <w:tcW w:w="4536" w:type="dxa"/>
          </w:tcPr>
          <w:p w:rsidR="00AA3BCE" w:rsidRDefault="00AA3BCE">
            <w:pPr>
              <w:spacing w:before="120" w:after="120"/>
              <w:jc w:val="center"/>
              <w:rPr>
                <w:b/>
              </w:rPr>
            </w:pPr>
          </w:p>
        </w:tc>
      </w:tr>
      <w:tr w:rsidR="00AA3BCE">
        <w:tc>
          <w:tcPr>
            <w:tcW w:w="2268" w:type="dxa"/>
            <w:shd w:val="pct20" w:color="auto" w:fill="auto"/>
          </w:tcPr>
          <w:p w:rsidR="00AA3BCE" w:rsidRDefault="00B5008D">
            <w:pPr>
              <w:spacing w:before="120" w:after="120"/>
              <w:jc w:val="center"/>
              <w:rPr>
                <w:b/>
              </w:rPr>
            </w:pPr>
            <w:r>
              <w:rPr>
                <w:b/>
              </w:rPr>
              <w:t xml:space="preserve">oglejene in temne glinaste prsti </w:t>
            </w:r>
          </w:p>
        </w:tc>
        <w:tc>
          <w:tcPr>
            <w:tcW w:w="2835" w:type="dxa"/>
          </w:tcPr>
          <w:p w:rsidR="00AA3BCE" w:rsidRDefault="00B5008D">
            <w:pPr>
              <w:spacing w:before="120" w:after="120"/>
              <w:jc w:val="center"/>
              <w:rPr>
                <w:b/>
              </w:rPr>
            </w:pPr>
            <w:r>
              <w:rPr>
                <w:b/>
              </w:rPr>
              <w:t>ob rekah in jezerih</w:t>
            </w:r>
          </w:p>
        </w:tc>
        <w:tc>
          <w:tcPr>
            <w:tcW w:w="4536" w:type="dxa"/>
          </w:tcPr>
          <w:p w:rsidR="00AA3BCE" w:rsidRDefault="00AA3BCE">
            <w:pPr>
              <w:spacing w:before="120" w:after="120"/>
              <w:jc w:val="center"/>
              <w:rPr>
                <w:b/>
              </w:rPr>
            </w:pPr>
          </w:p>
        </w:tc>
      </w:tr>
      <w:tr w:rsidR="00AA3BCE">
        <w:tc>
          <w:tcPr>
            <w:tcW w:w="2268" w:type="dxa"/>
            <w:shd w:val="pct20" w:color="auto" w:fill="auto"/>
          </w:tcPr>
          <w:p w:rsidR="00AA3BCE" w:rsidRDefault="00B5008D">
            <w:pPr>
              <w:spacing w:before="120" w:after="120"/>
              <w:jc w:val="center"/>
              <w:rPr>
                <w:b/>
              </w:rPr>
            </w:pPr>
            <w:r>
              <w:rPr>
                <w:b/>
              </w:rPr>
              <w:t>sprane prsti</w:t>
            </w:r>
          </w:p>
        </w:tc>
        <w:tc>
          <w:tcPr>
            <w:tcW w:w="2835" w:type="dxa"/>
          </w:tcPr>
          <w:p w:rsidR="00AA3BCE" w:rsidRDefault="00B5008D">
            <w:pPr>
              <w:spacing w:before="120" w:after="120"/>
              <w:jc w:val="center"/>
              <w:rPr>
                <w:b/>
              </w:rPr>
            </w:pPr>
            <w:r>
              <w:rPr>
                <w:b/>
              </w:rPr>
              <w:t>na močno namočenih območjih</w:t>
            </w:r>
          </w:p>
        </w:tc>
        <w:tc>
          <w:tcPr>
            <w:tcW w:w="4536" w:type="dxa"/>
          </w:tcPr>
          <w:p w:rsidR="00AA3BCE" w:rsidRDefault="00AA3BCE">
            <w:pPr>
              <w:spacing w:before="120" w:after="120"/>
              <w:jc w:val="center"/>
              <w:rPr>
                <w:b/>
              </w:rPr>
            </w:pPr>
          </w:p>
        </w:tc>
      </w:tr>
      <w:tr w:rsidR="00AA3BCE">
        <w:tc>
          <w:tcPr>
            <w:tcW w:w="2268" w:type="dxa"/>
            <w:shd w:val="pct20" w:color="auto" w:fill="auto"/>
          </w:tcPr>
          <w:p w:rsidR="00AA3BCE" w:rsidRDefault="00B5008D">
            <w:pPr>
              <w:spacing w:before="120" w:after="120"/>
              <w:jc w:val="center"/>
              <w:rPr>
                <w:b/>
              </w:rPr>
            </w:pPr>
            <w:r>
              <w:rPr>
                <w:b/>
              </w:rPr>
              <w:t>psevdoglejne prsti in kisle rjave prsti</w:t>
            </w:r>
          </w:p>
        </w:tc>
        <w:tc>
          <w:tcPr>
            <w:tcW w:w="2835" w:type="dxa"/>
          </w:tcPr>
          <w:p w:rsidR="00AA3BCE" w:rsidRDefault="00B5008D">
            <w:pPr>
              <w:spacing w:before="120" w:after="120"/>
              <w:jc w:val="center"/>
              <w:rPr>
                <w:b/>
              </w:rPr>
            </w:pPr>
            <w:r>
              <w:rPr>
                <w:b/>
              </w:rPr>
              <w:t>na gozdnih območjih in na nekarbonatni osnovi</w:t>
            </w:r>
          </w:p>
        </w:tc>
        <w:tc>
          <w:tcPr>
            <w:tcW w:w="4536" w:type="dxa"/>
          </w:tcPr>
          <w:p w:rsidR="00AA3BCE" w:rsidRDefault="00AA3BCE">
            <w:pPr>
              <w:spacing w:before="120" w:after="120"/>
              <w:jc w:val="center"/>
              <w:rPr>
                <w:b/>
              </w:rPr>
            </w:pPr>
          </w:p>
        </w:tc>
      </w:tr>
    </w:tbl>
    <w:p w:rsidR="00AA3BCE" w:rsidRDefault="00AA3BCE">
      <w:pPr>
        <w:spacing w:before="120" w:after="120"/>
        <w:jc w:val="both"/>
        <w:rPr>
          <w:b/>
        </w:rPr>
      </w:pPr>
    </w:p>
    <w:p w:rsidR="00AA3BCE" w:rsidRDefault="00AA3BCE">
      <w:pPr>
        <w:spacing w:before="120" w:after="120"/>
        <w:jc w:val="both"/>
        <w:rPr>
          <w:b/>
        </w:rPr>
      </w:pPr>
    </w:p>
    <w:p w:rsidR="00AA3BCE" w:rsidRDefault="00AA3BCE">
      <w:pPr>
        <w:spacing w:before="120" w:after="120"/>
        <w:jc w:val="both"/>
        <w:rPr>
          <w:b/>
        </w:rPr>
        <w:sectPr w:rsidR="00AA3BCE">
          <w:pgSz w:w="12242" w:h="15842" w:code="1"/>
          <w:pgMar w:top="1418" w:right="1418" w:bottom="1418" w:left="1418" w:header="708" w:footer="708" w:gutter="0"/>
          <w:cols w:space="708"/>
        </w:sectPr>
      </w:pPr>
    </w:p>
    <w:p w:rsidR="00AA3BCE" w:rsidRDefault="00B5008D">
      <w:pPr>
        <w:numPr>
          <w:ilvl w:val="0"/>
          <w:numId w:val="1"/>
        </w:numPr>
        <w:spacing w:before="120" w:after="120"/>
        <w:jc w:val="both"/>
        <w:rPr>
          <w:b/>
        </w:rPr>
      </w:pPr>
      <w:r>
        <w:rPr>
          <w:b/>
        </w:rPr>
        <w:t>človek se je dokaj zgodaj zavedal, da je prst eden najbistvenejših elementov naravnega okolja</w:t>
      </w:r>
    </w:p>
    <w:p w:rsidR="00AA3BCE" w:rsidRDefault="00B5008D">
      <w:pPr>
        <w:numPr>
          <w:ilvl w:val="0"/>
          <w:numId w:val="1"/>
        </w:numPr>
        <w:spacing w:before="120" w:after="120"/>
        <w:jc w:val="both"/>
        <w:rPr>
          <w:b/>
        </w:rPr>
      </w:pPr>
      <w:r>
        <w:rPr>
          <w:b/>
        </w:rPr>
        <w:t>hitro izčrpavanje tal se je najprej pokazalo v Sredozemlju, kjer se je zaradi prekomerne paše in krčenja vegetacije pojavila močna erozija (pokrajina je postala gola)</w:t>
      </w:r>
    </w:p>
    <w:p w:rsidR="00AA3BCE" w:rsidRDefault="00B5008D">
      <w:pPr>
        <w:numPr>
          <w:ilvl w:val="0"/>
          <w:numId w:val="1"/>
        </w:numPr>
        <w:spacing w:before="120" w:after="120"/>
        <w:jc w:val="both"/>
        <w:rPr>
          <w:b/>
        </w:rPr>
      </w:pPr>
      <w:r>
        <w:rPr>
          <w:b/>
        </w:rPr>
        <w:t>ko se je človek zavedel nevarnosti, je pustil zemljo počivati, jo začel gnojiti ter hkrati začel pokrajino pogozdovati</w:t>
      </w:r>
    </w:p>
    <w:p w:rsidR="00AA3BCE" w:rsidRDefault="00AA3BCE">
      <w:pPr>
        <w:spacing w:before="120" w:after="120"/>
        <w:jc w:val="both"/>
        <w:rPr>
          <w:b/>
        </w:rPr>
      </w:pPr>
    </w:p>
    <w:p w:rsidR="00AA3BCE" w:rsidRDefault="00B5008D">
      <w:pPr>
        <w:pBdr>
          <w:top w:val="single" w:sz="6" w:space="1" w:color="auto"/>
          <w:left w:val="single" w:sz="6" w:space="1" w:color="auto"/>
          <w:bottom w:val="single" w:sz="6" w:space="1" w:color="auto"/>
          <w:right w:val="single" w:sz="6" w:space="1" w:color="auto"/>
        </w:pBdr>
        <w:spacing w:before="120" w:after="120"/>
        <w:jc w:val="center"/>
        <w:rPr>
          <w:b/>
        </w:rPr>
      </w:pPr>
      <w:r>
        <w:rPr>
          <w:b/>
        </w:rPr>
        <w:t>Tipi rastlinstva</w:t>
      </w:r>
    </w:p>
    <w:p w:rsidR="00AA3BCE" w:rsidRDefault="00AA3BCE">
      <w:pPr>
        <w:spacing w:before="120" w:after="120"/>
        <w:jc w:val="both"/>
        <w:rPr>
          <w:b/>
        </w:rPr>
      </w:pPr>
    </w:p>
    <w:p w:rsidR="00AA3BCE" w:rsidRDefault="00B5008D">
      <w:pPr>
        <w:numPr>
          <w:ilvl w:val="0"/>
          <w:numId w:val="1"/>
        </w:numPr>
        <w:spacing w:before="120" w:after="120"/>
        <w:jc w:val="both"/>
        <w:rPr>
          <w:b/>
        </w:rPr>
      </w:pPr>
      <w:r>
        <w:rPr>
          <w:b/>
        </w:rPr>
        <w:t>pred poselitvijo so v Evropi obstajali naslednji tipi naravne vegetacije: tundra, gozd, travinje, močvirja, visoko travna, grmovna in nizko travna stepa ter mediteransko grmovno rastlinstvo</w:t>
      </w:r>
    </w:p>
    <w:p w:rsidR="00AA3BCE" w:rsidRDefault="00B5008D">
      <w:pPr>
        <w:numPr>
          <w:ilvl w:val="0"/>
          <w:numId w:val="1"/>
        </w:numPr>
        <w:spacing w:before="120" w:after="120"/>
        <w:jc w:val="both"/>
        <w:rPr>
          <w:b/>
        </w:rPr>
      </w:pPr>
      <w:r>
        <w:rPr>
          <w:b/>
        </w:rPr>
        <w:t>v Zahodni in Srednji Evropi ter v Sredozemlju je človek gozd že zelo zgodaj izkrčil</w:t>
      </w:r>
    </w:p>
    <w:p w:rsidR="00AA3BCE" w:rsidRDefault="00B5008D">
      <w:pPr>
        <w:numPr>
          <w:ilvl w:val="0"/>
          <w:numId w:val="1"/>
        </w:numPr>
        <w:spacing w:before="120" w:after="120"/>
        <w:jc w:val="both"/>
        <w:rPr>
          <w:b/>
        </w:rPr>
      </w:pPr>
      <w:r>
        <w:rPr>
          <w:b/>
        </w:rPr>
        <w:t>z izsekavanjem gozda je pridobil pašnike, ponekod pa je nastal tudi goli kras</w:t>
      </w:r>
    </w:p>
    <w:p w:rsidR="00AA3BCE" w:rsidRDefault="00B5008D">
      <w:pPr>
        <w:numPr>
          <w:ilvl w:val="0"/>
          <w:numId w:val="1"/>
        </w:numPr>
        <w:spacing w:before="120" w:after="120"/>
        <w:jc w:val="both"/>
        <w:rPr>
          <w:b/>
        </w:rPr>
      </w:pPr>
      <w:r>
        <w:rPr>
          <w:b/>
        </w:rPr>
        <w:t>naravni mešani in listnati gozd je človek ponekod nadomestil iz gospodarskih razlogov z iglavci (npr. z borovi gozdovi)</w:t>
      </w:r>
    </w:p>
    <w:p w:rsidR="00AA3BCE" w:rsidRDefault="00B5008D">
      <w:pPr>
        <w:numPr>
          <w:ilvl w:val="0"/>
          <w:numId w:val="1"/>
        </w:numPr>
        <w:spacing w:before="120" w:after="120"/>
        <w:jc w:val="both"/>
        <w:rPr>
          <w:b/>
        </w:rPr>
      </w:pPr>
      <w:r>
        <w:rPr>
          <w:b/>
        </w:rPr>
        <w:t>močvirja in stepe je marsikje z melioracijami in umetnim namakanjem spremenil v obdelovalne površine</w:t>
      </w:r>
    </w:p>
    <w:p w:rsidR="00AA3BCE" w:rsidRDefault="00B5008D">
      <w:pPr>
        <w:numPr>
          <w:ilvl w:val="0"/>
          <w:numId w:val="1"/>
        </w:numPr>
        <w:spacing w:before="120" w:after="120"/>
        <w:jc w:val="both"/>
        <w:rPr>
          <w:b/>
        </w:rPr>
      </w:pPr>
      <w:r>
        <w:rPr>
          <w:b/>
        </w:rPr>
        <w:t>številne države so ustanovile nacionalne parke, kjer ohranjajo naravno vegetacijo pred uničenjem</w:t>
      </w:r>
    </w:p>
    <w:p w:rsidR="00AA3BCE" w:rsidRDefault="00AA3BCE">
      <w:pPr>
        <w:numPr>
          <w:ilvl w:val="12"/>
          <w:numId w:val="0"/>
        </w:numPr>
        <w:spacing w:before="120" w:after="120"/>
        <w:ind w:left="283" w:hanging="283"/>
        <w:jc w:val="both"/>
        <w:rPr>
          <w:b/>
        </w:rPr>
      </w:pPr>
    </w:p>
    <w:p w:rsidR="00AA3BCE" w:rsidRDefault="00B5008D">
      <w:pPr>
        <w:numPr>
          <w:ilvl w:val="0"/>
          <w:numId w:val="1"/>
        </w:numPr>
        <w:spacing w:before="120" w:after="120"/>
        <w:jc w:val="both"/>
        <w:rPr>
          <w:b/>
        </w:rPr>
      </w:pPr>
      <w:r>
        <w:rPr>
          <w:b/>
        </w:rPr>
        <w:t>v Evropi kljub razširitvi kulturnih tal lahko sledimo nekaterim pasovom vegetacije, ki se potem proti vzhodu nadaljujejo v Azijo</w:t>
      </w:r>
    </w:p>
    <w:p w:rsidR="00AA3BCE" w:rsidRDefault="00AA3BCE">
      <w:pPr>
        <w:spacing w:before="120" w:after="120"/>
        <w:jc w:val="both"/>
        <w:rPr>
          <w:b/>
        </w:rPr>
      </w:pPr>
    </w:p>
    <w:p w:rsidR="00AA3BCE" w:rsidRDefault="00AA3BCE">
      <w:pPr>
        <w:spacing w:before="120" w:after="120"/>
        <w:jc w:val="both"/>
        <w:rPr>
          <w:b/>
        </w:rPr>
      </w:pPr>
    </w:p>
    <w:p w:rsidR="00AA3BCE" w:rsidRDefault="00AA3BCE">
      <w:pPr>
        <w:spacing w:before="120" w:after="120"/>
        <w:jc w:val="both"/>
        <w:rPr>
          <w:b/>
        </w:rPr>
      </w:pPr>
    </w:p>
    <w:p w:rsidR="00AA3BCE" w:rsidRDefault="00AA3BCE">
      <w:pPr>
        <w:spacing w:before="120" w:after="120"/>
        <w:jc w:val="both"/>
        <w:rPr>
          <w:b/>
        </w:rPr>
      </w:pPr>
    </w:p>
    <w:p w:rsidR="00AA3BCE" w:rsidRDefault="00AA3BCE">
      <w:pPr>
        <w:spacing w:before="120" w:after="120"/>
        <w:jc w:val="both"/>
        <w:rPr>
          <w:b/>
        </w:rPr>
      </w:pPr>
    </w:p>
    <w:p w:rsidR="00AA3BCE" w:rsidRDefault="00B5008D">
      <w:pPr>
        <w:spacing w:before="120" w:after="240"/>
        <w:jc w:val="center"/>
        <w:rPr>
          <w:b/>
          <w:sz w:val="28"/>
          <w:u w:val="single"/>
        </w:rPr>
      </w:pPr>
      <w:r>
        <w:rPr>
          <w:b/>
          <w:sz w:val="36"/>
          <w:u w:val="single"/>
        </w:rPr>
        <w:t>Pasovi vegetacije v Evropi</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985"/>
        <w:gridCol w:w="3402"/>
        <w:gridCol w:w="4253"/>
      </w:tblGrid>
      <w:tr w:rsidR="00AA3BCE">
        <w:trPr>
          <w:jc w:val="center"/>
        </w:trPr>
        <w:tc>
          <w:tcPr>
            <w:tcW w:w="1985" w:type="dxa"/>
            <w:tcBorders>
              <w:bottom w:val="nil"/>
            </w:tcBorders>
            <w:shd w:val="pct25" w:color="auto" w:fill="auto"/>
          </w:tcPr>
          <w:p w:rsidR="00AA3BCE" w:rsidRDefault="00B5008D">
            <w:pPr>
              <w:spacing w:before="120" w:after="120"/>
              <w:jc w:val="center"/>
              <w:rPr>
                <w:b/>
              </w:rPr>
            </w:pPr>
            <w:r>
              <w:rPr>
                <w:b/>
              </w:rPr>
              <w:t>vegetacijski pas</w:t>
            </w:r>
          </w:p>
        </w:tc>
        <w:tc>
          <w:tcPr>
            <w:tcW w:w="3402" w:type="dxa"/>
            <w:shd w:val="pct25" w:color="auto" w:fill="auto"/>
          </w:tcPr>
          <w:p w:rsidR="00AA3BCE" w:rsidRDefault="00B5008D">
            <w:pPr>
              <w:spacing w:before="120" w:after="120"/>
              <w:jc w:val="center"/>
              <w:rPr>
                <w:b/>
              </w:rPr>
            </w:pPr>
            <w:r>
              <w:rPr>
                <w:b/>
              </w:rPr>
              <w:t>območje</w:t>
            </w:r>
          </w:p>
        </w:tc>
        <w:tc>
          <w:tcPr>
            <w:tcW w:w="4253" w:type="dxa"/>
            <w:shd w:val="pct25" w:color="auto" w:fill="auto"/>
          </w:tcPr>
          <w:p w:rsidR="00AA3BCE" w:rsidRDefault="00B5008D">
            <w:pPr>
              <w:spacing w:before="120" w:after="120"/>
              <w:jc w:val="center"/>
              <w:rPr>
                <w:b/>
              </w:rPr>
            </w:pPr>
            <w:r>
              <w:rPr>
                <w:b/>
              </w:rPr>
              <w:t>značilnosti</w:t>
            </w:r>
          </w:p>
        </w:tc>
      </w:tr>
      <w:tr w:rsidR="00AA3BCE">
        <w:trPr>
          <w:jc w:val="center"/>
        </w:trPr>
        <w:tc>
          <w:tcPr>
            <w:tcW w:w="1985" w:type="dxa"/>
            <w:shd w:val="pct20" w:color="auto" w:fill="auto"/>
          </w:tcPr>
          <w:p w:rsidR="00AA3BCE" w:rsidRDefault="00B5008D">
            <w:pPr>
              <w:spacing w:before="120" w:after="120"/>
              <w:jc w:val="center"/>
              <w:rPr>
                <w:b/>
              </w:rPr>
            </w:pPr>
            <w:r>
              <w:rPr>
                <w:b/>
              </w:rPr>
              <w:t>pas tundre</w:t>
            </w:r>
          </w:p>
        </w:tc>
        <w:tc>
          <w:tcPr>
            <w:tcW w:w="3402" w:type="dxa"/>
          </w:tcPr>
          <w:p w:rsidR="00AA3BCE" w:rsidRDefault="00B5008D">
            <w:pPr>
              <w:spacing w:before="120" w:after="120"/>
              <w:jc w:val="center"/>
              <w:rPr>
                <w:b/>
              </w:rPr>
            </w:pPr>
            <w:r>
              <w:rPr>
                <w:b/>
              </w:rPr>
              <w:t>ozko območje vzdolž rusko-finske zaledenele obale in nekatere površine ob skandinavskih fjordih</w:t>
            </w:r>
          </w:p>
        </w:tc>
        <w:tc>
          <w:tcPr>
            <w:tcW w:w="4253" w:type="dxa"/>
          </w:tcPr>
          <w:p w:rsidR="00AA3BCE" w:rsidRDefault="00B5008D">
            <w:pPr>
              <w:spacing w:before="120" w:after="120"/>
              <w:jc w:val="center"/>
              <w:rPr>
                <w:b/>
              </w:rPr>
            </w:pPr>
            <w:r>
              <w:rPr>
                <w:b/>
              </w:rPr>
              <w:t>zamrznjena tla se odtajajo le poleti, pa še to le na površju, tu raste malo rastlin (mahovno lišajno rastlinstvo)</w:t>
            </w:r>
          </w:p>
        </w:tc>
      </w:tr>
      <w:tr w:rsidR="00AA3BCE">
        <w:trPr>
          <w:jc w:val="center"/>
        </w:trPr>
        <w:tc>
          <w:tcPr>
            <w:tcW w:w="1985" w:type="dxa"/>
            <w:shd w:val="pct20" w:color="auto" w:fill="auto"/>
          </w:tcPr>
          <w:p w:rsidR="00AA3BCE" w:rsidRDefault="00B5008D">
            <w:pPr>
              <w:spacing w:before="120" w:after="120"/>
              <w:jc w:val="center"/>
              <w:rPr>
                <w:b/>
              </w:rPr>
            </w:pPr>
            <w:r>
              <w:rPr>
                <w:b/>
              </w:rPr>
              <w:t>pas tajge</w:t>
            </w:r>
          </w:p>
        </w:tc>
        <w:tc>
          <w:tcPr>
            <w:tcW w:w="3402" w:type="dxa"/>
          </w:tcPr>
          <w:p w:rsidR="00AA3BCE" w:rsidRDefault="00B5008D">
            <w:pPr>
              <w:spacing w:before="120" w:after="120"/>
              <w:jc w:val="center"/>
              <w:rPr>
                <w:b/>
              </w:rPr>
            </w:pPr>
            <w:r>
              <w:rPr>
                <w:b/>
              </w:rPr>
              <w:t>južno od polarne gozdne meje med 67 in 70 stopinjami geografske širine, pokriva severno Švedsko, Finsko, severno Rusijo do približno 60 stopinje geografske širine na severozahodu in do 52 stopinje na jugovzhodu</w:t>
            </w:r>
          </w:p>
        </w:tc>
        <w:tc>
          <w:tcPr>
            <w:tcW w:w="4253" w:type="dxa"/>
          </w:tcPr>
          <w:p w:rsidR="00AA3BCE" w:rsidRDefault="00B5008D">
            <w:pPr>
              <w:spacing w:before="120" w:after="120"/>
              <w:jc w:val="center"/>
              <w:rPr>
                <w:b/>
              </w:rPr>
            </w:pPr>
            <w:r>
              <w:rPr>
                <w:b/>
              </w:rPr>
              <w:t>to območje meri okoli 2 miliona kvadratnih kilometrov in ima 50 do 60% gozda, značilna je gosta rast ne preveč visokih dreves, od listavcev raste tu le breza, na nepropustnih tleh se pojavljajo močvirja in barja</w:t>
            </w:r>
          </w:p>
        </w:tc>
      </w:tr>
      <w:tr w:rsidR="00AA3BCE">
        <w:trPr>
          <w:jc w:val="center"/>
        </w:trPr>
        <w:tc>
          <w:tcPr>
            <w:tcW w:w="1985" w:type="dxa"/>
            <w:shd w:val="pct20" w:color="auto" w:fill="auto"/>
          </w:tcPr>
          <w:p w:rsidR="00AA3BCE" w:rsidRDefault="00B5008D">
            <w:pPr>
              <w:spacing w:before="120" w:after="120"/>
              <w:jc w:val="center"/>
              <w:rPr>
                <w:b/>
              </w:rPr>
            </w:pPr>
            <w:r>
              <w:rPr>
                <w:b/>
              </w:rPr>
              <w:t>pas listnatega in mešanega gozda</w:t>
            </w:r>
          </w:p>
        </w:tc>
        <w:tc>
          <w:tcPr>
            <w:tcW w:w="3402" w:type="dxa"/>
          </w:tcPr>
          <w:p w:rsidR="00AA3BCE" w:rsidRDefault="00B5008D">
            <w:pPr>
              <w:spacing w:before="120" w:after="120"/>
              <w:jc w:val="center"/>
              <w:rPr>
                <w:b/>
              </w:rPr>
            </w:pPr>
            <w:r>
              <w:rPr>
                <w:b/>
              </w:rPr>
              <w:t>od severnega dela Britanskega otočja prek severne Francije, južne Skandinavije, severne Nemčije in Poljske do srednje Rusije</w:t>
            </w:r>
          </w:p>
        </w:tc>
        <w:tc>
          <w:tcPr>
            <w:tcW w:w="4253" w:type="dxa"/>
          </w:tcPr>
          <w:p w:rsidR="00AA3BCE" w:rsidRDefault="00B5008D">
            <w:pPr>
              <w:spacing w:before="120" w:after="120"/>
              <w:jc w:val="center"/>
              <w:rPr>
                <w:b/>
              </w:rPr>
            </w:pPr>
            <w:r>
              <w:rPr>
                <w:b/>
              </w:rPr>
              <w:t>na gozdnih območjih so tudi pašniki, lega ob morju in nadmorska višina določata vegetacijo, v zahodnoevropskem delu uspevajo zimzelena drevesa in hrast, ob obalah Baltika prevladuje bukev, južni del gozdnega pasu sega do mlado nagubanega gorovja in ima več drevesnih vrst (kostanj, platane, bor, smreka, jelka)</w:t>
            </w:r>
          </w:p>
        </w:tc>
      </w:tr>
      <w:tr w:rsidR="00AA3BCE">
        <w:trPr>
          <w:jc w:val="center"/>
        </w:trPr>
        <w:tc>
          <w:tcPr>
            <w:tcW w:w="1985" w:type="dxa"/>
            <w:shd w:val="pct20" w:color="auto" w:fill="auto"/>
          </w:tcPr>
          <w:p w:rsidR="00AA3BCE" w:rsidRDefault="00B5008D">
            <w:pPr>
              <w:spacing w:before="120" w:after="120"/>
              <w:jc w:val="center"/>
              <w:rPr>
                <w:b/>
              </w:rPr>
            </w:pPr>
            <w:r>
              <w:rPr>
                <w:b/>
              </w:rPr>
              <w:t>pas stepe</w:t>
            </w:r>
          </w:p>
        </w:tc>
        <w:tc>
          <w:tcPr>
            <w:tcW w:w="3402" w:type="dxa"/>
          </w:tcPr>
          <w:p w:rsidR="00AA3BCE" w:rsidRDefault="00AA3BCE">
            <w:pPr>
              <w:spacing w:before="120" w:after="120"/>
              <w:jc w:val="center"/>
              <w:rPr>
                <w:b/>
              </w:rPr>
            </w:pPr>
          </w:p>
        </w:tc>
        <w:tc>
          <w:tcPr>
            <w:tcW w:w="4253" w:type="dxa"/>
          </w:tcPr>
          <w:p w:rsidR="00AA3BCE" w:rsidRDefault="00B5008D">
            <w:pPr>
              <w:spacing w:before="120" w:after="120"/>
              <w:jc w:val="center"/>
              <w:rPr>
                <w:b/>
              </w:rPr>
            </w:pPr>
            <w:r>
              <w:rPr>
                <w:b/>
              </w:rPr>
              <w:t>obseg stepe je zaradi poljedelstva zelo zmanjšan, gozdna stepa, kjer je še veliko padavin, je spremenjena v kulturno pokrajino, ob rekah so gozdovi, suha stepa ima trde trave in gomoljnice, v slani stepi ob Kaspijskem jezeru rastejo slanoljube rastline in trave</w:t>
            </w:r>
          </w:p>
        </w:tc>
      </w:tr>
      <w:tr w:rsidR="00AA3BCE">
        <w:trPr>
          <w:jc w:val="center"/>
        </w:trPr>
        <w:tc>
          <w:tcPr>
            <w:tcW w:w="1985" w:type="dxa"/>
            <w:shd w:val="pct20" w:color="auto" w:fill="auto"/>
          </w:tcPr>
          <w:p w:rsidR="00AA3BCE" w:rsidRDefault="00B5008D">
            <w:pPr>
              <w:spacing w:before="120" w:after="120"/>
              <w:jc w:val="center"/>
              <w:rPr>
                <w:b/>
              </w:rPr>
            </w:pPr>
            <w:r>
              <w:rPr>
                <w:b/>
              </w:rPr>
              <w:t>pas sredozemske vegetacije</w:t>
            </w:r>
          </w:p>
        </w:tc>
        <w:tc>
          <w:tcPr>
            <w:tcW w:w="3402" w:type="dxa"/>
          </w:tcPr>
          <w:p w:rsidR="00AA3BCE" w:rsidRDefault="00B5008D">
            <w:pPr>
              <w:spacing w:before="120" w:after="120"/>
              <w:jc w:val="center"/>
              <w:rPr>
                <w:b/>
              </w:rPr>
            </w:pPr>
            <w:r>
              <w:rPr>
                <w:b/>
              </w:rPr>
              <w:t>severno od Sredozemlja se zaključi z gorami, ki predstavljajo ostro vegetacijsko mejo</w:t>
            </w:r>
          </w:p>
        </w:tc>
        <w:tc>
          <w:tcPr>
            <w:tcW w:w="4253" w:type="dxa"/>
          </w:tcPr>
          <w:p w:rsidR="00AA3BCE" w:rsidRDefault="00B5008D">
            <w:pPr>
              <w:spacing w:before="120" w:after="120"/>
              <w:jc w:val="center"/>
              <w:rPr>
                <w:b/>
              </w:rPr>
            </w:pPr>
            <w:r>
              <w:rPr>
                <w:b/>
              </w:rPr>
              <w:t>rastline tega območja so prilagojene poletni suši in močnemu izhlapevanju, zaradi uničenja gozda, sekanja ali paše v preteklosti je nastala makija, v Sredozemlju rastejo tudi oljke in sadje (področja z intenzivno obdelavo)</w:t>
            </w:r>
          </w:p>
        </w:tc>
      </w:tr>
    </w:tbl>
    <w:p w:rsidR="00AA3BCE" w:rsidRDefault="00B5008D">
      <w:pPr>
        <w:numPr>
          <w:ilvl w:val="0"/>
          <w:numId w:val="1"/>
        </w:numPr>
        <w:spacing w:before="120" w:after="120"/>
        <w:jc w:val="both"/>
        <w:rPr>
          <w:b/>
        </w:rPr>
      </w:pPr>
      <w:r>
        <w:rPr>
          <w:b/>
        </w:rPr>
        <w:t>človek je s svojim delovanjem temeljito spremenil naravno vegetacijo</w:t>
      </w:r>
    </w:p>
    <w:p w:rsidR="00AA3BCE" w:rsidRDefault="00B5008D">
      <w:pPr>
        <w:numPr>
          <w:ilvl w:val="0"/>
          <w:numId w:val="1"/>
        </w:numPr>
        <w:spacing w:before="120" w:after="120"/>
        <w:jc w:val="both"/>
        <w:rPr>
          <w:b/>
        </w:rPr>
      </w:pPr>
      <w:r>
        <w:rPr>
          <w:b/>
        </w:rPr>
        <w:t>v Evropi je največje spremembe doživel pas listnatega in mešanega gozda</w:t>
      </w:r>
    </w:p>
    <w:p w:rsidR="00AA3BCE" w:rsidRDefault="00B5008D">
      <w:pPr>
        <w:numPr>
          <w:ilvl w:val="0"/>
          <w:numId w:val="1"/>
        </w:numPr>
        <w:spacing w:before="120" w:after="120"/>
        <w:jc w:val="both"/>
        <w:rPr>
          <w:b/>
        </w:rPr>
      </w:pPr>
      <w:r>
        <w:rPr>
          <w:b/>
        </w:rPr>
        <w:t>gozdne površine je človek spremenil v polja, travnike in pašnike</w:t>
      </w:r>
    </w:p>
    <w:p w:rsidR="00AA3BCE" w:rsidRDefault="00B5008D">
      <w:pPr>
        <w:numPr>
          <w:ilvl w:val="0"/>
          <w:numId w:val="1"/>
        </w:numPr>
        <w:spacing w:before="120" w:after="120"/>
        <w:jc w:val="both"/>
        <w:rPr>
          <w:b/>
        </w:rPr>
      </w:pPr>
      <w:r>
        <w:rPr>
          <w:b/>
        </w:rPr>
        <w:t>sprva se je človek držal nižjih in odprtih območij (nižinska kolonizacija), pozneje pa je preoblikoval naravno pokrajino tudi v hribovitem svetu (višinska kolonizacija)</w:t>
      </w:r>
    </w:p>
    <w:p w:rsidR="00AA3BCE" w:rsidRDefault="00B5008D">
      <w:pPr>
        <w:numPr>
          <w:ilvl w:val="0"/>
          <w:numId w:val="1"/>
        </w:numPr>
        <w:spacing w:before="120" w:after="120"/>
        <w:jc w:val="both"/>
        <w:rPr>
          <w:b/>
        </w:rPr>
      </w:pPr>
      <w:r>
        <w:rPr>
          <w:b/>
        </w:rPr>
        <w:t>človek pa gozd ni le krčil, temveč je spremenil tudi njegovo sestavo</w:t>
      </w:r>
    </w:p>
    <w:p w:rsidR="00AA3BCE" w:rsidRDefault="00B5008D">
      <w:pPr>
        <w:numPr>
          <w:ilvl w:val="0"/>
          <w:numId w:val="1"/>
        </w:numPr>
        <w:spacing w:before="120" w:after="120"/>
        <w:jc w:val="both"/>
        <w:rPr>
          <w:b/>
        </w:rPr>
      </w:pPr>
      <w:r>
        <w:rPr>
          <w:b/>
        </w:rPr>
        <w:t>relativno pozno se je človek zavedel negativnih učinkov takih posegov in se začel zavedati drugih funkcij gozda kot so vararovalna, krajinska in rekreacijska (turistična)</w:t>
      </w:r>
    </w:p>
    <w:sectPr w:rsidR="00AA3BCE">
      <w:pgSz w:w="12242" w:h="15842" w:code="1"/>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E3CA170"/>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08D"/>
    <w:rsid w:val="00AA3BCE"/>
    <w:rsid w:val="00B5008D"/>
    <w:rsid w:val="00F418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120" w:after="120" w:line="360" w:lineRule="auto"/>
      <w:ind w:left="170" w:firstLine="170"/>
      <w:jc w:val="center"/>
      <w:outlineLvl w:val="0"/>
    </w:pPr>
    <w:rPr>
      <w:b/>
      <w:kern w:val="28"/>
      <w:sz w:val="28"/>
    </w:rPr>
  </w:style>
  <w:style w:type="paragraph" w:styleId="Heading2">
    <w:name w:val="heading 2"/>
    <w:basedOn w:val="Normal"/>
    <w:next w:val="Normal"/>
    <w:qFormat/>
    <w:pPr>
      <w:keepNext/>
      <w:spacing w:before="120" w:after="120" w:line="360" w:lineRule="auto"/>
      <w:ind w:left="170" w:firstLine="17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41" w:wrap="auto" w:hAnchor="page" w:xAlign="center" w:yAlign="bottom"/>
      <w:ind w:left="2880"/>
    </w:pPr>
    <w:rPr>
      <w:b/>
    </w:rPr>
  </w:style>
  <w:style w:type="paragraph" w:styleId="EnvelopeReturn">
    <w:name w:val="envelope return"/>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