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0CA9" w:rsidRDefault="00727C0D">
      <w:pPr>
        <w:jc w:val="center"/>
        <w:rPr>
          <w:rFonts w:ascii="Souvenir Lt BT" w:hAnsi="Souvenir Lt BT"/>
          <w:b/>
          <w:sz w:val="22"/>
          <w:szCs w:val="22"/>
          <w:lang w:val="sl-SI"/>
        </w:rPr>
      </w:pPr>
      <w:bookmarkStart w:id="0" w:name="_GoBack"/>
      <w:bookmarkEnd w:id="0"/>
      <w:r>
        <w:rPr>
          <w:rFonts w:ascii="Souvenir Lt BT" w:hAnsi="Souvenir Lt BT"/>
          <w:b/>
          <w:sz w:val="22"/>
          <w:szCs w:val="22"/>
          <w:lang w:val="sl-SI"/>
        </w:rPr>
        <w:t>Italija</w:t>
      </w:r>
    </w:p>
    <w:p w:rsidR="00370CA9" w:rsidRDefault="00727C0D">
      <w:pPr>
        <w:rPr>
          <w:rFonts w:ascii="Souvenir Lt BT" w:hAnsi="Souvenir Lt BT"/>
          <w:sz w:val="22"/>
          <w:szCs w:val="22"/>
          <w:lang w:val="sl-SI"/>
        </w:rPr>
      </w:pPr>
      <w:r>
        <w:rPr>
          <w:rFonts w:ascii="Souvenir Lt BT" w:hAnsi="Souvenir Lt BT"/>
          <w:sz w:val="22"/>
          <w:szCs w:val="22"/>
          <w:lang w:val="sl-SI"/>
        </w:rPr>
        <w:t>Ima 58mio prebivalcev, že leta 1961 jih je bilo ~50mio. Število se je povečalo predvsem zaradi priseljevanja iz S. Afrike (clandestini – tako Italijani imenujejo te priseljence)</w:t>
      </w:r>
    </w:p>
    <w:p w:rsidR="00370CA9" w:rsidRDefault="00370CA9">
      <w:pPr>
        <w:rPr>
          <w:rFonts w:ascii="Souvenir Lt BT" w:hAnsi="Souvenir Lt BT"/>
          <w:sz w:val="22"/>
          <w:szCs w:val="22"/>
          <w:lang w:val="sl-SI"/>
        </w:rPr>
      </w:pPr>
    </w:p>
    <w:p w:rsidR="00370CA9" w:rsidRDefault="00727C0D">
      <w:pPr>
        <w:rPr>
          <w:rFonts w:ascii="Souvenir Lt BT" w:hAnsi="Souvenir Lt BT"/>
          <w:b/>
          <w:sz w:val="22"/>
          <w:szCs w:val="22"/>
          <w:lang w:val="sl-SI"/>
        </w:rPr>
      </w:pPr>
      <w:r>
        <w:rPr>
          <w:rFonts w:ascii="Souvenir Lt BT" w:hAnsi="Souvenir Lt BT"/>
          <w:b/>
          <w:sz w:val="22"/>
          <w:szCs w:val="22"/>
          <w:lang w:val="sl-SI"/>
        </w:rPr>
        <w:t>Relief</w:t>
      </w:r>
    </w:p>
    <w:p w:rsidR="00370CA9" w:rsidRDefault="00727C0D">
      <w:pPr>
        <w:numPr>
          <w:ilvl w:val="0"/>
          <w:numId w:val="1"/>
        </w:numPr>
        <w:tabs>
          <w:tab w:val="left" w:pos="720"/>
        </w:tabs>
        <w:rPr>
          <w:rFonts w:ascii="Souvenir Lt BT" w:hAnsi="Souvenir Lt BT"/>
          <w:sz w:val="22"/>
          <w:szCs w:val="22"/>
          <w:lang w:val="sl-SI"/>
        </w:rPr>
      </w:pPr>
      <w:r>
        <w:rPr>
          <w:rFonts w:ascii="Souvenir Lt BT" w:hAnsi="Souvenir Lt BT"/>
          <w:sz w:val="22"/>
          <w:szCs w:val="22"/>
          <w:lang w:val="sl-SI"/>
        </w:rPr>
        <w:t>Alpski S. del</w:t>
      </w:r>
    </w:p>
    <w:p w:rsidR="00370CA9" w:rsidRDefault="00727C0D">
      <w:pPr>
        <w:numPr>
          <w:ilvl w:val="0"/>
          <w:numId w:val="1"/>
        </w:numPr>
        <w:tabs>
          <w:tab w:val="left" w:pos="720"/>
        </w:tabs>
        <w:rPr>
          <w:rFonts w:ascii="Souvenir Lt BT" w:hAnsi="Souvenir Lt BT"/>
          <w:sz w:val="22"/>
          <w:szCs w:val="22"/>
          <w:lang w:val="sl-SI"/>
        </w:rPr>
      </w:pPr>
      <w:r>
        <w:rPr>
          <w:rFonts w:ascii="Souvenir Lt BT" w:hAnsi="Souvenir Lt BT"/>
          <w:sz w:val="22"/>
          <w:szCs w:val="22"/>
          <w:lang w:val="sl-SI"/>
        </w:rPr>
        <w:t>Padska nižina</w:t>
      </w:r>
    </w:p>
    <w:p w:rsidR="00370CA9" w:rsidRDefault="00727C0D">
      <w:pPr>
        <w:numPr>
          <w:ilvl w:val="0"/>
          <w:numId w:val="1"/>
        </w:numPr>
        <w:tabs>
          <w:tab w:val="left" w:pos="720"/>
        </w:tabs>
        <w:rPr>
          <w:rFonts w:ascii="Souvenir Lt BT" w:hAnsi="Souvenir Lt BT"/>
          <w:sz w:val="22"/>
          <w:szCs w:val="22"/>
          <w:lang w:val="sl-SI"/>
        </w:rPr>
      </w:pPr>
      <w:r>
        <w:rPr>
          <w:rFonts w:ascii="Souvenir Lt BT" w:hAnsi="Souvenir Lt BT"/>
          <w:sz w:val="22"/>
          <w:szCs w:val="22"/>
          <w:lang w:val="sl-SI"/>
        </w:rPr>
        <w:t>osrednji del – Apenini</w:t>
      </w:r>
    </w:p>
    <w:p w:rsidR="00370CA9" w:rsidRDefault="00727C0D">
      <w:pPr>
        <w:numPr>
          <w:ilvl w:val="0"/>
          <w:numId w:val="1"/>
        </w:numPr>
        <w:tabs>
          <w:tab w:val="left" w:pos="720"/>
        </w:tabs>
        <w:rPr>
          <w:rFonts w:ascii="Souvenir Lt BT" w:hAnsi="Souvenir Lt BT"/>
          <w:sz w:val="22"/>
          <w:szCs w:val="22"/>
          <w:lang w:val="sl-SI"/>
        </w:rPr>
      </w:pPr>
      <w:r>
        <w:rPr>
          <w:rFonts w:ascii="Souvenir Lt BT" w:hAnsi="Souvenir Lt BT"/>
          <w:sz w:val="22"/>
          <w:szCs w:val="22"/>
          <w:lang w:val="sl-SI"/>
        </w:rPr>
        <w:t>vulkansko območje – med delno potopljenim Tirenskim masivom in Apenini</w:t>
      </w:r>
      <w:r>
        <w:rPr>
          <w:rFonts w:ascii="Souvenir Lt BT" w:hAnsi="Souvenir Lt BT"/>
          <w:sz w:val="22"/>
          <w:szCs w:val="22"/>
          <w:lang w:val="sl-SI"/>
        </w:rPr>
        <w:br/>
        <w:t>območje stika Jadranske in Evrazijske plošče; Jadranska se zaletava v Evrazijsko; prihaja do kolizije.</w:t>
      </w:r>
    </w:p>
    <w:p w:rsidR="00370CA9" w:rsidRDefault="00370CA9">
      <w:pPr>
        <w:rPr>
          <w:rFonts w:ascii="Souvenir Lt BT" w:hAnsi="Souvenir Lt BT"/>
          <w:sz w:val="22"/>
          <w:szCs w:val="22"/>
          <w:lang w:val="sl-SI"/>
        </w:rPr>
      </w:pPr>
    </w:p>
    <w:p w:rsidR="00370CA9" w:rsidRDefault="00727C0D">
      <w:pPr>
        <w:rPr>
          <w:rFonts w:ascii="Souvenir Lt BT" w:hAnsi="Souvenir Lt BT"/>
          <w:b/>
          <w:sz w:val="22"/>
          <w:szCs w:val="22"/>
          <w:lang w:val="sl-SI"/>
        </w:rPr>
      </w:pPr>
      <w:r>
        <w:rPr>
          <w:rFonts w:ascii="Souvenir Lt BT" w:hAnsi="Souvenir Lt BT"/>
          <w:b/>
          <w:sz w:val="22"/>
          <w:szCs w:val="22"/>
          <w:lang w:val="sl-SI"/>
        </w:rPr>
        <w:t>Prebivalstvo</w:t>
      </w:r>
    </w:p>
    <w:p w:rsidR="00370CA9" w:rsidRDefault="00727C0D">
      <w:pPr>
        <w:numPr>
          <w:ilvl w:val="0"/>
          <w:numId w:val="1"/>
        </w:numPr>
        <w:tabs>
          <w:tab w:val="left" w:pos="720"/>
        </w:tabs>
        <w:rPr>
          <w:rFonts w:ascii="Souvenir Lt BT" w:hAnsi="Souvenir Lt BT"/>
          <w:sz w:val="22"/>
          <w:szCs w:val="22"/>
          <w:lang w:val="sl-SI"/>
        </w:rPr>
      </w:pPr>
      <w:r>
        <w:rPr>
          <w:rFonts w:ascii="Souvenir Lt BT" w:hAnsi="Souvenir Lt BT"/>
          <w:sz w:val="22"/>
          <w:szCs w:val="22"/>
          <w:lang w:val="sl-SI"/>
        </w:rPr>
        <w:t>najgosteje naseljena območja:</w:t>
      </w:r>
      <w:r>
        <w:rPr>
          <w:rFonts w:ascii="Souvenir Lt BT" w:hAnsi="Souvenir Lt BT"/>
          <w:sz w:val="22"/>
          <w:szCs w:val="22"/>
          <w:lang w:val="sl-SI"/>
        </w:rPr>
        <w:br/>
        <w:t xml:space="preserve">  -  Padska nižina</w:t>
      </w:r>
      <w:r>
        <w:rPr>
          <w:rFonts w:ascii="Souvenir Lt BT" w:hAnsi="Souvenir Lt BT"/>
          <w:sz w:val="22"/>
          <w:szCs w:val="22"/>
          <w:lang w:val="sl-SI"/>
        </w:rPr>
        <w:br/>
        <w:t xml:space="preserve">  -  Toskana</w:t>
      </w:r>
      <w:r>
        <w:rPr>
          <w:rFonts w:ascii="Souvenir Lt BT" w:hAnsi="Souvenir Lt BT"/>
          <w:sz w:val="22"/>
          <w:szCs w:val="22"/>
          <w:lang w:val="sl-SI"/>
        </w:rPr>
        <w:br/>
        <w:t xml:space="preserve">  -  Lazio</w:t>
      </w:r>
      <w:r>
        <w:rPr>
          <w:rFonts w:ascii="Souvenir Lt BT" w:hAnsi="Souvenir Lt BT"/>
          <w:sz w:val="22"/>
          <w:szCs w:val="22"/>
          <w:lang w:val="sl-SI"/>
        </w:rPr>
        <w:br/>
        <w:t xml:space="preserve">  -  obala Tirenskega morja med Piso in Genovo</w:t>
      </w:r>
    </w:p>
    <w:p w:rsidR="00370CA9" w:rsidRDefault="00727C0D">
      <w:pPr>
        <w:numPr>
          <w:ilvl w:val="0"/>
          <w:numId w:val="1"/>
        </w:numPr>
        <w:tabs>
          <w:tab w:val="left" w:pos="720"/>
        </w:tabs>
        <w:rPr>
          <w:rFonts w:ascii="Souvenir Lt BT" w:hAnsi="Souvenir Lt BT"/>
          <w:sz w:val="22"/>
          <w:szCs w:val="22"/>
          <w:lang w:val="sl-SI"/>
        </w:rPr>
      </w:pPr>
      <w:r>
        <w:rPr>
          <w:rFonts w:ascii="Souvenir Lt BT" w:hAnsi="Souvenir Lt BT"/>
          <w:sz w:val="22"/>
          <w:szCs w:val="22"/>
          <w:lang w:val="sl-SI"/>
        </w:rPr>
        <w:t xml:space="preserve">za Italijo je značilno preseljevanje iz juga na sever – </w:t>
      </w:r>
      <w:r>
        <w:rPr>
          <w:rFonts w:ascii="Souvenir Lt BT" w:hAnsi="Souvenir Lt BT"/>
          <w:sz w:val="22"/>
          <w:szCs w:val="22"/>
          <w:u w:val="single"/>
          <w:lang w:val="sl-SI"/>
        </w:rPr>
        <w:t>mezzogiorno</w:t>
      </w:r>
      <w:r>
        <w:rPr>
          <w:rFonts w:ascii="Souvenir Lt BT" w:hAnsi="Souvenir Lt BT"/>
          <w:sz w:val="22"/>
          <w:szCs w:val="22"/>
          <w:lang w:val="sl-SI"/>
        </w:rPr>
        <w:t>. Ljudje se selijo predvsem v industrijska središča (Milano, Torino)</w:t>
      </w:r>
    </w:p>
    <w:p w:rsidR="00370CA9" w:rsidRDefault="00727C0D">
      <w:pPr>
        <w:numPr>
          <w:ilvl w:val="0"/>
          <w:numId w:val="1"/>
        </w:numPr>
        <w:tabs>
          <w:tab w:val="left" w:pos="720"/>
        </w:tabs>
        <w:rPr>
          <w:rFonts w:ascii="Souvenir Lt BT" w:hAnsi="Souvenir Lt BT"/>
          <w:sz w:val="22"/>
          <w:szCs w:val="22"/>
          <w:lang w:val="sl-SI"/>
        </w:rPr>
      </w:pPr>
      <w:r>
        <w:rPr>
          <w:rFonts w:ascii="Souvenir Lt BT" w:hAnsi="Souvenir Lt BT"/>
          <w:sz w:val="22"/>
          <w:szCs w:val="22"/>
          <w:lang w:val="sl-SI"/>
        </w:rPr>
        <w:t>Starostna sestava prebivalstva je izredno neugodna: 23% ima &gt; 60 let</w:t>
      </w:r>
    </w:p>
    <w:p w:rsidR="00370CA9" w:rsidRDefault="00370CA9">
      <w:pPr>
        <w:rPr>
          <w:rFonts w:ascii="Souvenir Lt BT" w:hAnsi="Souvenir Lt BT"/>
          <w:sz w:val="22"/>
          <w:szCs w:val="22"/>
          <w:lang w:val="sl-SI"/>
        </w:rPr>
      </w:pPr>
    </w:p>
    <w:p w:rsidR="00370CA9" w:rsidRDefault="00727C0D">
      <w:pPr>
        <w:rPr>
          <w:rFonts w:ascii="Souvenir Lt BT" w:hAnsi="Souvenir Lt BT"/>
          <w:b/>
          <w:sz w:val="22"/>
          <w:szCs w:val="22"/>
          <w:lang w:val="sl-SI"/>
        </w:rPr>
      </w:pPr>
      <w:r>
        <w:rPr>
          <w:rFonts w:ascii="Souvenir Lt BT" w:hAnsi="Souvenir Lt BT"/>
          <w:b/>
          <w:sz w:val="22"/>
          <w:szCs w:val="22"/>
          <w:lang w:val="sl-SI"/>
        </w:rPr>
        <w:t>Gospodarstvo</w:t>
      </w:r>
      <w:r>
        <w:rPr>
          <w:rFonts w:ascii="Souvenir Lt BT" w:hAnsi="Souvenir Lt BT"/>
          <w:sz w:val="22"/>
          <w:szCs w:val="22"/>
          <w:lang w:val="sl-SI"/>
        </w:rPr>
        <w:t xml:space="preserve"> in </w:t>
      </w:r>
      <w:r>
        <w:rPr>
          <w:rFonts w:ascii="Souvenir Lt BT" w:hAnsi="Souvenir Lt BT"/>
          <w:b/>
          <w:sz w:val="22"/>
          <w:szCs w:val="22"/>
          <w:lang w:val="sl-SI"/>
        </w:rPr>
        <w:t>industrija</w:t>
      </w:r>
    </w:p>
    <w:p w:rsidR="00370CA9" w:rsidRDefault="00727C0D">
      <w:pPr>
        <w:numPr>
          <w:ilvl w:val="0"/>
          <w:numId w:val="1"/>
        </w:numPr>
        <w:tabs>
          <w:tab w:val="left" w:pos="720"/>
        </w:tabs>
        <w:rPr>
          <w:rFonts w:ascii="Souvenir Lt BT" w:hAnsi="Souvenir Lt BT"/>
          <w:sz w:val="22"/>
          <w:szCs w:val="22"/>
          <w:lang w:val="sl-SI"/>
        </w:rPr>
      </w:pPr>
      <w:r>
        <w:rPr>
          <w:rFonts w:ascii="Souvenir Lt BT" w:hAnsi="Souvenir Lt BT"/>
          <w:sz w:val="22"/>
          <w:szCs w:val="22"/>
          <w:lang w:val="sl-SI"/>
        </w:rPr>
        <w:t>Gospodarska razvitost severa in juga je povsem različna. Po 2. sv. vojni se začne industrializacija severa; jug ostane kmetijski.</w:t>
      </w:r>
      <w:r>
        <w:rPr>
          <w:rFonts w:ascii="Souvenir Lt BT" w:hAnsi="Souvenir Lt BT"/>
          <w:sz w:val="22"/>
          <w:szCs w:val="22"/>
          <w:lang w:val="sl-SI"/>
        </w:rPr>
        <w:br/>
        <w:t xml:space="preserve">Fašistični režim je omogočil razvoj velikih korporacij, ki so zaposlovale veliko ljudi (RAI, ALITALIJA, AUTOSTRADA). Po 2. sv. vojni se začne </w:t>
      </w:r>
      <w:r>
        <w:rPr>
          <w:rFonts w:ascii="Souvenir Lt BT" w:hAnsi="Souvenir Lt BT"/>
          <w:sz w:val="22"/>
          <w:szCs w:val="22"/>
          <w:u w:val="single"/>
          <w:lang w:val="sl-SI"/>
        </w:rPr>
        <w:t>liberalizem</w:t>
      </w:r>
      <w:r>
        <w:rPr>
          <w:rFonts w:ascii="Souvenir Lt BT" w:hAnsi="Souvenir Lt BT"/>
          <w:sz w:val="22"/>
          <w:szCs w:val="22"/>
          <w:lang w:val="sl-SI"/>
        </w:rPr>
        <w:t>.</w:t>
      </w:r>
    </w:p>
    <w:p w:rsidR="00370CA9" w:rsidRDefault="00727C0D">
      <w:pPr>
        <w:numPr>
          <w:ilvl w:val="0"/>
          <w:numId w:val="1"/>
        </w:numPr>
        <w:tabs>
          <w:tab w:val="left" w:pos="720"/>
        </w:tabs>
        <w:rPr>
          <w:rFonts w:ascii="Souvenir Lt BT" w:hAnsi="Souvenir Lt BT"/>
          <w:sz w:val="22"/>
          <w:szCs w:val="22"/>
          <w:lang w:val="sl-SI"/>
        </w:rPr>
      </w:pPr>
      <w:r>
        <w:rPr>
          <w:rFonts w:ascii="Souvenir Lt BT" w:hAnsi="Souvenir Lt BT"/>
          <w:sz w:val="22"/>
          <w:szCs w:val="22"/>
          <w:lang w:val="sl-SI"/>
        </w:rPr>
        <w:t>S. del Italije je bolje povezan z Evropo – hitrejši razvoj</w:t>
      </w:r>
    </w:p>
    <w:p w:rsidR="00370CA9" w:rsidRDefault="00727C0D">
      <w:pPr>
        <w:numPr>
          <w:ilvl w:val="0"/>
          <w:numId w:val="1"/>
        </w:numPr>
        <w:tabs>
          <w:tab w:val="left" w:pos="720"/>
        </w:tabs>
        <w:rPr>
          <w:rFonts w:ascii="Souvenir Lt BT" w:hAnsi="Souvenir Lt BT"/>
          <w:sz w:val="22"/>
          <w:szCs w:val="22"/>
          <w:lang w:val="sl-SI"/>
        </w:rPr>
      </w:pPr>
      <w:r>
        <w:rPr>
          <w:rFonts w:ascii="Souvenir Lt BT" w:hAnsi="Souvenir Lt BT"/>
          <w:sz w:val="22"/>
          <w:szCs w:val="22"/>
          <w:lang w:val="sl-SI"/>
        </w:rPr>
        <w:t>Številne družine v tem času obogatijo (FIAT, PIRELLI, BENETON, FERRARI)</w:t>
      </w:r>
    </w:p>
    <w:p w:rsidR="00370CA9" w:rsidRDefault="00727C0D">
      <w:pPr>
        <w:numPr>
          <w:ilvl w:val="0"/>
          <w:numId w:val="1"/>
        </w:numPr>
        <w:tabs>
          <w:tab w:val="left" w:pos="720"/>
        </w:tabs>
        <w:rPr>
          <w:rFonts w:ascii="Souvenir Lt BT" w:hAnsi="Souvenir Lt BT"/>
          <w:sz w:val="22"/>
          <w:szCs w:val="22"/>
          <w:lang w:val="sl-SI"/>
        </w:rPr>
      </w:pPr>
      <w:r>
        <w:rPr>
          <w:rFonts w:ascii="Souvenir Lt BT" w:hAnsi="Souvenir Lt BT"/>
          <w:b/>
          <w:sz w:val="22"/>
          <w:szCs w:val="22"/>
          <w:lang w:val="sl-SI"/>
        </w:rPr>
        <w:t>Mafija</w:t>
      </w:r>
      <w:r>
        <w:rPr>
          <w:rFonts w:ascii="Souvenir Lt BT" w:hAnsi="Souvenir Lt BT"/>
          <w:sz w:val="22"/>
          <w:szCs w:val="22"/>
          <w:lang w:val="sl-SI"/>
        </w:rPr>
        <w:t xml:space="preserve"> je zaščitni znak Italije. Njen razvoj se začne na Siciliji v 2. ½ 19. st. z nastankom zadrug. Konec 19. st. in vse do 2. sv. vojne je mafija igrala pozitivno vlogo (jug se je vsaj malo razvijal). Po l. 1970 začne finančno podpirati srednja in manjša podjetja na jugu.</w:t>
      </w:r>
    </w:p>
    <w:sectPr w:rsidR="00370CA9">
      <w:footnotePr>
        <w:pos w:val="beneathText"/>
      </w:footnotePr>
      <w:pgSz w:w="11905" w:h="16837"/>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ouvenir Lt BT">
    <w:altName w:val="Georgia"/>
    <w:charset w:val="00"/>
    <w:family w:val="roman"/>
    <w:pitch w:val="variable"/>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27C0D"/>
    <w:rsid w:val="00370CA9"/>
    <w:rsid w:val="00727C0D"/>
    <w:rsid w:val="0081291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Arial" w:eastAsia="Lucida Sans Unicode" w:hAnsi="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paragraph" w:customStyle="1" w:styleId="Heading">
    <w:name w:val="Heading"/>
    <w:basedOn w:val="Normal"/>
    <w:next w:val="BodyText"/>
    <w:pPr>
      <w:keepNext/>
      <w:spacing w:before="240" w:after="120"/>
    </w:pPr>
    <w:rPr>
      <w:rFonts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1257</Characters>
  <Application>Microsoft Office Word</Application>
  <DocSecurity>0</DocSecurity>
  <Lines>10</Lines>
  <Paragraphs>2</Paragraphs>
  <ScaleCrop>false</ScaleCrop>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2019-04-29T20:22:00Z</dcterms:created>
  <dcterms:modified xsi:type="dcterms:W3CDTF">2019-04-29T20:22:00Z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