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F0C" w:rsidRDefault="004108A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rFonts w:ascii="Arial" w:hAnsi="Arial"/>
          <w:b/>
          <w:sz w:val="36"/>
        </w:rPr>
      </w:pPr>
      <w:bookmarkStart w:id="0" w:name="_GoBack"/>
      <w:bookmarkEnd w:id="0"/>
      <w:r>
        <w:rPr>
          <w:rFonts w:ascii="Arial" w:hAnsi="Arial"/>
          <w:b/>
          <w:sz w:val="36"/>
        </w:rPr>
        <w:t>Nemčija</w:t>
      </w:r>
    </w:p>
    <w:p w:rsidR="00BB6F0C" w:rsidRDefault="004108A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Združitev Nemčije in problemi, Prebivalstvo</w:t>
      </w:r>
    </w:p>
    <w:p w:rsidR="00BB6F0C" w:rsidRDefault="00BB6F0C">
      <w:pPr>
        <w:spacing w:before="120" w:after="120"/>
        <w:jc w:val="both"/>
        <w:rPr>
          <w:rFonts w:ascii="Arial" w:hAnsi="Arial"/>
          <w:sz w:val="24"/>
        </w:rPr>
      </w:pPr>
    </w:p>
    <w:p w:rsidR="00BB6F0C" w:rsidRDefault="004108A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Združitev Nemčije in problemi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oktobra leta 1990</w:t>
      </w:r>
      <w:r>
        <w:rPr>
          <w:rFonts w:ascii="Arial" w:hAnsi="Arial"/>
          <w:sz w:val="24"/>
        </w:rPr>
        <w:t xml:space="preserve"> se je tudi </w:t>
      </w:r>
      <w:r>
        <w:rPr>
          <w:rFonts w:ascii="Arial" w:hAnsi="Arial"/>
          <w:b/>
          <w:sz w:val="24"/>
        </w:rPr>
        <w:t>za Nemčijo končalo obdobje hladne vojne</w:t>
      </w:r>
      <w:r>
        <w:rPr>
          <w:rFonts w:ascii="Arial" w:hAnsi="Arial"/>
          <w:sz w:val="24"/>
        </w:rPr>
        <w:t>, ki je burila duhove predvsem v desetletjih po koncu druge svetovne vojne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Zvezna republika Nemčija in Nemška demokratična repubilka sta se združili v novo Nemčijo</w:t>
      </w:r>
      <w:r>
        <w:rPr>
          <w:rFonts w:ascii="Arial" w:hAnsi="Arial"/>
          <w:sz w:val="24"/>
        </w:rPr>
        <w:t>, z uradnim imenom Zvezna republika Nemčija, ki je upravno razdeljena na 16 zveznih držav</w:t>
      </w:r>
    </w:p>
    <w:p w:rsidR="00BB6F0C" w:rsidRDefault="00BB6F0C">
      <w:pPr>
        <w:numPr>
          <w:ilvl w:val="12"/>
          <w:numId w:val="0"/>
        </w:numPr>
        <w:spacing w:before="120" w:after="120"/>
        <w:ind w:left="283" w:hanging="283"/>
        <w:jc w:val="both"/>
        <w:rPr>
          <w:rFonts w:ascii="Arial" w:hAnsi="Arial"/>
          <w:sz w:val="24"/>
        </w:rPr>
      </w:pPr>
    </w:p>
    <w:p w:rsidR="00BB6F0C" w:rsidRDefault="004108AF">
      <w:pPr>
        <w:numPr>
          <w:ilvl w:val="12"/>
          <w:numId w:val="0"/>
        </w:numPr>
        <w:spacing w:before="120" w:after="120"/>
        <w:ind w:left="283" w:hanging="283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Upravno razdelitev Nemčije prikazuje karta v knjigi na strani 121!</w:t>
      </w:r>
    </w:p>
    <w:p w:rsidR="00BB6F0C" w:rsidRDefault="00BB6F0C">
      <w:pPr>
        <w:numPr>
          <w:ilvl w:val="12"/>
          <w:numId w:val="0"/>
        </w:numPr>
        <w:spacing w:before="120" w:after="120"/>
        <w:ind w:left="283" w:hanging="283"/>
        <w:jc w:val="both"/>
        <w:rPr>
          <w:rFonts w:ascii="Arial" w:hAnsi="Arial"/>
          <w:sz w:val="24"/>
        </w:rPr>
      </w:pP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tako imenovno </w:t>
      </w:r>
      <w:r>
        <w:rPr>
          <w:rFonts w:ascii="Arial" w:hAnsi="Arial"/>
          <w:b/>
          <w:sz w:val="24"/>
        </w:rPr>
        <w:t>“nemško vprašanje” se je začelo s popolno kapitulacijo Nemčije v drugi svetovni vojni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po koncu vojne so </w:t>
      </w:r>
      <w:r>
        <w:rPr>
          <w:rFonts w:ascii="Arial" w:hAnsi="Arial"/>
          <w:b/>
          <w:sz w:val="24"/>
        </w:rPr>
        <w:t>nemški teritorij zasedle sovjetske, francoske, britanske in ameriške sile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ozemlje, ki je bilo pod nadzorom ameriških, britanskih in francoskih sil, so leta 1949 združili v ZRN (glavno mesto Bonn), ozemlje zasedeno z sovjetskimi silami</w:t>
      </w:r>
      <w:r>
        <w:rPr>
          <w:rFonts w:ascii="Arial" w:hAnsi="Arial"/>
          <w:sz w:val="24"/>
        </w:rPr>
        <w:t xml:space="preserve">, pa je </w:t>
      </w:r>
      <w:r>
        <w:rPr>
          <w:rFonts w:ascii="Arial" w:hAnsi="Arial"/>
          <w:b/>
          <w:sz w:val="24"/>
        </w:rPr>
        <w:t>postalo “samostojno” pod imenom NDR (glavno mesto Vzhodni Berlin)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hkrati so tudi dotedanje glavno mesto skupne Nemčije, </w:t>
      </w:r>
      <w:r>
        <w:rPr>
          <w:rFonts w:ascii="Arial" w:hAnsi="Arial"/>
          <w:b/>
          <w:sz w:val="24"/>
        </w:rPr>
        <w:t>Berlin, razdelili na Vzhodni in Zahodni del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v</w:t>
      </w:r>
      <w:r>
        <w:rPr>
          <w:rFonts w:ascii="Arial" w:hAnsi="Arial"/>
          <w:b/>
          <w:sz w:val="24"/>
        </w:rPr>
        <w:t xml:space="preserve"> Vzhodni Nemčiji</w:t>
      </w:r>
      <w:r>
        <w:rPr>
          <w:rFonts w:ascii="Arial" w:hAnsi="Arial"/>
          <w:sz w:val="24"/>
        </w:rPr>
        <w:t xml:space="preserve"> se je uveljavila </w:t>
      </w:r>
      <w:r>
        <w:rPr>
          <w:rFonts w:ascii="Arial" w:hAnsi="Arial"/>
          <w:b/>
          <w:sz w:val="24"/>
        </w:rPr>
        <w:t>socialistična ureditev pod nadzorom Sovjetske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zveze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b/>
          <w:sz w:val="24"/>
        </w:rPr>
        <w:t>na zahodu</w:t>
      </w:r>
      <w:r>
        <w:rPr>
          <w:rFonts w:ascii="Arial" w:hAnsi="Arial"/>
          <w:sz w:val="24"/>
        </w:rPr>
        <w:t xml:space="preserve"> pa </w:t>
      </w:r>
      <w:r>
        <w:rPr>
          <w:rFonts w:ascii="Arial" w:hAnsi="Arial"/>
          <w:b/>
          <w:sz w:val="24"/>
        </w:rPr>
        <w:t>kapitalistična ureditev pod nadzorom (močnim vplivom) ZDA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meja </w:t>
      </w:r>
      <w:r>
        <w:rPr>
          <w:rFonts w:ascii="Arial" w:hAnsi="Arial"/>
          <w:sz w:val="24"/>
        </w:rPr>
        <w:t xml:space="preserve">med obema Nemčijama je tako postala </w:t>
      </w:r>
      <w:r>
        <w:rPr>
          <w:rFonts w:ascii="Arial" w:hAnsi="Arial"/>
          <w:b/>
          <w:sz w:val="24"/>
        </w:rPr>
        <w:t>prva bojna linija hladne vojne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 času, ko je bila</w:t>
      </w:r>
      <w:r>
        <w:rPr>
          <w:rFonts w:ascii="Arial" w:hAnsi="Arial"/>
          <w:b/>
          <w:sz w:val="24"/>
        </w:rPr>
        <w:t xml:space="preserve"> hladna vojna na višku</w:t>
      </w:r>
      <w:r>
        <w:rPr>
          <w:rFonts w:ascii="Arial" w:hAnsi="Arial"/>
          <w:sz w:val="24"/>
        </w:rPr>
        <w:t xml:space="preserve">, so </w:t>
      </w:r>
      <w:r>
        <w:rPr>
          <w:rFonts w:ascii="Arial" w:hAnsi="Arial"/>
          <w:b/>
          <w:sz w:val="24"/>
        </w:rPr>
        <w:t>leta 1961 v Vzhodnem Berlinu zgradili znameniti Berlinski zid</w:t>
      </w:r>
      <w:r>
        <w:rPr>
          <w:rFonts w:ascii="Arial" w:hAnsi="Arial"/>
          <w:sz w:val="24"/>
        </w:rPr>
        <w:t>, ki je še najbolj nazorno označeval ne samo delitev Nemčije, pač pa delitev vse Evrope in določeni meri tudi sveta, na socialistični in kapitalistični del, oziroma na Vzhod in Zahod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porušenje</w:t>
      </w:r>
      <w:r>
        <w:rPr>
          <w:rFonts w:ascii="Arial" w:hAnsi="Arial"/>
          <w:sz w:val="24"/>
        </w:rPr>
        <w:t xml:space="preserve"> tega </w:t>
      </w:r>
      <w:r>
        <w:rPr>
          <w:rFonts w:ascii="Arial" w:hAnsi="Arial"/>
          <w:b/>
          <w:sz w:val="24"/>
        </w:rPr>
        <w:t>zidu leta 1989</w:t>
      </w:r>
      <w:r>
        <w:rPr>
          <w:rFonts w:ascii="Arial" w:hAnsi="Arial"/>
          <w:sz w:val="24"/>
        </w:rPr>
        <w:t xml:space="preserve"> je močno </w:t>
      </w:r>
      <w:r>
        <w:rPr>
          <w:rFonts w:ascii="Arial" w:hAnsi="Arial"/>
          <w:b/>
          <w:sz w:val="24"/>
        </w:rPr>
        <w:t>pripomoglo k hitrejšemu združevanju Nemčije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vendarle pa je </w:t>
      </w:r>
      <w:r>
        <w:rPr>
          <w:rFonts w:ascii="Arial" w:hAnsi="Arial"/>
          <w:b/>
          <w:sz w:val="24"/>
        </w:rPr>
        <w:t>združitev Nemčije pokazala</w:t>
      </w:r>
      <w:r>
        <w:rPr>
          <w:rFonts w:ascii="Arial" w:hAnsi="Arial"/>
          <w:sz w:val="24"/>
        </w:rPr>
        <w:t xml:space="preserve">, da so </w:t>
      </w:r>
      <w:r>
        <w:rPr>
          <w:rFonts w:ascii="Arial" w:hAnsi="Arial"/>
          <w:b/>
          <w:sz w:val="24"/>
        </w:rPr>
        <w:t>v času ločenega življenja nastale številne velike razlike med obema deloma, predvsem razlike v stopnjah gospodarskega razvoja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 nekdanji NDR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zato skušajo čim hitreje modernizirati industrijo in kmetijstvo, ter tako te dežele čim hitreje in uspešno vključiti v skupno gospodarstvo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pri tem še </w:t>
      </w:r>
      <w:r>
        <w:rPr>
          <w:rFonts w:ascii="Arial" w:hAnsi="Arial"/>
          <w:b/>
          <w:sz w:val="24"/>
        </w:rPr>
        <w:t>posebno pomebno vlogo igra enotna cestna in železniška infrastruktura</w:t>
      </w:r>
    </w:p>
    <w:p w:rsidR="00BB6F0C" w:rsidRDefault="00BB6F0C">
      <w:pPr>
        <w:spacing w:before="120" w:after="120"/>
        <w:jc w:val="both"/>
        <w:rPr>
          <w:rFonts w:ascii="Arial" w:hAnsi="Arial"/>
          <w:sz w:val="24"/>
        </w:rPr>
      </w:pPr>
    </w:p>
    <w:p w:rsidR="00BB6F0C" w:rsidRDefault="004108A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Prebivalstvo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Nemčija je </w:t>
      </w:r>
      <w:r>
        <w:rPr>
          <w:rFonts w:ascii="Arial" w:hAnsi="Arial"/>
          <w:b/>
          <w:sz w:val="24"/>
        </w:rPr>
        <w:t>zelo gosto poseljena država</w:t>
      </w:r>
      <w:r>
        <w:rPr>
          <w:rFonts w:ascii="Arial" w:hAnsi="Arial"/>
          <w:sz w:val="24"/>
        </w:rPr>
        <w:t>, zlasti v</w:t>
      </w:r>
      <w:r>
        <w:rPr>
          <w:rFonts w:ascii="Arial" w:hAnsi="Arial"/>
          <w:b/>
          <w:sz w:val="24"/>
        </w:rPr>
        <w:t xml:space="preserve"> svojem zahodnem delu, v medgorskih kotlinah in na jugo-vzhodu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 </w:t>
      </w:r>
      <w:r>
        <w:rPr>
          <w:rFonts w:ascii="Arial" w:hAnsi="Arial"/>
          <w:b/>
          <w:sz w:val="24"/>
        </w:rPr>
        <w:t>koncem druge svetovne vojne se je v nekdanjo ZRN začelo doseljevati številno nemško prebivalstvo</w:t>
      </w:r>
      <w:r>
        <w:rPr>
          <w:rFonts w:ascii="Arial" w:hAnsi="Arial"/>
          <w:sz w:val="24"/>
        </w:rPr>
        <w:t xml:space="preserve"> (begunci), ki </w:t>
      </w:r>
      <w:r>
        <w:rPr>
          <w:rFonts w:ascii="Arial" w:hAnsi="Arial"/>
          <w:b/>
          <w:sz w:val="24"/>
        </w:rPr>
        <w:t>ni živelo v matični deželi</w:t>
      </w:r>
      <w:r>
        <w:rPr>
          <w:rFonts w:ascii="Arial" w:hAnsi="Arial"/>
          <w:sz w:val="24"/>
        </w:rPr>
        <w:t xml:space="preserve">, predvsem </w:t>
      </w:r>
      <w:r>
        <w:rPr>
          <w:rFonts w:ascii="Arial" w:hAnsi="Arial"/>
          <w:b/>
          <w:sz w:val="24"/>
        </w:rPr>
        <w:t>iz zahodne Poljske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b/>
          <w:sz w:val="24"/>
        </w:rPr>
        <w:t>iz sudetskih pokrajin Češke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b/>
          <w:sz w:val="24"/>
        </w:rPr>
        <w:t>iz dežel Jugovzhodne Evrope</w:t>
      </w:r>
      <w:r>
        <w:rPr>
          <w:rFonts w:ascii="Arial" w:hAnsi="Arial"/>
          <w:sz w:val="24"/>
        </w:rPr>
        <w:t xml:space="preserve"> (npr. iz Vojvodine in Romunije), pa tudi </w:t>
      </w:r>
      <w:r>
        <w:rPr>
          <w:rFonts w:ascii="Arial" w:hAnsi="Arial"/>
          <w:b/>
          <w:sz w:val="24"/>
        </w:rPr>
        <w:t>begunci iz nekdanje NDR</w:t>
      </w:r>
      <w:r>
        <w:rPr>
          <w:rFonts w:ascii="Arial" w:hAnsi="Arial"/>
          <w:sz w:val="24"/>
        </w:rPr>
        <w:t xml:space="preserve">, ki so se </w:t>
      </w:r>
      <w:r>
        <w:rPr>
          <w:rFonts w:ascii="Arial" w:hAnsi="Arial"/>
          <w:b/>
          <w:sz w:val="24"/>
        </w:rPr>
        <w:t>množičneje izseljevali v ZRN do leta 1961</w:t>
      </w:r>
      <w:r>
        <w:rPr>
          <w:rFonts w:ascii="Arial" w:hAnsi="Arial"/>
          <w:sz w:val="24"/>
        </w:rPr>
        <w:t xml:space="preserve"> (vzpostavitev železne zavese in postavitev berlinskega zidu)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Nemčijo je </w:t>
      </w:r>
      <w:r>
        <w:rPr>
          <w:rFonts w:ascii="Arial" w:hAnsi="Arial"/>
          <w:b/>
          <w:sz w:val="24"/>
        </w:rPr>
        <w:t>značilna visoka stopnja urbanizacije, ki znaša kar 86%</w:t>
      </w:r>
      <w:r>
        <w:rPr>
          <w:rFonts w:ascii="Arial" w:hAnsi="Arial"/>
          <w:sz w:val="24"/>
        </w:rPr>
        <w:t xml:space="preserve"> (velika mesta kot so Berlin, Hamburg, Munchen, Koln, Essen, Frankfurt am Main, Dortmund, Stuttgart, Leipzig, Bremen, Dresden, Hanover, ...)</w:t>
      </w:r>
    </w:p>
    <w:p w:rsidR="00BB6F0C" w:rsidRDefault="00BB6F0C">
      <w:pPr>
        <w:numPr>
          <w:ilvl w:val="12"/>
          <w:numId w:val="0"/>
        </w:numPr>
        <w:spacing w:before="120" w:after="120"/>
        <w:ind w:left="283" w:hanging="283"/>
        <w:jc w:val="both"/>
        <w:rPr>
          <w:rFonts w:ascii="Arial" w:hAnsi="Arial"/>
          <w:sz w:val="24"/>
        </w:rPr>
      </w:pPr>
    </w:p>
    <w:p w:rsidR="00BB6F0C" w:rsidRDefault="004108AF">
      <w:pPr>
        <w:numPr>
          <w:ilvl w:val="12"/>
          <w:numId w:val="0"/>
        </w:numPr>
        <w:spacing w:before="120" w:after="120"/>
        <w:ind w:left="283" w:hanging="283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Sliki v knjigi na strani 124 prikazujeta poslovno središče Frankfurta!</w:t>
      </w:r>
    </w:p>
    <w:p w:rsidR="00BB6F0C" w:rsidRDefault="00BB6F0C">
      <w:pPr>
        <w:numPr>
          <w:ilvl w:val="12"/>
          <w:numId w:val="0"/>
        </w:numPr>
        <w:spacing w:before="120" w:after="120"/>
        <w:ind w:left="283" w:hanging="283"/>
        <w:jc w:val="both"/>
        <w:rPr>
          <w:rFonts w:ascii="Arial" w:hAnsi="Arial"/>
          <w:sz w:val="24"/>
        </w:rPr>
      </w:pP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visoka stopnja urbanizacije je še posebna značilna za ozemlje nekdanje ZRN</w:t>
      </w:r>
      <w:r>
        <w:rPr>
          <w:rFonts w:ascii="Arial" w:hAnsi="Arial"/>
          <w:sz w:val="24"/>
        </w:rPr>
        <w:t>, v</w:t>
      </w:r>
      <w:r>
        <w:rPr>
          <w:rFonts w:ascii="Arial" w:hAnsi="Arial"/>
          <w:b/>
          <w:sz w:val="24"/>
        </w:rPr>
        <w:t xml:space="preserve"> nekdanji NDR so mesta rasla počasneje zaradi omejitev pri zaposlovanju</w:t>
      </w:r>
      <w:r>
        <w:rPr>
          <w:rFonts w:ascii="Arial" w:hAnsi="Arial"/>
          <w:sz w:val="24"/>
        </w:rPr>
        <w:t xml:space="preserve"> in </w:t>
      </w:r>
      <w:r>
        <w:rPr>
          <w:rFonts w:ascii="Arial" w:hAnsi="Arial"/>
          <w:b/>
          <w:sz w:val="24"/>
        </w:rPr>
        <w:t>stanovanjski gradnji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 ozemlju nekdanje ZRN</w:t>
      </w:r>
      <w:r>
        <w:rPr>
          <w:rFonts w:ascii="Arial" w:hAnsi="Arial"/>
          <w:sz w:val="24"/>
        </w:rPr>
        <w:t xml:space="preserve"> tako </w:t>
      </w:r>
      <w:r>
        <w:rPr>
          <w:rFonts w:ascii="Arial" w:hAnsi="Arial"/>
          <w:b/>
          <w:sz w:val="24"/>
        </w:rPr>
        <w:t>že zasledimo deurbanizacijo</w:t>
      </w:r>
      <w:r>
        <w:rPr>
          <w:rFonts w:ascii="Arial" w:hAnsi="Arial"/>
          <w:sz w:val="24"/>
        </w:rPr>
        <w:t xml:space="preserve">, se pravi, da se </w:t>
      </w:r>
      <w:r>
        <w:rPr>
          <w:rFonts w:ascii="Arial" w:hAnsi="Arial"/>
          <w:b/>
          <w:sz w:val="24"/>
        </w:rPr>
        <w:t>prebivalstvo seli iz mestnih središč na mestna obrobja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prav tako so v</w:t>
      </w:r>
      <w:r>
        <w:rPr>
          <w:rFonts w:ascii="Arial" w:hAnsi="Arial"/>
          <w:b/>
          <w:sz w:val="24"/>
        </w:rPr>
        <w:t xml:space="preserve"> zahodnem delu izrazite migracije prebivalstva s severa na jug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lastRenderedPageBreak/>
        <w:t>Nemčija (pokrajine nekdanje ZRN) je tudi dežela, v kateri najdemo</w:t>
      </w:r>
      <w:r>
        <w:rPr>
          <w:rFonts w:ascii="Arial" w:hAnsi="Arial"/>
          <w:b/>
          <w:sz w:val="24"/>
        </w:rPr>
        <w:t xml:space="preserve"> številne tujce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b/>
          <w:sz w:val="24"/>
        </w:rPr>
        <w:t>po združitvi Nemčij</w:t>
      </w:r>
      <w:r>
        <w:rPr>
          <w:rFonts w:ascii="Arial" w:hAnsi="Arial"/>
          <w:sz w:val="24"/>
        </w:rPr>
        <w:t xml:space="preserve"> pa so se </w:t>
      </w:r>
      <w:r>
        <w:rPr>
          <w:rFonts w:ascii="Arial" w:hAnsi="Arial"/>
          <w:b/>
          <w:sz w:val="24"/>
        </w:rPr>
        <w:t>na zahod začele zgrinjati množice priseljencev iz nekdanje NDR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številne tujce</w:t>
      </w:r>
      <w:r>
        <w:rPr>
          <w:rFonts w:ascii="Arial" w:hAnsi="Arial"/>
          <w:sz w:val="24"/>
        </w:rPr>
        <w:t xml:space="preserve"> je v Nemčijo </w:t>
      </w:r>
      <w:r>
        <w:rPr>
          <w:rFonts w:ascii="Arial" w:hAnsi="Arial"/>
          <w:b/>
          <w:sz w:val="24"/>
        </w:rPr>
        <w:t>privabil predvsem hiter gospodarski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razvoj</w:t>
      </w:r>
      <w:r>
        <w:rPr>
          <w:rFonts w:ascii="Arial" w:hAnsi="Arial"/>
          <w:sz w:val="24"/>
        </w:rPr>
        <w:t xml:space="preserve"> države po drugi svetovni vojni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 80. letih je država doživljala gospodarsko recesijo</w:t>
      </w:r>
      <w:r>
        <w:rPr>
          <w:rFonts w:ascii="Arial" w:hAnsi="Arial"/>
          <w:sz w:val="24"/>
        </w:rPr>
        <w:t xml:space="preserve">, industrija se je avtomatizirala, </w:t>
      </w:r>
      <w:r>
        <w:rPr>
          <w:rFonts w:ascii="Arial" w:hAnsi="Arial"/>
          <w:b/>
          <w:sz w:val="24"/>
        </w:rPr>
        <w:t>potrebe po delovni sili so se zmanjšale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pojavila se je </w:t>
      </w:r>
      <w:r>
        <w:rPr>
          <w:rFonts w:ascii="Arial" w:hAnsi="Arial"/>
          <w:b/>
          <w:sz w:val="24"/>
        </w:rPr>
        <w:t>večja brezposelnost in nacionalistična trenja</w:t>
      </w:r>
      <w:r>
        <w:rPr>
          <w:rFonts w:ascii="Arial" w:hAnsi="Arial"/>
          <w:sz w:val="24"/>
        </w:rPr>
        <w:t>, ki so jih podžigale skrajne desničarske organizacije, ki so sicer uradno prepovedane</w:t>
      </w:r>
    </w:p>
    <w:p w:rsidR="00BB6F0C" w:rsidRDefault="00BB6F0C">
      <w:pPr>
        <w:numPr>
          <w:ilvl w:val="12"/>
          <w:numId w:val="0"/>
        </w:numPr>
        <w:spacing w:before="120" w:after="120"/>
        <w:ind w:left="283" w:hanging="283"/>
        <w:jc w:val="both"/>
        <w:rPr>
          <w:rFonts w:ascii="Arial" w:hAnsi="Arial"/>
          <w:sz w:val="24"/>
        </w:rPr>
      </w:pP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narodnostni sestavi prebivalstva močno prevladujejo Nemci, v verski sestavi prebivalstva</w:t>
      </w:r>
      <w:r>
        <w:rPr>
          <w:rFonts w:ascii="Arial" w:hAnsi="Arial"/>
          <w:sz w:val="24"/>
        </w:rPr>
        <w:t xml:space="preserve"> pa </w:t>
      </w:r>
      <w:r>
        <w:rPr>
          <w:rFonts w:ascii="Arial" w:hAnsi="Arial"/>
          <w:b/>
          <w:sz w:val="24"/>
        </w:rPr>
        <w:t>protestanti in katoličani</w:t>
      </w:r>
    </w:p>
    <w:p w:rsidR="00BB6F0C" w:rsidRDefault="00BB6F0C">
      <w:pPr>
        <w:spacing w:before="120" w:after="120"/>
        <w:jc w:val="both"/>
        <w:rPr>
          <w:rFonts w:ascii="Arial" w:hAnsi="Arial"/>
          <w:sz w:val="24"/>
        </w:rPr>
      </w:pPr>
    </w:p>
    <w:p w:rsidR="00BB6F0C" w:rsidRDefault="004108A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Nemčija</w:t>
      </w:r>
    </w:p>
    <w:p w:rsidR="00BB6F0C" w:rsidRDefault="004108A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Združitev Nemčije in problemi, Prebivalstvo</w:t>
      </w:r>
    </w:p>
    <w:p w:rsidR="00BB6F0C" w:rsidRDefault="00BB6F0C">
      <w:pPr>
        <w:spacing w:before="120" w:after="120"/>
        <w:jc w:val="both"/>
        <w:rPr>
          <w:rFonts w:ascii="Arial" w:hAnsi="Arial"/>
          <w:sz w:val="28"/>
        </w:rPr>
      </w:pPr>
    </w:p>
    <w:p w:rsidR="00BB6F0C" w:rsidRDefault="00BB6F0C">
      <w:pPr>
        <w:spacing w:before="120" w:after="120"/>
        <w:jc w:val="both"/>
        <w:rPr>
          <w:rFonts w:ascii="Arial" w:hAnsi="Arial"/>
          <w:sz w:val="28"/>
        </w:rPr>
      </w:pPr>
    </w:p>
    <w:p w:rsidR="00BB6F0C" w:rsidRDefault="004108AF">
      <w:pPr>
        <w:spacing w:before="120" w:after="120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Združitev Nemčije: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do združitve Nemčij je prišlo oktobra leta 1990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”nemško vprašanje” se je pojavilo s popolno kapitulacijo Nemčije po drugi svetovni vojni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z združitvijo so se v “novi” Nemčiji pojavili tudi številni problemi, saj sta vzhodni in zahodni del po drugi svetovni vojni doživljala dva povsem različna tipa razvoja</w:t>
      </w:r>
    </w:p>
    <w:p w:rsidR="00BB6F0C" w:rsidRDefault="00BB6F0C">
      <w:pPr>
        <w:spacing w:before="120" w:after="120"/>
        <w:jc w:val="both"/>
        <w:rPr>
          <w:rFonts w:ascii="Arial" w:hAnsi="Arial"/>
          <w:sz w:val="28"/>
        </w:rPr>
      </w:pPr>
    </w:p>
    <w:p w:rsidR="00BB6F0C" w:rsidRDefault="004108AF">
      <w:pPr>
        <w:spacing w:before="120" w:after="120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Prebivalstvo: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Nemčija velja za gosto poseljena deželo, predvsem v svojem zahodnem delu, v medgorskih kotlinah in na jugovzhodu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z koncem druge svetovne vojne se je v nekdanjo ZRN začelo doseljevati številno nemško prebivalstvo (begunci), ki ni živelo v matični deželi, predvsem iz zahodne Poljske, iz sudetskih pokrajin Češke, iz dežel Jugovzhodne Evrope (npr. iz Vojvodine in Romunije), pa tudi begunci iz nekdanje NDR, ki so se množično izseljevali v ZRN do leta 1961 (vzpostavitev železne zavese in postavitev berlinskega zidu)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značilna za Nemčijo je tudi visoka stopnja urbanizacije, ki je višja na ozemlju nekdanje ZRN (na vzhodu so mesta rasla počasneje zaradi omejitev pri zaposlovanju in stanovanjski gradnji)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prav tako na ozemlju nekdanje ZRN že zasledimo tudi deurbanizacijo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v zahodnem delu države so opazne migracije prebivalstva s severa na jug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v narodnostni sestavi prebivalstva močno prevladujejo Nemci, v verski sestavi pa protestanti in katoličani</w:t>
      </w:r>
    </w:p>
    <w:p w:rsidR="00BB6F0C" w:rsidRDefault="00BB6F0C">
      <w:pPr>
        <w:spacing w:before="120" w:after="120"/>
        <w:jc w:val="both"/>
        <w:rPr>
          <w:rFonts w:ascii="Arial" w:hAnsi="Arial"/>
          <w:sz w:val="28"/>
        </w:rPr>
      </w:pPr>
    </w:p>
    <w:p w:rsidR="00BB6F0C" w:rsidRDefault="00BB6F0C">
      <w:pPr>
        <w:spacing w:before="120" w:after="120"/>
        <w:jc w:val="both"/>
        <w:rPr>
          <w:rFonts w:ascii="Arial" w:hAnsi="Arial"/>
          <w:sz w:val="28"/>
        </w:rPr>
      </w:pPr>
    </w:p>
    <w:p w:rsidR="00BB6F0C" w:rsidRDefault="00BB6F0C">
      <w:pPr>
        <w:spacing w:before="120" w:after="120"/>
        <w:jc w:val="both"/>
        <w:rPr>
          <w:rFonts w:ascii="Arial" w:hAnsi="Arial"/>
          <w:sz w:val="28"/>
        </w:rPr>
      </w:pPr>
    </w:p>
    <w:p w:rsidR="00BB6F0C" w:rsidRDefault="004108AF">
      <w:pPr>
        <w:spacing w:before="120" w:after="1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object w:dxaOrig="9495" w:dyaOrig="5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76pt" o:ole="">
            <v:imagedata r:id="rId5" o:title=""/>
          </v:shape>
          <o:OLEObject Type="Embed" ProgID="MSGraph" ShapeID="_x0000_i1025" DrawAspect="Content" ObjectID="_1618082167" r:id="rId6"/>
        </w:object>
      </w:r>
    </w:p>
    <w:p w:rsidR="00BB6F0C" w:rsidRDefault="00BB6F0C">
      <w:pPr>
        <w:spacing w:before="120" w:after="120"/>
        <w:jc w:val="center"/>
        <w:rPr>
          <w:rFonts w:ascii="Arial" w:hAnsi="Arial"/>
          <w:sz w:val="28"/>
        </w:rPr>
      </w:pP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številne tujce je v Nemčijo privabil predvsem hiter gospodarski razvoj države po drugi svetovni vojni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v 80. letih je država doživljala gospodarsko recesijo, industrija se je avtomatizirala, potrebe po delovni sili so se zmanjšale</w:t>
      </w:r>
    </w:p>
    <w:p w:rsidR="00BB6F0C" w:rsidRDefault="004108AF">
      <w:pPr>
        <w:numPr>
          <w:ilvl w:val="0"/>
          <w:numId w:val="1"/>
        </w:numPr>
        <w:spacing w:before="120" w:after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pojavila se je večja brezposelnost in nacionalistična trenja, ki so jih podžigale skrajne desničarske organizacije, ki so sicer uradno prepovedane</w:t>
      </w:r>
    </w:p>
    <w:sectPr w:rsidR="00BB6F0C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A285D5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8AF"/>
    <w:rsid w:val="004108AF"/>
    <w:rsid w:val="00961BC5"/>
    <w:rsid w:val="00B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