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03" w:rsidRDefault="00310B3B" w:rsidP="00310B3B">
      <w:pPr>
        <w:jc w:val="center"/>
        <w:rPr>
          <w:rFonts w:ascii="Comic Sans MS" w:hAnsi="Comic Sans MS"/>
          <w:b/>
          <w:shadow/>
          <w:lang w:val="it-IT"/>
        </w:rPr>
      </w:pPr>
      <w:bookmarkStart w:id="0" w:name="_GoBack"/>
      <w:bookmarkEnd w:id="0"/>
      <w:r>
        <w:rPr>
          <w:rFonts w:ascii="Comic Sans MS" w:hAnsi="Comic Sans MS"/>
          <w:b/>
          <w:shadow/>
          <w:lang w:val="it-IT"/>
        </w:rPr>
        <w:t>PREBIVALSTVO</w:t>
      </w:r>
    </w:p>
    <w:p w:rsidR="00310B3B" w:rsidRDefault="00310B3B" w:rsidP="00310B3B">
      <w:pPr>
        <w:numPr>
          <w:ilvl w:val="1"/>
          <w:numId w:val="1"/>
        </w:numPr>
        <w:tabs>
          <w:tab w:val="clear" w:pos="1800"/>
          <w:tab w:val="left" w:pos="171"/>
          <w:tab w:val="num" w:pos="360"/>
          <w:tab w:val="left" w:pos="11700"/>
        </w:tabs>
        <w:ind w:left="360"/>
        <w:rPr>
          <w:rFonts w:ascii="Trebuchet MS" w:hAnsi="Trebuchet MS"/>
          <w:sz w:val="12"/>
          <w:szCs w:val="12"/>
        </w:rPr>
      </w:pPr>
      <w:r>
        <w:rPr>
          <w:rFonts w:ascii="Trebuchet MS" w:hAnsi="Trebuchet MS"/>
          <w:sz w:val="12"/>
          <w:szCs w:val="12"/>
        </w:rPr>
        <w:t>RAST PREBIVALSTVA: odvisna od naravne rasti in migracij</w:t>
      </w:r>
    </w:p>
    <w:p w:rsidR="00310B3B" w:rsidRPr="00310B3B" w:rsidRDefault="00310B3B" w:rsidP="00310B3B">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 xml:space="preserve">Naravna rast: </w:t>
      </w:r>
      <w:r>
        <w:rPr>
          <w:rFonts w:ascii="Trebuchet MS" w:hAnsi="Trebuchet MS"/>
          <w:sz w:val="12"/>
          <w:szCs w:val="12"/>
        </w:rPr>
        <w:t>je razlika med nataliteto in mortaliteto</w:t>
      </w:r>
    </w:p>
    <w:p w:rsidR="00310B3B" w:rsidRDefault="00310B3B" w:rsidP="00310B3B">
      <w:pPr>
        <w:tabs>
          <w:tab w:val="left" w:pos="-1311"/>
          <w:tab w:val="left" w:pos="11700"/>
        </w:tabs>
        <w:ind w:left="855"/>
        <w:rPr>
          <w:rFonts w:ascii="Trebuchet MS" w:hAnsi="Trebuchet MS"/>
          <w:sz w:val="12"/>
          <w:szCs w:val="12"/>
        </w:rPr>
      </w:pPr>
      <w:r>
        <w:rPr>
          <w:rFonts w:ascii="Trebuchet MS" w:hAnsi="Trebuchet MS"/>
          <w:sz w:val="12"/>
          <w:szCs w:val="12"/>
        </w:rPr>
        <w:t>Stopnja natalitete (število rojstev na 1000 preb.)</w:t>
      </w:r>
    </w:p>
    <w:p w:rsidR="00310B3B" w:rsidRDefault="00310B3B" w:rsidP="00310B3B">
      <w:pPr>
        <w:tabs>
          <w:tab w:val="left" w:pos="-1311"/>
          <w:tab w:val="left" w:pos="11700"/>
        </w:tabs>
        <w:ind w:left="855"/>
        <w:rPr>
          <w:rFonts w:ascii="Trebuchet MS" w:hAnsi="Trebuchet MS"/>
          <w:sz w:val="12"/>
          <w:szCs w:val="12"/>
        </w:rPr>
      </w:pPr>
      <w:r>
        <w:rPr>
          <w:rFonts w:ascii="Trebuchet MS" w:hAnsi="Trebuchet MS"/>
          <w:sz w:val="12"/>
          <w:szCs w:val="12"/>
        </w:rPr>
        <w:t>Stopnja mortalitete (število mrtvih na 1000 preb.)</w:t>
      </w:r>
    </w:p>
    <w:p w:rsidR="00310B3B" w:rsidRDefault="00310B3B" w:rsidP="00310B3B">
      <w:pPr>
        <w:tabs>
          <w:tab w:val="left" w:pos="-1311"/>
          <w:tab w:val="left" w:pos="11700"/>
        </w:tabs>
        <w:ind w:left="855"/>
        <w:rPr>
          <w:rFonts w:ascii="Trebuchet MS" w:hAnsi="Trebuchet MS"/>
          <w:sz w:val="12"/>
          <w:szCs w:val="12"/>
        </w:rPr>
      </w:pPr>
    </w:p>
    <w:p w:rsidR="00310B3B" w:rsidRDefault="00310B3B" w:rsidP="00310B3B">
      <w:pPr>
        <w:tabs>
          <w:tab w:val="left" w:pos="-1311"/>
          <w:tab w:val="left" w:pos="11700"/>
        </w:tabs>
        <w:ind w:left="855"/>
        <w:rPr>
          <w:rFonts w:ascii="Trebuchet MS" w:hAnsi="Trebuchet MS"/>
          <w:sz w:val="12"/>
          <w:szCs w:val="12"/>
        </w:rPr>
      </w:pPr>
      <w:r w:rsidRPr="00310B3B">
        <w:rPr>
          <w:rFonts w:ascii="Trebuchet MS" w:hAnsi="Trebuchet MS"/>
          <w:sz w:val="12"/>
          <w:szCs w:val="12"/>
          <w:u w:val="single"/>
        </w:rPr>
        <w:t>Demografska zakonitost</w:t>
      </w:r>
      <w:r>
        <w:rPr>
          <w:rFonts w:ascii="Trebuchet MS" w:hAnsi="Trebuchet MS"/>
          <w:sz w:val="12"/>
          <w:szCs w:val="12"/>
        </w:rPr>
        <w:t>: st.natalitete in st.mortalitete se z razvojem družbe znižujeta.</w:t>
      </w:r>
    </w:p>
    <w:p w:rsidR="00310B3B" w:rsidRPr="00310B3B" w:rsidRDefault="00310B3B" w:rsidP="00310B3B">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Migracije:</w:t>
      </w:r>
      <w:r>
        <w:rPr>
          <w:rFonts w:ascii="Trebuchet MS" w:hAnsi="Trebuchet MS"/>
          <w:sz w:val="12"/>
          <w:szCs w:val="12"/>
        </w:rPr>
        <w:t xml:space="preserve"> migracijska gibanja</w:t>
      </w:r>
    </w:p>
    <w:p w:rsidR="00310B3B" w:rsidRDefault="00310B3B" w:rsidP="00310B3B">
      <w:pPr>
        <w:tabs>
          <w:tab w:val="left" w:pos="-1311"/>
          <w:tab w:val="left" w:pos="11700"/>
        </w:tabs>
        <w:ind w:left="855"/>
        <w:rPr>
          <w:rFonts w:ascii="Trebuchet MS" w:hAnsi="Trebuchet MS"/>
          <w:sz w:val="12"/>
          <w:szCs w:val="12"/>
        </w:rPr>
      </w:pPr>
      <w:r>
        <w:rPr>
          <w:rFonts w:ascii="Trebuchet MS" w:hAnsi="Trebuchet MS"/>
          <w:sz w:val="12"/>
          <w:szCs w:val="12"/>
        </w:rPr>
        <w:t>Stopnja emigracije (št. odseljencev na 1000 preb.)</w:t>
      </w:r>
    </w:p>
    <w:p w:rsidR="00310B3B" w:rsidRDefault="00310B3B" w:rsidP="00310B3B">
      <w:pPr>
        <w:tabs>
          <w:tab w:val="left" w:pos="-1311"/>
          <w:tab w:val="left" w:pos="11700"/>
        </w:tabs>
        <w:ind w:left="855"/>
        <w:rPr>
          <w:rFonts w:ascii="Trebuchet MS" w:hAnsi="Trebuchet MS"/>
          <w:sz w:val="12"/>
          <w:szCs w:val="12"/>
        </w:rPr>
      </w:pPr>
      <w:r>
        <w:rPr>
          <w:rFonts w:ascii="Trebuchet MS" w:hAnsi="Trebuchet MS"/>
          <w:sz w:val="12"/>
          <w:szCs w:val="12"/>
        </w:rPr>
        <w:t>Stopnja imigracije (št. priseljencev na 1000 preb.)</w:t>
      </w:r>
    </w:p>
    <w:p w:rsidR="00310B3B" w:rsidRDefault="00310B3B" w:rsidP="00310B3B">
      <w:pPr>
        <w:tabs>
          <w:tab w:val="left" w:pos="-1311"/>
          <w:tab w:val="left" w:pos="11700"/>
        </w:tabs>
        <w:ind w:left="855"/>
        <w:rPr>
          <w:rFonts w:ascii="Trebuchet MS" w:hAnsi="Trebuchet MS"/>
          <w:sz w:val="12"/>
          <w:szCs w:val="12"/>
        </w:rPr>
      </w:pPr>
    </w:p>
    <w:p w:rsidR="00310B3B" w:rsidRDefault="00414A76" w:rsidP="00310B3B">
      <w:pPr>
        <w:tabs>
          <w:tab w:val="left" w:pos="-1311"/>
          <w:tab w:val="left" w:pos="11700"/>
        </w:tabs>
        <w:ind w:left="855"/>
        <w:rPr>
          <w:rFonts w:ascii="Trebuchet MS" w:hAnsi="Trebuchet MS"/>
          <w:sz w:val="12"/>
          <w:szCs w:val="12"/>
        </w:rPr>
      </w:pPr>
      <w:r>
        <w:rPr>
          <w:rFonts w:ascii="Trebuchet MS" w:hAnsi="Trebuchet MS"/>
          <w:sz w:val="12"/>
          <w:szCs w:val="12"/>
        </w:rPr>
        <w:t>Razlika med obema je stopnja migracijskega salda.</w:t>
      </w:r>
    </w:p>
    <w:p w:rsidR="00414A76" w:rsidRDefault="00414A76" w:rsidP="00310B3B">
      <w:pPr>
        <w:tabs>
          <w:tab w:val="left" w:pos="-1311"/>
          <w:tab w:val="left" w:pos="11700"/>
        </w:tabs>
        <w:ind w:left="855"/>
        <w:rPr>
          <w:rFonts w:ascii="Trebuchet MS" w:hAnsi="Trebuchet MS"/>
          <w:sz w:val="12"/>
          <w:szCs w:val="12"/>
        </w:rPr>
      </w:pPr>
      <w:r>
        <w:rPr>
          <w:rFonts w:ascii="Trebuchet MS" w:hAnsi="Trebuchet MS"/>
          <w:sz w:val="12"/>
          <w:szCs w:val="12"/>
        </w:rPr>
        <w:t>Poznamo: notranjo (v državi) in zunanjo (med državami) migracijo.</w:t>
      </w:r>
    </w:p>
    <w:p w:rsidR="00414A76" w:rsidRDefault="00414A76" w:rsidP="00310B3B">
      <w:pPr>
        <w:tabs>
          <w:tab w:val="left" w:pos="-1311"/>
          <w:tab w:val="left" w:pos="11700"/>
        </w:tabs>
        <w:ind w:left="855"/>
        <w:rPr>
          <w:rFonts w:ascii="Trebuchet MS" w:hAnsi="Trebuchet MS"/>
          <w:sz w:val="12"/>
          <w:szCs w:val="12"/>
        </w:rPr>
      </w:pPr>
      <w:r>
        <w:rPr>
          <w:rFonts w:ascii="Trebuchet MS" w:hAnsi="Trebuchet MS"/>
          <w:sz w:val="12"/>
          <w:szCs w:val="12"/>
        </w:rPr>
        <w:t>V Sloveniji so razlogi politični in ekonomski (Slovenija je imigracijsko področje).</w:t>
      </w:r>
    </w:p>
    <w:p w:rsidR="00414A76" w:rsidRDefault="00414A76" w:rsidP="00414A76">
      <w:pPr>
        <w:numPr>
          <w:ilvl w:val="1"/>
          <w:numId w:val="1"/>
        </w:numPr>
        <w:tabs>
          <w:tab w:val="clear" w:pos="1800"/>
          <w:tab w:val="left" w:pos="171"/>
          <w:tab w:val="num" w:pos="360"/>
          <w:tab w:val="left" w:pos="11700"/>
        </w:tabs>
        <w:ind w:left="360"/>
        <w:rPr>
          <w:rFonts w:ascii="Trebuchet MS" w:hAnsi="Trebuchet MS"/>
          <w:sz w:val="12"/>
          <w:szCs w:val="12"/>
        </w:rPr>
      </w:pPr>
      <w:r>
        <w:rPr>
          <w:rFonts w:ascii="Trebuchet MS" w:hAnsi="Trebuchet MS"/>
          <w:sz w:val="12"/>
          <w:szCs w:val="12"/>
        </w:rPr>
        <w:t>SOCIALNOEKONOMSKE ZNAČILNOSTI PREBIVALSTVA (sposobnost za delo) : Tu štejemmo preb. nad 15 let:</w:t>
      </w:r>
    </w:p>
    <w:p w:rsidR="00414A76" w:rsidRPr="00470576" w:rsidRDefault="00414A76" w:rsidP="00470576">
      <w:pPr>
        <w:numPr>
          <w:ilvl w:val="0"/>
          <w:numId w:val="1"/>
        </w:numPr>
        <w:tabs>
          <w:tab w:val="clear" w:pos="2160"/>
          <w:tab w:val="left" w:pos="-1311"/>
          <w:tab w:val="num" w:pos="855"/>
          <w:tab w:val="left" w:pos="11700"/>
        </w:tabs>
        <w:ind w:left="855" w:hanging="228"/>
        <w:rPr>
          <w:rFonts w:ascii="Trebuchet MS" w:hAnsi="Trebuchet MS"/>
          <w:sz w:val="12"/>
          <w:szCs w:val="12"/>
        </w:rPr>
      </w:pPr>
      <w:r>
        <w:rPr>
          <w:rFonts w:ascii="Trebuchet MS" w:hAnsi="Trebuchet MS"/>
          <w:b/>
          <w:sz w:val="12"/>
          <w:szCs w:val="12"/>
        </w:rPr>
        <w:t>Aktivno prebivalstvo</w:t>
      </w:r>
      <w:r>
        <w:rPr>
          <w:rFonts w:ascii="Trebuchet MS" w:hAnsi="Trebuchet MS"/>
          <w:sz w:val="12"/>
          <w:szCs w:val="12"/>
        </w:rPr>
        <w:t xml:space="preserve"> (delovno sposobni)</w:t>
      </w:r>
      <w:r>
        <w:rPr>
          <w:rFonts w:ascii="Trebuchet MS" w:hAnsi="Trebuchet MS"/>
          <w:b/>
          <w:sz w:val="12"/>
          <w:szCs w:val="12"/>
        </w:rPr>
        <w:t xml:space="preserve">: </w:t>
      </w:r>
      <w:r w:rsidR="00470576" w:rsidRPr="00470576">
        <w:rPr>
          <w:rFonts w:ascii="Trebuchet MS" w:hAnsi="Trebuchet MS"/>
          <w:i/>
          <w:color w:val="00CCFF"/>
          <w:sz w:val="12"/>
          <w:szCs w:val="12"/>
        </w:rPr>
        <w:t>zaposlenih</w:t>
      </w:r>
      <w:r w:rsidR="00257E59">
        <w:rPr>
          <w:rFonts w:ascii="Trebuchet MS" w:hAnsi="Trebuchet MS"/>
          <w:i/>
          <w:color w:val="00CCFF"/>
          <w:sz w:val="12"/>
          <w:szCs w:val="12"/>
        </w:rPr>
        <w:t>=700000</w:t>
      </w:r>
      <w:r w:rsidR="00470576" w:rsidRPr="00470576">
        <w:rPr>
          <w:rFonts w:ascii="Trebuchet MS" w:hAnsi="Trebuchet MS"/>
          <w:i/>
          <w:color w:val="00CCFF"/>
          <w:sz w:val="12"/>
          <w:szCs w:val="12"/>
        </w:rPr>
        <w:t>; brezposelnih=</w:t>
      </w:r>
      <w:r w:rsidR="00257E59">
        <w:rPr>
          <w:rFonts w:ascii="Trebuchet MS" w:hAnsi="Trebuchet MS"/>
          <w:i/>
          <w:color w:val="00CCFF"/>
          <w:sz w:val="12"/>
          <w:szCs w:val="12"/>
        </w:rPr>
        <w:t>80000; del.aktivnih=780000</w:t>
      </w:r>
    </w:p>
    <w:p w:rsidR="00470576" w:rsidRDefault="00877F19" w:rsidP="00470576">
      <w:pPr>
        <w:tabs>
          <w:tab w:val="left" w:pos="-1311"/>
          <w:tab w:val="left" w:pos="11700"/>
        </w:tabs>
        <w:rPr>
          <w:rFonts w:ascii="Trebuchet MS" w:hAnsi="Trebuchet MS"/>
          <w:b/>
          <w:sz w:val="12"/>
          <w:szCs w:val="12"/>
        </w:rPr>
      </w:pPr>
      <w:r>
        <w:rPr>
          <w:rFonts w:ascii="Trebuchet MS" w:hAnsi="Trebuchet MS"/>
          <w:noProof/>
          <w:sz w:val="12"/>
          <w:szCs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75pt;margin-top:4pt;width:153.9pt;height:33.5pt;z-index:-251658752" wrapcoords="-78 0 -78 21287 21600 21287 21600 0 -78 0">
            <v:imagedata r:id="rId5" o:title="" grayscale="t"/>
            <w10:wrap type="tight"/>
          </v:shape>
        </w:pict>
      </w:r>
    </w:p>
    <w:p w:rsidR="00470576" w:rsidRDefault="00470576" w:rsidP="00470576">
      <w:pPr>
        <w:tabs>
          <w:tab w:val="left" w:pos="-1311"/>
          <w:tab w:val="left" w:pos="11700"/>
        </w:tabs>
        <w:rPr>
          <w:rFonts w:ascii="Trebuchet MS" w:hAnsi="Trebuchet MS"/>
          <w:b/>
          <w:sz w:val="12"/>
          <w:szCs w:val="12"/>
        </w:rPr>
      </w:pPr>
    </w:p>
    <w:p w:rsidR="00470576" w:rsidRDefault="00470576" w:rsidP="00470576">
      <w:pPr>
        <w:tabs>
          <w:tab w:val="left" w:pos="-1311"/>
          <w:tab w:val="left" w:pos="11700"/>
        </w:tabs>
        <w:rPr>
          <w:rFonts w:ascii="Trebuchet MS" w:hAnsi="Trebuchet MS"/>
          <w:b/>
          <w:sz w:val="12"/>
          <w:szCs w:val="12"/>
        </w:rPr>
      </w:pPr>
    </w:p>
    <w:p w:rsidR="00470576" w:rsidRPr="00470576" w:rsidRDefault="00470576" w:rsidP="00470576">
      <w:pPr>
        <w:tabs>
          <w:tab w:val="left" w:pos="-1311"/>
          <w:tab w:val="left" w:pos="11700"/>
        </w:tabs>
        <w:rPr>
          <w:rFonts w:ascii="Trebuchet MS" w:hAnsi="Trebuchet MS"/>
          <w:sz w:val="12"/>
          <w:szCs w:val="12"/>
        </w:rPr>
      </w:pPr>
    </w:p>
    <w:p w:rsidR="00470576" w:rsidRPr="00310B3B" w:rsidRDefault="00470576" w:rsidP="00470576">
      <w:pPr>
        <w:tabs>
          <w:tab w:val="left" w:pos="-1311"/>
          <w:tab w:val="left" w:pos="11700"/>
        </w:tabs>
        <w:ind w:left="627"/>
        <w:rPr>
          <w:rFonts w:ascii="Trebuchet MS" w:hAnsi="Trebuchet MS"/>
          <w:sz w:val="12"/>
          <w:szCs w:val="12"/>
        </w:rPr>
      </w:pPr>
    </w:p>
    <w:p w:rsidR="00470576" w:rsidRPr="00470576" w:rsidRDefault="00470576" w:rsidP="00470576">
      <w:pPr>
        <w:tabs>
          <w:tab w:val="left" w:pos="-1311"/>
          <w:tab w:val="left" w:pos="11700"/>
        </w:tabs>
        <w:ind w:left="627"/>
        <w:rPr>
          <w:rFonts w:ascii="Trebuchet MS" w:hAnsi="Trebuchet MS"/>
          <w:sz w:val="12"/>
          <w:szCs w:val="12"/>
        </w:rPr>
      </w:pPr>
    </w:p>
    <w:p w:rsidR="00470576" w:rsidRDefault="00470576" w:rsidP="00470576">
      <w:pPr>
        <w:numPr>
          <w:ilvl w:val="0"/>
          <w:numId w:val="1"/>
        </w:numPr>
        <w:tabs>
          <w:tab w:val="clear" w:pos="2160"/>
          <w:tab w:val="left" w:pos="-1311"/>
          <w:tab w:val="num" w:pos="855"/>
          <w:tab w:val="left" w:pos="11700"/>
        </w:tabs>
        <w:ind w:left="855" w:hanging="228"/>
        <w:rPr>
          <w:rFonts w:ascii="Trebuchet MS" w:hAnsi="Trebuchet MS"/>
          <w:sz w:val="12"/>
          <w:szCs w:val="12"/>
        </w:rPr>
      </w:pPr>
      <w:r>
        <w:rPr>
          <w:rFonts w:ascii="Trebuchet MS" w:hAnsi="Trebuchet MS"/>
          <w:b/>
          <w:sz w:val="12"/>
          <w:szCs w:val="12"/>
        </w:rPr>
        <w:t>Neaktivno prebivalstvo</w:t>
      </w:r>
      <w:r>
        <w:rPr>
          <w:rFonts w:ascii="Trebuchet MS" w:hAnsi="Trebuchet MS"/>
          <w:sz w:val="12"/>
          <w:szCs w:val="12"/>
        </w:rPr>
        <w:t xml:space="preserve"> </w:t>
      </w:r>
      <w:r w:rsidRPr="00470576">
        <w:rPr>
          <w:rFonts w:ascii="Trebuchet MS" w:hAnsi="Trebuchet MS"/>
          <w:i/>
          <w:color w:val="00CCFF"/>
          <w:sz w:val="12"/>
          <w:szCs w:val="12"/>
        </w:rPr>
        <w:t>668000</w:t>
      </w:r>
      <w:r>
        <w:rPr>
          <w:rFonts w:ascii="Trebuchet MS" w:hAnsi="Trebuchet MS"/>
          <w:sz w:val="12"/>
          <w:szCs w:val="12"/>
        </w:rPr>
        <w:t xml:space="preserve">: poznamo osebe z lastnimi </w:t>
      </w:r>
      <w:r w:rsidRPr="00470576">
        <w:rPr>
          <w:rFonts w:ascii="Trebuchet MS" w:hAnsi="Trebuchet MS"/>
          <w:sz w:val="12"/>
          <w:szCs w:val="12"/>
        </w:rPr>
        <w:t xml:space="preserve">dohodki (upokojenci, štipendisti, sic.podporenci) in </w:t>
      </w:r>
      <w:r>
        <w:rPr>
          <w:rFonts w:ascii="Trebuchet MS" w:hAnsi="Trebuchet MS"/>
          <w:sz w:val="12"/>
          <w:szCs w:val="12"/>
        </w:rPr>
        <w:t>vzdrževalno prebivalstvo (osebe brez lastnih dohodkov)</w:t>
      </w:r>
    </w:p>
    <w:p w:rsidR="00470576" w:rsidRDefault="00470576" w:rsidP="00257E59">
      <w:pPr>
        <w:numPr>
          <w:ilvl w:val="1"/>
          <w:numId w:val="1"/>
        </w:numPr>
        <w:tabs>
          <w:tab w:val="clear" w:pos="1800"/>
          <w:tab w:val="num" w:pos="171"/>
          <w:tab w:val="left" w:pos="11700"/>
        </w:tabs>
        <w:ind w:left="171" w:hanging="171"/>
        <w:rPr>
          <w:rFonts w:ascii="Trebuchet MS" w:hAnsi="Trebuchet MS"/>
          <w:sz w:val="12"/>
          <w:szCs w:val="12"/>
        </w:rPr>
      </w:pPr>
      <w:r>
        <w:rPr>
          <w:rFonts w:ascii="Trebuchet MS" w:hAnsi="Trebuchet MS"/>
          <w:sz w:val="12"/>
          <w:szCs w:val="12"/>
        </w:rPr>
        <w:t xml:space="preserve">ZAPOSLENOST: Število zaposlenih se je med 1990 in </w:t>
      </w:r>
      <w:r w:rsidR="00257E59">
        <w:rPr>
          <w:rFonts w:ascii="Trebuchet MS" w:hAnsi="Trebuchet MS"/>
          <w:sz w:val="12"/>
          <w:szCs w:val="12"/>
        </w:rPr>
        <w:t>1996 zmanjšalo. Posebnost prejšnjega ekonomskega sistema je pravica do trajne zaposlitve. Osamosvojitev je prinesla tudi zmanjšanje del.mest zaradi izgube trgov in privatizacije in prestruktuiranja podj. (sprememba programov).</w:t>
      </w:r>
    </w:p>
    <w:p w:rsidR="00257E59" w:rsidRDefault="00257E59" w:rsidP="00257E59">
      <w:pPr>
        <w:tabs>
          <w:tab w:val="left" w:pos="11700"/>
        </w:tabs>
        <w:ind w:left="171"/>
        <w:rPr>
          <w:rFonts w:ascii="Trebuchet MS" w:hAnsi="Trebuchet MS"/>
          <w:sz w:val="12"/>
          <w:szCs w:val="12"/>
        </w:rPr>
      </w:pPr>
      <w:r>
        <w:rPr>
          <w:rFonts w:ascii="Trebuchet MS" w:hAnsi="Trebuchet MS"/>
          <w:sz w:val="12"/>
          <w:szCs w:val="12"/>
        </w:rPr>
        <w:t>Strukture zaposlenih:</w:t>
      </w:r>
    </w:p>
    <w:p w:rsidR="00257E59" w:rsidRPr="00257E59" w:rsidRDefault="00257E59" w:rsidP="00257E59">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Po gosp.dejavnostih</w:t>
      </w:r>
      <w:r>
        <w:rPr>
          <w:rFonts w:ascii="Trebuchet MS" w:hAnsi="Trebuchet MS"/>
          <w:sz w:val="12"/>
          <w:szCs w:val="12"/>
        </w:rPr>
        <w:t xml:space="preserve"> (koliko jih je v kmetijstvu)</w:t>
      </w:r>
    </w:p>
    <w:p w:rsidR="00257E59" w:rsidRPr="00257E59" w:rsidRDefault="00257E59" w:rsidP="00257E59">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 xml:space="preserve">Po sektorju lastništva </w:t>
      </w:r>
      <w:r>
        <w:rPr>
          <w:rFonts w:ascii="Trebuchet MS" w:hAnsi="Trebuchet MS"/>
          <w:sz w:val="12"/>
          <w:szCs w:val="12"/>
        </w:rPr>
        <w:t>(privatni in državni sektor)</w:t>
      </w:r>
    </w:p>
    <w:p w:rsidR="00257E59" w:rsidRPr="00257E59" w:rsidRDefault="00257E59" w:rsidP="00257E59">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Po domicilnosti</w:t>
      </w:r>
      <w:r>
        <w:rPr>
          <w:rFonts w:ascii="Trebuchet MS" w:hAnsi="Trebuchet MS"/>
          <w:sz w:val="12"/>
          <w:szCs w:val="12"/>
        </w:rPr>
        <w:t xml:space="preserve"> (ali delaš v Sloveniji ali v tujini)</w:t>
      </w:r>
    </w:p>
    <w:p w:rsidR="00257E59" w:rsidRDefault="005C6AAD" w:rsidP="00257E59">
      <w:pPr>
        <w:numPr>
          <w:ilvl w:val="1"/>
          <w:numId w:val="1"/>
        </w:numPr>
        <w:tabs>
          <w:tab w:val="clear" w:pos="1800"/>
          <w:tab w:val="left" w:pos="171"/>
          <w:tab w:val="num" w:pos="360"/>
          <w:tab w:val="left" w:pos="11700"/>
        </w:tabs>
        <w:ind w:left="360"/>
        <w:rPr>
          <w:rFonts w:ascii="Trebuchet MS" w:hAnsi="Trebuchet MS"/>
          <w:sz w:val="12"/>
          <w:szCs w:val="12"/>
        </w:rPr>
      </w:pPr>
      <w:r>
        <w:rPr>
          <w:rFonts w:ascii="Trebuchet MS" w:hAnsi="Trebuchet MS"/>
          <w:sz w:val="12"/>
          <w:szCs w:val="12"/>
        </w:rPr>
        <w:t>BREZPOSELNOST:</w:t>
      </w:r>
      <w:r w:rsidR="003352C1">
        <w:rPr>
          <w:rFonts w:ascii="Trebuchet MS" w:hAnsi="Trebuchet MS"/>
          <w:sz w:val="12"/>
          <w:szCs w:val="12"/>
        </w:rPr>
        <w:t xml:space="preserve"> strukturni vzroki (presturukturiranje gosp.) dolgoročna ponudba in dolgoročno povpraševanje po delu sta v neravnotežju</w:t>
      </w:r>
    </w:p>
    <w:p w:rsidR="005C6AAD" w:rsidRDefault="005C6AAD" w:rsidP="005C6AAD">
      <w:pPr>
        <w:tabs>
          <w:tab w:val="left" w:pos="171"/>
          <w:tab w:val="left" w:pos="11700"/>
        </w:tabs>
        <w:rPr>
          <w:rFonts w:ascii="Trebuchet MS" w:hAnsi="Trebuchet MS"/>
          <w:sz w:val="12"/>
          <w:szCs w:val="12"/>
        </w:rPr>
      </w:pPr>
      <w:r>
        <w:rPr>
          <w:rFonts w:ascii="Trebuchet MS" w:hAnsi="Trebuchet MS"/>
          <w:sz w:val="12"/>
          <w:szCs w:val="12"/>
        </w:rPr>
        <w:t xml:space="preserve">     Ločimo:</w:t>
      </w:r>
    </w:p>
    <w:p w:rsidR="005C6AAD" w:rsidRPr="005C6AAD" w:rsidRDefault="005C6AAD" w:rsidP="005C6AAD">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Registrirana brezposelnost</w:t>
      </w:r>
      <w:r>
        <w:rPr>
          <w:rFonts w:ascii="Trebuchet MS" w:hAnsi="Trebuchet MS"/>
          <w:sz w:val="12"/>
          <w:szCs w:val="12"/>
        </w:rPr>
        <w:t xml:space="preserve">: iskalci zaposlitve prijavljenih na zavodih za zaposlovanju </w:t>
      </w:r>
      <w:r>
        <w:rPr>
          <w:rFonts w:ascii="Trebuchet MS" w:hAnsi="Trebuchet MS"/>
          <w:i/>
          <w:color w:val="00CCFF"/>
          <w:sz w:val="12"/>
          <w:szCs w:val="12"/>
        </w:rPr>
        <w:t>100000 oz. 11%</w:t>
      </w:r>
    </w:p>
    <w:p w:rsidR="005C6AAD" w:rsidRPr="005C6AAD" w:rsidRDefault="005C6AAD" w:rsidP="005C6AAD">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Standardzirana ali dejanska brezposelnost</w:t>
      </w:r>
      <w:r>
        <w:rPr>
          <w:rFonts w:ascii="Trebuchet MS" w:hAnsi="Trebuchet MS"/>
          <w:sz w:val="12"/>
          <w:szCs w:val="12"/>
        </w:rPr>
        <w:t xml:space="preserve">: osebe, ki niso zaposlene in so aktivno iskale zaposlitev (ILO anketa) </w:t>
      </w:r>
      <w:r w:rsidRPr="005C6AAD">
        <w:rPr>
          <w:rFonts w:ascii="Trebuchet MS" w:hAnsi="Trebuchet MS"/>
          <w:i/>
          <w:color w:val="00CCFF"/>
          <w:sz w:val="12"/>
          <w:szCs w:val="12"/>
        </w:rPr>
        <w:t>64000 ali 7</w:t>
      </w:r>
      <w:r>
        <w:rPr>
          <w:rFonts w:ascii="Trebuchet MS" w:hAnsi="Trebuchet MS"/>
          <w:i/>
          <w:color w:val="00CCFF"/>
          <w:sz w:val="12"/>
          <w:szCs w:val="12"/>
        </w:rPr>
        <w:t>%</w:t>
      </w:r>
    </w:p>
    <w:p w:rsidR="005C6AAD" w:rsidRPr="00257E59" w:rsidRDefault="005C6AAD" w:rsidP="005C6AAD">
      <w:pPr>
        <w:numPr>
          <w:ilvl w:val="0"/>
          <w:numId w:val="1"/>
        </w:numPr>
        <w:tabs>
          <w:tab w:val="clear" w:pos="2160"/>
          <w:tab w:val="left" w:pos="-1311"/>
          <w:tab w:val="num" w:pos="855"/>
          <w:tab w:val="left" w:pos="11700"/>
        </w:tabs>
        <w:ind w:left="855" w:hanging="228"/>
        <w:rPr>
          <w:rFonts w:ascii="Trebuchet MS" w:hAnsi="Trebuchet MS"/>
          <w:b/>
          <w:sz w:val="12"/>
          <w:szCs w:val="12"/>
        </w:rPr>
      </w:pPr>
      <w:r>
        <w:rPr>
          <w:rFonts w:ascii="Trebuchet MS" w:hAnsi="Trebuchet MS"/>
          <w:b/>
          <w:sz w:val="12"/>
          <w:szCs w:val="12"/>
        </w:rPr>
        <w:t xml:space="preserve">Prikrita brezposelnost: </w:t>
      </w:r>
      <w:r>
        <w:rPr>
          <w:rFonts w:ascii="Trebuchet MS" w:hAnsi="Trebuchet MS"/>
          <w:sz w:val="12"/>
          <w:szCs w:val="12"/>
        </w:rPr>
        <w:t>zaposleni, brez katerih bi imelo podjetje enak obseg proizvodnje</w:t>
      </w:r>
    </w:p>
    <w:p w:rsidR="005C6AAD" w:rsidRDefault="005C6AAD" w:rsidP="005C6AAD">
      <w:pPr>
        <w:tabs>
          <w:tab w:val="left" w:pos="171"/>
          <w:tab w:val="left" w:pos="11700"/>
        </w:tabs>
        <w:rPr>
          <w:rFonts w:ascii="Trebuchet MS" w:hAnsi="Trebuchet MS"/>
          <w:sz w:val="12"/>
          <w:szCs w:val="12"/>
        </w:rPr>
      </w:pPr>
    </w:p>
    <w:p w:rsidR="005C6AAD" w:rsidRDefault="005C6AAD" w:rsidP="005C6AAD">
      <w:pPr>
        <w:jc w:val="center"/>
        <w:rPr>
          <w:rFonts w:ascii="Comic Sans MS" w:hAnsi="Comic Sans MS"/>
          <w:b/>
          <w:shadow/>
          <w:lang w:val="it-IT"/>
        </w:rPr>
      </w:pPr>
      <w:r>
        <w:rPr>
          <w:rFonts w:ascii="Comic Sans MS" w:hAnsi="Comic Sans MS"/>
          <w:b/>
          <w:shadow/>
          <w:lang w:val="it-IT"/>
        </w:rPr>
        <w:t>NARAVNO BOGASTVO</w:t>
      </w:r>
    </w:p>
    <w:p w:rsidR="005C6AAD" w:rsidRDefault="005C6AAD" w:rsidP="003352C1">
      <w:pPr>
        <w:numPr>
          <w:ilvl w:val="1"/>
          <w:numId w:val="1"/>
        </w:numPr>
        <w:tabs>
          <w:tab w:val="clear" w:pos="1800"/>
          <w:tab w:val="left" w:pos="171"/>
          <w:tab w:val="left" w:pos="11700"/>
        </w:tabs>
        <w:ind w:left="171" w:hanging="171"/>
        <w:rPr>
          <w:rFonts w:ascii="Trebuchet MS" w:hAnsi="Trebuchet MS"/>
          <w:sz w:val="12"/>
          <w:szCs w:val="12"/>
        </w:rPr>
      </w:pPr>
      <w:r>
        <w:rPr>
          <w:rFonts w:ascii="Trebuchet MS" w:hAnsi="Trebuchet MS"/>
          <w:sz w:val="12"/>
          <w:szCs w:val="12"/>
        </w:rPr>
        <w:t>KMETIJSKA ZEMLJIŠČA: delež km.površin je 43%, od tega je 32% obdelovalnih površin</w:t>
      </w:r>
      <w:r w:rsidR="003352C1">
        <w:rPr>
          <w:rFonts w:ascii="Trebuchet MS" w:hAnsi="Trebuchet MS"/>
          <w:sz w:val="12"/>
          <w:szCs w:val="12"/>
        </w:rPr>
        <w:t>. Kmetijska zemljišča so naravni pogoj za proizvodnjo hrane (nedvomno so najpomembnejša sastavina naravnega bogastva.</w:t>
      </w:r>
    </w:p>
    <w:p w:rsidR="005C6AAD" w:rsidRDefault="003352C1" w:rsidP="003352C1">
      <w:pPr>
        <w:numPr>
          <w:ilvl w:val="1"/>
          <w:numId w:val="1"/>
        </w:numPr>
        <w:tabs>
          <w:tab w:val="clear" w:pos="1800"/>
          <w:tab w:val="num" w:pos="-1995"/>
          <w:tab w:val="left" w:pos="171"/>
          <w:tab w:val="left" w:pos="11700"/>
        </w:tabs>
        <w:ind w:left="171" w:hanging="171"/>
        <w:rPr>
          <w:rFonts w:ascii="Trebuchet MS" w:hAnsi="Trebuchet MS"/>
          <w:sz w:val="12"/>
          <w:szCs w:val="12"/>
        </w:rPr>
      </w:pPr>
      <w:r>
        <w:rPr>
          <w:rFonts w:ascii="Trebuchet MS" w:hAnsi="Trebuchet MS"/>
          <w:sz w:val="12"/>
          <w:szCs w:val="12"/>
        </w:rPr>
        <w:t>ENERGETSKI VIRI: poznamo geološke rezerve (vsi pozanni viri) in bilančne rezerve (trenutne možnosti črpanja). Slovenija mora večino energije uvažati. Premog je nekvaliteten (lignit), pa tudi racionalnost črpanja je vprašljiva. Plin in nafta sta izčpana, vodne sile neizkoriščene</w:t>
      </w:r>
    </w:p>
    <w:p w:rsidR="005C6AAD" w:rsidRDefault="005C6AAD" w:rsidP="005C6AAD">
      <w:pPr>
        <w:tabs>
          <w:tab w:val="left" w:pos="171"/>
          <w:tab w:val="left" w:pos="11700"/>
        </w:tabs>
        <w:rPr>
          <w:rFonts w:ascii="Trebuchet MS" w:hAnsi="Trebuchet MS"/>
          <w:sz w:val="12"/>
          <w:szCs w:val="12"/>
        </w:rPr>
      </w:pPr>
    </w:p>
    <w:p w:rsidR="00257E59" w:rsidRPr="00310B3B" w:rsidRDefault="00257E59" w:rsidP="00257E59">
      <w:pPr>
        <w:tabs>
          <w:tab w:val="left" w:pos="-1311"/>
          <w:tab w:val="left" w:pos="11700"/>
        </w:tabs>
        <w:rPr>
          <w:rFonts w:ascii="Trebuchet MS" w:hAnsi="Trebuchet MS"/>
          <w:b/>
          <w:sz w:val="12"/>
          <w:szCs w:val="12"/>
        </w:rPr>
      </w:pPr>
    </w:p>
    <w:p w:rsidR="00257E59" w:rsidRDefault="00257E59" w:rsidP="00257E59">
      <w:pPr>
        <w:tabs>
          <w:tab w:val="left" w:pos="11700"/>
        </w:tabs>
        <w:ind w:left="171"/>
        <w:rPr>
          <w:rFonts w:ascii="Trebuchet MS" w:hAnsi="Trebuchet MS"/>
          <w:sz w:val="12"/>
          <w:szCs w:val="12"/>
        </w:rPr>
      </w:pPr>
    </w:p>
    <w:p w:rsidR="00257E59" w:rsidRPr="00470576" w:rsidRDefault="00257E59" w:rsidP="00257E59">
      <w:pPr>
        <w:tabs>
          <w:tab w:val="left" w:pos="11700"/>
        </w:tabs>
        <w:rPr>
          <w:rFonts w:ascii="Trebuchet MS" w:hAnsi="Trebuchet MS"/>
          <w:sz w:val="12"/>
          <w:szCs w:val="12"/>
        </w:rPr>
      </w:pPr>
      <w:r>
        <w:rPr>
          <w:rFonts w:ascii="Trebuchet MS" w:hAnsi="Trebuchet MS"/>
          <w:sz w:val="12"/>
          <w:szCs w:val="12"/>
        </w:rPr>
        <w:tab/>
      </w:r>
    </w:p>
    <w:p w:rsidR="00310B3B" w:rsidRDefault="00310B3B" w:rsidP="00310B3B">
      <w:pPr>
        <w:tabs>
          <w:tab w:val="left" w:pos="-1311"/>
          <w:tab w:val="left" w:pos="11700"/>
        </w:tabs>
        <w:ind w:left="855"/>
        <w:rPr>
          <w:rFonts w:ascii="Trebuchet MS" w:hAnsi="Trebuchet MS"/>
          <w:sz w:val="12"/>
          <w:szCs w:val="12"/>
        </w:rPr>
      </w:pPr>
    </w:p>
    <w:p w:rsidR="00310B3B" w:rsidRDefault="00310B3B" w:rsidP="00310B3B">
      <w:pPr>
        <w:tabs>
          <w:tab w:val="left" w:pos="-1311"/>
          <w:tab w:val="left" w:pos="11700"/>
        </w:tabs>
        <w:ind w:left="855"/>
        <w:rPr>
          <w:rFonts w:ascii="Trebuchet MS" w:hAnsi="Trebuchet MS"/>
          <w:sz w:val="12"/>
          <w:szCs w:val="12"/>
        </w:rPr>
      </w:pPr>
    </w:p>
    <w:p w:rsidR="00310B3B" w:rsidRPr="003511C9" w:rsidRDefault="00310B3B" w:rsidP="00310B3B">
      <w:pPr>
        <w:tabs>
          <w:tab w:val="left" w:pos="-1311"/>
          <w:tab w:val="left" w:pos="11700"/>
        </w:tabs>
        <w:ind w:left="855"/>
        <w:rPr>
          <w:rFonts w:ascii="Trebuchet MS" w:hAnsi="Trebuchet MS"/>
          <w:b/>
          <w:sz w:val="12"/>
          <w:szCs w:val="12"/>
        </w:rPr>
      </w:pPr>
      <w:r>
        <w:rPr>
          <w:rFonts w:ascii="Trebuchet MS" w:hAnsi="Trebuchet MS"/>
          <w:sz w:val="12"/>
          <w:szCs w:val="12"/>
        </w:rPr>
        <w:tab/>
      </w:r>
      <w:r>
        <w:rPr>
          <w:rFonts w:ascii="Trebuchet MS" w:hAnsi="Trebuchet MS"/>
          <w:sz w:val="12"/>
          <w:szCs w:val="12"/>
        </w:rPr>
        <w:tab/>
      </w:r>
      <w:r>
        <w:rPr>
          <w:rFonts w:ascii="Trebuchet MS" w:hAnsi="Trebuchet MS"/>
          <w:sz w:val="12"/>
          <w:szCs w:val="12"/>
        </w:rPr>
        <w:tab/>
      </w:r>
      <w:r>
        <w:rPr>
          <w:rFonts w:ascii="Trebuchet MS" w:hAnsi="Trebuchet MS"/>
          <w:sz w:val="12"/>
          <w:szCs w:val="12"/>
        </w:rPr>
        <w:tab/>
      </w:r>
    </w:p>
    <w:p w:rsidR="00310B3B" w:rsidRDefault="00310B3B" w:rsidP="00310B3B">
      <w:pPr>
        <w:tabs>
          <w:tab w:val="left" w:pos="171"/>
          <w:tab w:val="left" w:pos="11700"/>
        </w:tabs>
        <w:rPr>
          <w:rFonts w:ascii="Trebuchet MS" w:hAnsi="Trebuchet MS"/>
          <w:sz w:val="12"/>
          <w:szCs w:val="12"/>
        </w:rPr>
      </w:pPr>
    </w:p>
    <w:p w:rsidR="00310B3B" w:rsidRPr="00310B3B" w:rsidRDefault="00310B3B" w:rsidP="00310B3B">
      <w:pPr>
        <w:tabs>
          <w:tab w:val="left" w:pos="171"/>
          <w:tab w:val="left" w:pos="11700"/>
        </w:tabs>
        <w:rPr>
          <w:rFonts w:ascii="Trebuchet MS" w:hAnsi="Trebuchet MS"/>
          <w:sz w:val="12"/>
          <w:szCs w:val="12"/>
        </w:rPr>
      </w:pPr>
    </w:p>
    <w:p w:rsidR="00310B3B" w:rsidRDefault="00310B3B" w:rsidP="00310B3B"/>
    <w:sectPr w:rsidR="00310B3B" w:rsidSect="00493526">
      <w:pgSz w:w="12240" w:h="15840" w:code="1"/>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04B"/>
    <w:multiLevelType w:val="hybridMultilevel"/>
    <w:tmpl w:val="028AC42E"/>
    <w:lvl w:ilvl="0" w:tplc="F140C620">
      <w:start w:val="1"/>
      <w:numFmt w:val="bullet"/>
      <w:lvlText w:val=""/>
      <w:lvlJc w:val="left"/>
      <w:pPr>
        <w:tabs>
          <w:tab w:val="num" w:pos="2160"/>
        </w:tabs>
        <w:ind w:left="2160" w:hanging="360"/>
      </w:pPr>
      <w:rPr>
        <w:rFonts w:ascii="Wingdings" w:hAnsi="Wingdings" w:hint="default"/>
      </w:rPr>
    </w:lvl>
    <w:lvl w:ilvl="1" w:tplc="0088E3CA">
      <w:start w:val="1"/>
      <w:numFmt w:val="bullet"/>
      <w:lvlText w:val=""/>
      <w:lvlJc w:val="left"/>
      <w:pPr>
        <w:tabs>
          <w:tab w:val="num" w:pos="1800"/>
        </w:tabs>
        <w:ind w:left="1800" w:hanging="360"/>
      </w:pPr>
      <w:rPr>
        <w:rFonts w:ascii="Symbol" w:hAnsi="Symbol" w:hint="default"/>
        <w:lang w:val="it-IT"/>
      </w:rPr>
    </w:lvl>
    <w:lvl w:ilvl="2" w:tplc="0409000F">
      <w:start w:val="1"/>
      <w:numFmt w:val="decimal"/>
      <w:lvlText w:val="%3."/>
      <w:lvlJc w:val="left"/>
      <w:pPr>
        <w:tabs>
          <w:tab w:val="num" w:pos="2520"/>
        </w:tabs>
        <w:ind w:left="2520" w:hanging="360"/>
      </w:pPr>
      <w:rPr>
        <w:rFonts w:hint="default"/>
      </w:rPr>
    </w:lvl>
    <w:lvl w:ilvl="3" w:tplc="04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B97B60"/>
    <w:multiLevelType w:val="hybridMultilevel"/>
    <w:tmpl w:val="4D788D0E"/>
    <w:lvl w:ilvl="0" w:tplc="BF8A8EFA">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4AE49EC">
      <w:start w:val="1"/>
      <w:numFmt w:val="bullet"/>
      <w:lvlText w:val=""/>
      <w:lvlJc w:val="left"/>
      <w:pPr>
        <w:tabs>
          <w:tab w:val="num" w:pos="2160"/>
        </w:tabs>
        <w:ind w:left="2232" w:hanging="432"/>
      </w:pPr>
      <w:rPr>
        <w:rFonts w:ascii="Symbol" w:hAnsi="Symbol" w:hint="default"/>
        <w:color w:val="0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EAF"/>
    <w:rsid w:val="00257E59"/>
    <w:rsid w:val="00310B3B"/>
    <w:rsid w:val="003352C1"/>
    <w:rsid w:val="00414A76"/>
    <w:rsid w:val="00470576"/>
    <w:rsid w:val="00493526"/>
    <w:rsid w:val="005C6AAD"/>
    <w:rsid w:val="007F3EC4"/>
    <w:rsid w:val="00877F19"/>
    <w:rsid w:val="009F2EAF"/>
    <w:rsid w:val="00AF3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