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67" w:rsidRPr="003A5313" w:rsidRDefault="00C65596" w:rsidP="00C65596">
      <w:pPr>
        <w:rPr>
          <w:color w:val="548DD4"/>
          <w:sz w:val="36"/>
          <w:szCs w:val="36"/>
        </w:rPr>
      </w:pPr>
      <w:bookmarkStart w:id="0" w:name="_GoBack"/>
      <w:bookmarkEnd w:id="0"/>
      <w:r w:rsidRPr="003A5313">
        <w:rPr>
          <w:color w:val="548DD4"/>
          <w:sz w:val="36"/>
          <w:szCs w:val="36"/>
        </w:rPr>
        <w:t xml:space="preserve">                    </w:t>
      </w:r>
      <w:r w:rsidR="003021B4" w:rsidRPr="003A5313">
        <w:rPr>
          <w:color w:val="548DD4"/>
          <w:sz w:val="36"/>
          <w:szCs w:val="36"/>
        </w:rPr>
        <w:t xml:space="preserve">                   </w:t>
      </w:r>
      <w:r w:rsidRPr="003A5313">
        <w:rPr>
          <w:color w:val="548DD4"/>
          <w:sz w:val="36"/>
          <w:szCs w:val="36"/>
          <w:highlight w:val="blue"/>
        </w:rPr>
        <w:t>REČNI RELIEF</w:t>
      </w:r>
    </w:p>
    <w:p w:rsidR="00C65596" w:rsidRPr="00626656" w:rsidRDefault="00C65596" w:rsidP="00C65596">
      <w:pPr>
        <w:pStyle w:val="ListParagraph"/>
        <w:numPr>
          <w:ilvl w:val="0"/>
          <w:numId w:val="1"/>
        </w:numPr>
        <w:ind w:left="0"/>
        <w:rPr>
          <w:color w:val="FFFF00"/>
          <w:sz w:val="32"/>
          <w:szCs w:val="32"/>
        </w:rPr>
      </w:pPr>
      <w:r w:rsidRPr="003A5313">
        <w:rPr>
          <w:color w:val="0F243E"/>
          <w:sz w:val="32"/>
          <w:szCs w:val="32"/>
        </w:rPr>
        <w:t>Rečno delovanje je sestavljeno iz treh faz</w:t>
      </w:r>
    </w:p>
    <w:p w:rsidR="00C65596" w:rsidRPr="003A5313" w:rsidRDefault="00C65596" w:rsidP="00C65596">
      <w:pPr>
        <w:pStyle w:val="ListParagraph"/>
        <w:rPr>
          <w:rFonts w:ascii="Arial" w:hAnsi="Arial" w:cs="Arial"/>
          <w:color w:val="0D0D0D"/>
          <w:sz w:val="24"/>
          <w:szCs w:val="24"/>
        </w:rPr>
      </w:pPr>
    </w:p>
    <w:p w:rsidR="00C65596" w:rsidRPr="003A5313" w:rsidRDefault="00C65596" w:rsidP="00C6559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 xml:space="preserve">Rečni ali fluvialni relief: </w:t>
      </w:r>
      <w:r w:rsidRPr="003A5313">
        <w:rPr>
          <w:rFonts w:ascii="Arial" w:hAnsi="Arial" w:cs="Arial"/>
          <w:color w:val="0D0D0D"/>
          <w:sz w:val="24"/>
          <w:szCs w:val="24"/>
        </w:rPr>
        <w:t>poznamo dve obliki rečnega reliefa – erozijska(zgornji tok reke) in akumulacijska(spodnji tok reke)</w:t>
      </w:r>
    </w:p>
    <w:p w:rsidR="00C65596" w:rsidRPr="003A5313" w:rsidRDefault="00C65596" w:rsidP="00C6559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>Rečno delovanje je sestavljeno iz treh faz :</w:t>
      </w:r>
    </w:p>
    <w:p w:rsidR="00C65596" w:rsidRPr="003A5313" w:rsidRDefault="00C65596" w:rsidP="00C65596">
      <w:pPr>
        <w:pStyle w:val="ListParagraph"/>
        <w:rPr>
          <w:rFonts w:ascii="Arial" w:hAnsi="Arial" w:cs="Arial"/>
          <w:color w:val="0D0D0D"/>
          <w:sz w:val="24"/>
          <w:szCs w:val="24"/>
          <w:highlight w:val="darkCyan"/>
        </w:rPr>
      </w:pPr>
    </w:p>
    <w:p w:rsidR="00C65596" w:rsidRPr="003A5313" w:rsidRDefault="00271E79" w:rsidP="00271E79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>EROZIJA</w:t>
      </w:r>
    </w:p>
    <w:p w:rsidR="00C65596" w:rsidRPr="003A5313" w:rsidRDefault="00271E79" w:rsidP="00C6559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O</w:t>
      </w:r>
      <w:r w:rsidR="00C65596" w:rsidRPr="003A5313">
        <w:rPr>
          <w:rFonts w:ascii="Arial" w:hAnsi="Arial" w:cs="Arial"/>
          <w:color w:val="0D0D0D"/>
          <w:sz w:val="24"/>
          <w:szCs w:val="24"/>
        </w:rPr>
        <w:t>dnašanje materiala in dolbenje površja(odvisno je od odpornosti kamnin in hitrosti reke.</w:t>
      </w:r>
    </w:p>
    <w:p w:rsidR="00C65596" w:rsidRPr="003A5313" w:rsidRDefault="00C65596" w:rsidP="00C6559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Brazdajočega delovanja rek pa ne povzroča le delovanje rek, vendar tudi rečni material(manjši in večji delci kamnin, ki jih reka nosi s seboj in z njimi drgne v podlago in jo odnaša)</w:t>
      </w:r>
    </w:p>
    <w:p w:rsidR="00271E79" w:rsidRPr="003A5313" w:rsidRDefault="00271E79" w:rsidP="00C65596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>TRANSPORT</w:t>
      </w:r>
    </w:p>
    <w:p w:rsidR="00271E79" w:rsidRPr="003A5313" w:rsidRDefault="00271E79" w:rsidP="00271E7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Pojavlja se v treh oblikah : 1. (največji delci, ki se kotalijo ali pa s pomočjo  reke delajo manjše skoke naprej)</w:t>
      </w:r>
      <w:r w:rsidRPr="003A5313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Pr="003A5313">
        <w:rPr>
          <w:rFonts w:ascii="Arial" w:hAnsi="Arial" w:cs="Arial"/>
          <w:color w:val="0D0D0D"/>
          <w:sz w:val="24"/>
          <w:szCs w:val="24"/>
        </w:rPr>
        <w:t>2. (drobni delci k v vodi lebdijo, sestavljajo veliko večino materiala, ki ga reke prinašajo s seboj) 3. (tretja oblika pa so v rečni vodi raztopljene snovi)</w:t>
      </w:r>
    </w:p>
    <w:p w:rsidR="00271E79" w:rsidRPr="003A5313" w:rsidRDefault="00271E79" w:rsidP="00271E7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Prenos snovi</w:t>
      </w:r>
    </w:p>
    <w:p w:rsidR="00271E79" w:rsidRPr="003A5313" w:rsidRDefault="00271E79" w:rsidP="00271E79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 xml:space="preserve">AKUMULACIJA </w:t>
      </w:r>
    </w:p>
    <w:p w:rsidR="00271E79" w:rsidRPr="003A5313" w:rsidRDefault="00271E79" w:rsidP="00271E7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Odlaganje rečnega materiala</w:t>
      </w:r>
    </w:p>
    <w:p w:rsidR="00271E79" w:rsidRPr="003A5313" w:rsidRDefault="00271E79" w:rsidP="00271E7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Zg. tok: na dnu struge(večji delci, ki potujejo počasi)</w:t>
      </w:r>
    </w:p>
    <w:p w:rsidR="00271E79" w:rsidRPr="003A5313" w:rsidRDefault="00271E79" w:rsidP="00271E7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Sp. tok: na dnu struge(manjše delce, ki potujejo hitreje)</w:t>
      </w:r>
    </w:p>
    <w:p w:rsidR="00C65596" w:rsidRPr="003A5313" w:rsidRDefault="00861F9F" w:rsidP="00626656">
      <w:pPr>
        <w:pStyle w:val="ListParagraph"/>
        <w:ind w:left="-426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52.75pt;height:129.75pt;visibility:visible">
            <v:imagedata r:id="rId6" o:title=""/>
          </v:shape>
        </w:pict>
      </w:r>
      <w:r w:rsidR="00271E79" w:rsidRPr="003A5313">
        <w:rPr>
          <w:rFonts w:ascii="Arial" w:hAnsi="Arial" w:cs="Arial"/>
          <w:color w:val="0D0D0D"/>
        </w:rPr>
        <w:t>Transport različnih oblik rečnega materiala</w:t>
      </w:r>
    </w:p>
    <w:p w:rsidR="00626656" w:rsidRDefault="00626656" w:rsidP="00626656">
      <w:pPr>
        <w:pStyle w:val="ListParagraph"/>
        <w:ind w:left="-426"/>
        <w:rPr>
          <w:rFonts w:ascii="Arial" w:hAnsi="Arial" w:cs="Arial"/>
        </w:rPr>
      </w:pPr>
    </w:p>
    <w:p w:rsidR="00626656" w:rsidRPr="003A5313" w:rsidRDefault="00626656" w:rsidP="00626656">
      <w:pPr>
        <w:pStyle w:val="ListParagraph"/>
        <w:numPr>
          <w:ilvl w:val="0"/>
          <w:numId w:val="7"/>
        </w:numPr>
        <w:ind w:left="0"/>
        <w:rPr>
          <w:rFonts w:cs="Calibri"/>
          <w:color w:val="FFFF00"/>
          <w:sz w:val="32"/>
          <w:szCs w:val="32"/>
        </w:rPr>
      </w:pPr>
      <w:r w:rsidRPr="003A5313">
        <w:rPr>
          <w:rFonts w:cs="Calibri"/>
          <w:color w:val="0F243E"/>
          <w:sz w:val="32"/>
          <w:szCs w:val="32"/>
        </w:rPr>
        <w:t>Razvoj rečnega reliefa v zgornjem, srednjem in spodnjem toku reke</w:t>
      </w:r>
    </w:p>
    <w:p w:rsidR="00626656" w:rsidRPr="003A5313" w:rsidRDefault="00626656" w:rsidP="00705C94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 xml:space="preserve">ZGORNJI TOK REKE: </w:t>
      </w:r>
      <w:r w:rsidRPr="003A5313">
        <w:rPr>
          <w:rFonts w:ascii="Arial" w:hAnsi="Arial" w:cs="Arial"/>
          <w:color w:val="0D0D0D"/>
          <w:sz w:val="24"/>
          <w:szCs w:val="24"/>
        </w:rPr>
        <w:t>(v zgornjem toku reke je strmec največji)</w:t>
      </w:r>
    </w:p>
    <w:p w:rsidR="00626656" w:rsidRPr="003A5313" w:rsidRDefault="00626656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  <w:u w:val="single"/>
        </w:rPr>
        <w:t>Globinska erozija</w:t>
      </w:r>
      <w:r w:rsidRPr="003A5313">
        <w:rPr>
          <w:rFonts w:ascii="Arial" w:hAnsi="Arial" w:cs="Arial"/>
          <w:color w:val="0D0D0D"/>
          <w:sz w:val="24"/>
          <w:szCs w:val="24"/>
        </w:rPr>
        <w:t>: vrezovanje v globino</w:t>
      </w:r>
    </w:p>
    <w:p w:rsidR="00626656" w:rsidRPr="003A5313" w:rsidRDefault="00626656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Soteska ali deber</w:t>
      </w:r>
      <w:r w:rsidRPr="003A5313">
        <w:rPr>
          <w:rFonts w:ascii="Arial" w:hAnsi="Arial" w:cs="Arial"/>
          <w:color w:val="0D0D0D"/>
          <w:sz w:val="24"/>
          <w:szCs w:val="24"/>
        </w:rPr>
        <w:t>: ozka globoka dolina v obliki črke V.</w:t>
      </w:r>
    </w:p>
    <w:p w:rsidR="00626656" w:rsidRPr="003A5313" w:rsidRDefault="00705C94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Vintgar</w:t>
      </w:r>
      <w:r w:rsidRPr="003A5313">
        <w:rPr>
          <w:rFonts w:ascii="Arial" w:hAnsi="Arial" w:cs="Arial"/>
          <w:color w:val="0D0D0D"/>
          <w:sz w:val="24"/>
          <w:szCs w:val="24"/>
        </w:rPr>
        <w:t>: izredno ozka soteska, ki je enako široka na dnu in na vrhu, kar pomeni da ima skoraj navpična pobočja</w:t>
      </w:r>
    </w:p>
    <w:p w:rsidR="00705C94" w:rsidRPr="003A5313" w:rsidRDefault="00705C94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Korita</w:t>
      </w:r>
      <w:r w:rsidRPr="003A5313">
        <w:rPr>
          <w:rFonts w:ascii="Arial" w:hAnsi="Arial" w:cs="Arial"/>
          <w:color w:val="0D0D0D"/>
          <w:sz w:val="24"/>
          <w:szCs w:val="24"/>
        </w:rPr>
        <w:t>: reka se zareže v dolinsko dno. Široka so le nekaj metrov, vrezana v globino pa več 10 metrov.</w:t>
      </w:r>
    </w:p>
    <w:p w:rsidR="00705C94" w:rsidRPr="003A5313" w:rsidRDefault="00705C94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lastRenderedPageBreak/>
        <w:t xml:space="preserve">Kanjoni: </w:t>
      </w:r>
      <w:r w:rsidRPr="003A5313">
        <w:rPr>
          <w:rFonts w:ascii="Arial" w:hAnsi="Arial" w:cs="Arial"/>
          <w:color w:val="0D0D0D"/>
          <w:sz w:val="24"/>
          <w:szCs w:val="24"/>
        </w:rPr>
        <w:t>zelo globoke doline velikih dimenzij, ki imajo navpične ali stopnjevite stene</w:t>
      </w:r>
    </w:p>
    <w:p w:rsidR="00705C94" w:rsidRPr="003A5313" w:rsidRDefault="00705C94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Brzice:</w:t>
      </w:r>
      <w:r>
        <w:rPr>
          <w:rFonts w:ascii="Arial" w:hAnsi="Arial" w:cs="Arial"/>
          <w:sz w:val="24"/>
          <w:szCs w:val="24"/>
        </w:rPr>
        <w:t xml:space="preserve"> so pogoste v zgornjem toku, so mesta na katerih voda skače čez kamenje in skale</w:t>
      </w:r>
    </w:p>
    <w:p w:rsidR="00705C94" w:rsidRPr="003A5313" w:rsidRDefault="00705C94" w:rsidP="00626656">
      <w:pPr>
        <w:pStyle w:val="ListParagraph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Slapovi:</w:t>
      </w:r>
      <w:r>
        <w:rPr>
          <w:rFonts w:ascii="Arial" w:hAnsi="Arial" w:cs="Arial"/>
          <w:sz w:val="24"/>
          <w:szCs w:val="24"/>
        </w:rPr>
        <w:t xml:space="preserve"> reka pada čez navpične stopnje</w:t>
      </w:r>
    </w:p>
    <w:p w:rsidR="00705C94" w:rsidRPr="003A5313" w:rsidRDefault="00705C94" w:rsidP="00705C94">
      <w:pPr>
        <w:pStyle w:val="ListParagraph"/>
        <w:ind w:left="294"/>
        <w:rPr>
          <w:rFonts w:ascii="Arial" w:hAnsi="Arial" w:cs="Arial"/>
          <w:color w:val="0D0D0D"/>
          <w:sz w:val="24"/>
          <w:szCs w:val="24"/>
          <w:u w:val="single"/>
        </w:rPr>
      </w:pPr>
    </w:p>
    <w:p w:rsidR="00705C94" w:rsidRPr="003A5313" w:rsidRDefault="00861F9F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2" o:spid="_x0000_i1026" type="#_x0000_t75" style="width:254.25pt;height:166.5pt;visibility:visible">
            <v:imagedata r:id="rId7" o:title=""/>
          </v:shape>
        </w:pict>
      </w:r>
    </w:p>
    <w:p w:rsidR="00705C94" w:rsidRPr="003A5313" w:rsidRDefault="00705C94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Korita Mlinarice v Trenti</w:t>
      </w:r>
    </w:p>
    <w:p w:rsidR="00705C94" w:rsidRPr="003A5313" w:rsidRDefault="00861F9F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3" o:spid="_x0000_i1027" type="#_x0000_t75" style="width:254.25pt;height:174pt;visibility:visible">
            <v:imagedata r:id="rId8" o:title=""/>
          </v:shape>
        </w:pict>
      </w:r>
    </w:p>
    <w:p w:rsidR="00705C94" w:rsidRPr="003A5313" w:rsidRDefault="00705C94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Kanjon reke Kolorado</w:t>
      </w:r>
    </w:p>
    <w:p w:rsidR="00705C94" w:rsidRPr="003A5313" w:rsidRDefault="00861F9F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4" o:spid="_x0000_i1028" type="#_x0000_t75" style="width:319.5pt;height:152.25pt;visibility:visible">
            <v:imagedata r:id="rId9" o:title=""/>
          </v:shape>
        </w:pict>
      </w:r>
    </w:p>
    <w:p w:rsidR="00705C94" w:rsidRPr="003A5313" w:rsidRDefault="00705C94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Brzice in slap: pogosto nastajajo tam kjer reka preide iz bolj odporne kamnine na manj odpornejšo kamnino.</w:t>
      </w:r>
    </w:p>
    <w:p w:rsidR="00705C94" w:rsidRPr="003A5313" w:rsidRDefault="00705C94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</w:p>
    <w:p w:rsidR="00705C94" w:rsidRPr="003A5313" w:rsidRDefault="00705C94" w:rsidP="00705C94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</w:p>
    <w:p w:rsidR="00705C94" w:rsidRPr="003A5313" w:rsidRDefault="00705C94" w:rsidP="00705C94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SREDNJI TOK REKE: </w:t>
      </w:r>
      <w:r w:rsidR="00F116BC" w:rsidRPr="003A5313">
        <w:rPr>
          <w:rFonts w:ascii="Arial" w:hAnsi="Arial" w:cs="Arial"/>
          <w:color w:val="0D0D0D"/>
          <w:sz w:val="24"/>
          <w:szCs w:val="24"/>
        </w:rPr>
        <w:t>(strmec se zmanjša, reka prične delati zavoje)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Okljuki ali meandri</w:t>
      </w:r>
      <w:r w:rsidRPr="003A5313">
        <w:rPr>
          <w:rFonts w:ascii="Arial" w:hAnsi="Arial" w:cs="Arial"/>
          <w:color w:val="0D0D0D"/>
          <w:sz w:val="24"/>
          <w:szCs w:val="24"/>
        </w:rPr>
        <w:t>: zelo močni zavoji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Stržen</w:t>
      </w:r>
      <w:r w:rsidRPr="003A5313">
        <w:rPr>
          <w:rFonts w:ascii="Arial" w:hAnsi="Arial" w:cs="Arial"/>
          <w:color w:val="0D0D0D"/>
          <w:sz w:val="24"/>
          <w:szCs w:val="24"/>
        </w:rPr>
        <w:t>(pri vsakem zavoju se postavi na zunanjo stran): del vodnega toka, kjer je hitrost največja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b/>
          <w:color w:val="0D0D0D"/>
          <w:sz w:val="24"/>
          <w:szCs w:val="24"/>
          <w:u w:val="single"/>
        </w:rPr>
        <w:t xml:space="preserve">Bočna erozija: </w:t>
      </w:r>
      <w:r w:rsidRPr="003A5313">
        <w:rPr>
          <w:rFonts w:ascii="Arial" w:hAnsi="Arial" w:cs="Arial"/>
          <w:color w:val="0D0D0D"/>
          <w:sz w:val="24"/>
          <w:szCs w:val="24"/>
        </w:rPr>
        <w:t xml:space="preserve">bočno izkopavanje brega 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 xml:space="preserve">Naplavna ravnica: </w:t>
      </w:r>
      <w:r w:rsidRPr="003A5313">
        <w:rPr>
          <w:rFonts w:ascii="Arial" w:hAnsi="Arial" w:cs="Arial"/>
          <w:color w:val="0D0D0D"/>
          <w:sz w:val="24"/>
          <w:szCs w:val="24"/>
        </w:rPr>
        <w:t>odlaganje materiala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Dolina z ravnim dnom:</w:t>
      </w:r>
      <w:r w:rsidRPr="003A5313">
        <w:rPr>
          <w:rFonts w:ascii="Arial" w:hAnsi="Arial" w:cs="Arial"/>
          <w:b/>
          <w:color w:val="0D0D0D"/>
          <w:sz w:val="24"/>
          <w:szCs w:val="24"/>
          <w:u w:val="single"/>
        </w:rPr>
        <w:t xml:space="preserve"> </w:t>
      </w:r>
      <w:r w:rsidRPr="003A5313">
        <w:rPr>
          <w:rFonts w:ascii="Arial" w:hAnsi="Arial" w:cs="Arial"/>
          <w:color w:val="0D0D0D"/>
          <w:sz w:val="24"/>
          <w:szCs w:val="24"/>
        </w:rPr>
        <w:t>razširjenje in izravnavanje celotnega dno reke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Vršaj:</w:t>
      </w:r>
      <w:r w:rsidRPr="003A5313">
        <w:rPr>
          <w:rFonts w:ascii="Arial" w:hAnsi="Arial" w:cs="Arial"/>
          <w:color w:val="0D0D0D"/>
          <w:sz w:val="24"/>
          <w:szCs w:val="24"/>
        </w:rPr>
        <w:t>iz strme in ozke ravnine reka priteče na ravno in širše dno kotline, tam se ji zmanjša strmec in transportna moč, zato začne odlagati material v obliki pahljačastega nanosa.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Rečna terasa:</w:t>
      </w:r>
      <w:r w:rsidRPr="003A5313">
        <w:rPr>
          <w:rFonts w:ascii="Arial" w:hAnsi="Arial" w:cs="Arial"/>
          <w:color w:val="0D0D0D"/>
          <w:sz w:val="24"/>
          <w:szCs w:val="24"/>
        </w:rPr>
        <w:t xml:space="preserve"> ko reka zaradi različnih razlogov preide iz bočne in akumulacijske erozije nazaj globinsko in jo potem ponovno bočno razširi</w:t>
      </w:r>
    </w:p>
    <w:p w:rsidR="007B7C31" w:rsidRPr="003A5313" w:rsidRDefault="007B7C31" w:rsidP="007B7C3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Ježa:</w:t>
      </w:r>
      <w:r w:rsidRPr="003A5313">
        <w:rPr>
          <w:rFonts w:ascii="Arial" w:hAnsi="Arial" w:cs="Arial"/>
          <w:color w:val="0D0D0D"/>
          <w:sz w:val="24"/>
          <w:szCs w:val="24"/>
        </w:rPr>
        <w:t xml:space="preserve"> strmo pobočje med prejšnjo in novo naplavno ravnico pri rečnih terasah. (Spodnje najmlajše, zgornje najstarejše)</w:t>
      </w:r>
    </w:p>
    <w:p w:rsidR="007B7C31" w:rsidRPr="003A5313" w:rsidRDefault="00861F9F" w:rsidP="007B7C31">
      <w:pPr>
        <w:pStyle w:val="ListParagraph"/>
        <w:ind w:left="-284"/>
        <w:rPr>
          <w:rFonts w:ascii="Arial" w:hAnsi="Arial" w:cs="Arial"/>
          <w:b/>
          <w:color w:val="0D0D0D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sl-SI"/>
        </w:rPr>
        <w:pict>
          <v:shape id="Slika 5" o:spid="_x0000_i1029" type="#_x0000_t75" style="width:354.75pt;height:126pt;visibility:visible">
            <v:imagedata r:id="rId10" o:title=""/>
          </v:shape>
        </w:pict>
      </w:r>
    </w:p>
    <w:p w:rsidR="007B7C31" w:rsidRPr="003A5313" w:rsidRDefault="007B7C31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Delovanje bočne erozije in akumulacije iz prereza(levo) in od zgoraj(desno)</w:t>
      </w:r>
    </w:p>
    <w:p w:rsidR="007B7C31" w:rsidRPr="003A5313" w:rsidRDefault="00861F9F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6" o:spid="_x0000_i1030" type="#_x0000_t75" style="width:351pt;height:141.75pt;visibility:visible">
            <v:imagedata r:id="rId11" o:title=""/>
          </v:shape>
        </w:pict>
      </w:r>
    </w:p>
    <w:p w:rsidR="007B7C31" w:rsidRPr="003A5313" w:rsidRDefault="007B7C31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Nastanek doline z ravnim dnom v treh fazah</w:t>
      </w:r>
    </w:p>
    <w:p w:rsidR="007B7C31" w:rsidRPr="003A5313" w:rsidRDefault="00861F9F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7" o:spid="_x0000_i1031" type="#_x0000_t75" style="width:214.5pt;height:153.75pt;visibility:visible">
            <v:imagedata r:id="rId12" o:title=""/>
          </v:shape>
        </w:pict>
      </w:r>
    </w:p>
    <w:p w:rsidR="000D763E" w:rsidRPr="003A5313" w:rsidRDefault="000D763E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Vršaj</w:t>
      </w:r>
    </w:p>
    <w:p w:rsidR="007B7C31" w:rsidRPr="003A5313" w:rsidRDefault="00861F9F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lastRenderedPageBreak/>
        <w:pict>
          <v:shape id="Slika 8" o:spid="_x0000_i1032" type="#_x0000_t75" style="width:211.5pt;height:313.5pt;visibility:visible">
            <v:imagedata r:id="rId13" o:title=""/>
          </v:shape>
        </w:pict>
      </w:r>
      <w:r w:rsidR="000D763E" w:rsidRPr="003A5313">
        <w:rPr>
          <w:rFonts w:ascii="Arial" w:hAnsi="Arial" w:cs="Arial"/>
          <w:color w:val="0D0D0D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9" o:spid="_x0000_i1033" type="#_x0000_t75" style="width:215.25pt;height:238.5pt;visibility:visible">
            <v:imagedata r:id="rId14" o:title=""/>
          </v:shape>
        </w:pict>
      </w:r>
    </w:p>
    <w:p w:rsidR="000D763E" w:rsidRPr="003A5313" w:rsidRDefault="000D763E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Nastanek rečnih teras                              Rečna terasa- ježa terase</w:t>
      </w:r>
    </w:p>
    <w:p w:rsidR="000D763E" w:rsidRPr="003A5313" w:rsidRDefault="000D763E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</w:p>
    <w:p w:rsidR="000D763E" w:rsidRPr="003A5313" w:rsidRDefault="000D763E" w:rsidP="000D763E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>SPODNJI TOK REKE</w:t>
      </w:r>
      <w:r w:rsidRPr="003A5313">
        <w:rPr>
          <w:rFonts w:ascii="Arial" w:hAnsi="Arial" w:cs="Arial"/>
          <w:color w:val="0D0D0D"/>
          <w:sz w:val="24"/>
          <w:szCs w:val="24"/>
        </w:rPr>
        <w:t>(strmec najmanjši, reka teče po ravnini in zelo pogosto vijuga ali meandrira)</w:t>
      </w:r>
    </w:p>
    <w:p w:rsidR="00661E04" w:rsidRPr="003A5313" w:rsidRDefault="00661E04" w:rsidP="00661E04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Prevladujoč proces je akumulacija, na zunanjih delih meandrov pa deluje bočna erozija</w:t>
      </w:r>
    </w:p>
    <w:p w:rsidR="00661E04" w:rsidRPr="003A5313" w:rsidRDefault="00661E04" w:rsidP="00661E04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 xml:space="preserve">Mrtvi meandri ali mrtvice: </w:t>
      </w:r>
      <w:r w:rsidRPr="003A5313">
        <w:rPr>
          <w:rFonts w:ascii="Arial" w:hAnsi="Arial" w:cs="Arial"/>
          <w:color w:val="0D0D0D"/>
          <w:sz w:val="24"/>
          <w:szCs w:val="24"/>
        </w:rPr>
        <w:t>v času visoke vode reka velikokrat menja strugo, pri čemer pušča za seboj opuščene meandre imenovane mrtvi meandri ali mrtvice.</w:t>
      </w:r>
    </w:p>
    <w:p w:rsidR="00661E04" w:rsidRPr="003A5313" w:rsidRDefault="00661E04" w:rsidP="00661E04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>Delta (</w:t>
      </w:r>
      <w:r w:rsidRPr="003A5313">
        <w:rPr>
          <w:rFonts w:ascii="Arial" w:hAnsi="Arial" w:cs="Arial"/>
          <w:color w:val="0D0D0D"/>
          <w:sz w:val="24"/>
          <w:szCs w:val="24"/>
        </w:rPr>
        <w:t xml:space="preserve">nekakšen podaljšek kopnega v morje) :ko se reke izlivajo v morje se lahko razcepijo na več rokavov in v morje tip pred za izlivom odlagajo ogromne količine materiala. </w:t>
      </w:r>
    </w:p>
    <w:p w:rsidR="00661E04" w:rsidRPr="003A5313" w:rsidRDefault="00661E04" w:rsidP="00661E04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D0D0D"/>
          <w:sz w:val="24"/>
          <w:szCs w:val="24"/>
          <w:u w:val="single"/>
        </w:rPr>
      </w:pPr>
      <w:r w:rsidRPr="003A5313">
        <w:rPr>
          <w:rFonts w:ascii="Arial" w:hAnsi="Arial" w:cs="Arial"/>
          <w:color w:val="0D0D0D"/>
          <w:sz w:val="24"/>
          <w:szCs w:val="24"/>
          <w:u w:val="single"/>
        </w:rPr>
        <w:t xml:space="preserve">Protipoplavni nasip: </w:t>
      </w:r>
      <w:r w:rsidRPr="003A5313">
        <w:rPr>
          <w:rFonts w:ascii="Arial" w:hAnsi="Arial" w:cs="Arial"/>
          <w:color w:val="0D0D0D"/>
          <w:sz w:val="24"/>
          <w:szCs w:val="24"/>
        </w:rPr>
        <w:t>reke v spodnjem toku zelo rade poplavljajo, zato so jim marsikje naredili umetno strugo in jo zavarovali s protipoplavnim nasipom.</w:t>
      </w:r>
    </w:p>
    <w:p w:rsidR="00661E04" w:rsidRPr="003A5313" w:rsidRDefault="00861F9F" w:rsidP="00661E04">
      <w:pPr>
        <w:ind w:left="-66"/>
        <w:rPr>
          <w:rFonts w:ascii="Arial" w:hAnsi="Arial" w:cs="Arial"/>
          <w:b/>
          <w:color w:val="0D0D0D"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sl-SI"/>
        </w:rPr>
        <w:pict>
          <v:shape id="Slika 10" o:spid="_x0000_i1034" type="#_x0000_t75" style="width:453.75pt;height:132pt;visibility:visible">
            <v:imagedata r:id="rId15" o:title=""/>
          </v:shape>
        </w:pict>
      </w:r>
    </w:p>
    <w:p w:rsidR="00661E04" w:rsidRPr="003A5313" w:rsidRDefault="00661E04" w:rsidP="00661E04">
      <w:pPr>
        <w:ind w:left="-66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Nastanek mrtvega meandra</w:t>
      </w:r>
    </w:p>
    <w:p w:rsidR="00661E04" w:rsidRPr="003A5313" w:rsidRDefault="00861F9F" w:rsidP="00661E04">
      <w:pPr>
        <w:ind w:left="-66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lastRenderedPageBreak/>
        <w:pict>
          <v:shape id="Slika 11" o:spid="_x0000_i1035" type="#_x0000_t75" style="width:203.25pt;height:111.75pt;visibility:visible">
            <v:imagedata r:id="rId16" o:title=""/>
          </v:shape>
        </w:pict>
      </w:r>
    </w:p>
    <w:p w:rsidR="00661E04" w:rsidRPr="003A5313" w:rsidRDefault="00661E04" w:rsidP="00661E04">
      <w:pPr>
        <w:ind w:left="-66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Prerez čez delto</w:t>
      </w:r>
    </w:p>
    <w:p w:rsidR="00661E04" w:rsidRPr="003A5313" w:rsidRDefault="00861F9F" w:rsidP="00661E04">
      <w:pPr>
        <w:ind w:left="-66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12" o:spid="_x0000_i1036" type="#_x0000_t75" style="width:199.5pt;height:96pt;visibility:visible">
            <v:imagedata r:id="rId17" o:title=""/>
          </v:shape>
        </w:pict>
      </w:r>
    </w:p>
    <w:p w:rsidR="00661E04" w:rsidRPr="003A5313" w:rsidRDefault="00661E04" w:rsidP="00661E04">
      <w:pPr>
        <w:ind w:left="-66"/>
        <w:rPr>
          <w:rFonts w:ascii="Arial" w:hAnsi="Arial" w:cs="Arial"/>
          <w:color w:val="0D0D0D"/>
          <w:sz w:val="24"/>
          <w:szCs w:val="24"/>
        </w:rPr>
      </w:pPr>
      <w:r w:rsidRPr="003A5313">
        <w:rPr>
          <w:rFonts w:ascii="Arial" w:hAnsi="Arial" w:cs="Arial"/>
          <w:color w:val="0D0D0D"/>
          <w:sz w:val="24"/>
          <w:szCs w:val="24"/>
        </w:rPr>
        <w:t>Izgonska struga</w:t>
      </w:r>
    </w:p>
    <w:p w:rsidR="00661E04" w:rsidRPr="003A5313" w:rsidRDefault="00661E04" w:rsidP="00661E04">
      <w:pPr>
        <w:pStyle w:val="ListParagraph"/>
        <w:numPr>
          <w:ilvl w:val="0"/>
          <w:numId w:val="9"/>
        </w:numPr>
        <w:ind w:left="0"/>
        <w:rPr>
          <w:rFonts w:cs="Calibri"/>
          <w:color w:val="FFFF00"/>
          <w:sz w:val="28"/>
          <w:szCs w:val="28"/>
        </w:rPr>
      </w:pPr>
      <w:r w:rsidRPr="003A5313">
        <w:rPr>
          <w:rFonts w:cs="Calibri"/>
          <w:color w:val="0F243E"/>
          <w:sz w:val="28"/>
          <w:szCs w:val="28"/>
        </w:rPr>
        <w:t>Posebne oblike dolin</w:t>
      </w:r>
    </w:p>
    <w:p w:rsidR="00661E04" w:rsidRPr="003A5313" w:rsidRDefault="00661E04" w:rsidP="00661E04">
      <w:pPr>
        <w:pStyle w:val="ListParagraph"/>
        <w:ind w:left="0"/>
        <w:rPr>
          <w:rFonts w:cs="Calibri"/>
          <w:color w:val="0F243E"/>
          <w:sz w:val="28"/>
          <w:szCs w:val="28"/>
        </w:rPr>
      </w:pPr>
    </w:p>
    <w:p w:rsidR="00661E04" w:rsidRPr="003A5313" w:rsidRDefault="00661E04" w:rsidP="00661E04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>Prodorna dolina</w:t>
      </w:r>
      <w:r w:rsidRPr="003A5313">
        <w:rPr>
          <w:rFonts w:ascii="Arial" w:hAnsi="Arial" w:cs="Arial"/>
          <w:color w:val="0D0D0D"/>
          <w:sz w:val="24"/>
          <w:szCs w:val="24"/>
        </w:rPr>
        <w:t xml:space="preserve">(reka teče po kotlini in nižini, potem pa mora pot nadaljevati skozi dvigajoče se gorovje): tu zopet nastopi </w:t>
      </w:r>
      <w:r w:rsidR="003021B4" w:rsidRPr="003A5313">
        <w:rPr>
          <w:rFonts w:ascii="Arial" w:hAnsi="Arial" w:cs="Arial"/>
          <w:color w:val="0D0D0D"/>
          <w:sz w:val="24"/>
          <w:szCs w:val="24"/>
        </w:rPr>
        <w:t xml:space="preserve">globinska erozija(namesto bočne in akumulacijske). Reka si mora svojo pot sproti vrezovati in se »prežagati« v dvigajoče se gorovje. </w:t>
      </w:r>
    </w:p>
    <w:p w:rsidR="003021B4" w:rsidRPr="003A5313" w:rsidRDefault="003021B4" w:rsidP="003021B4">
      <w:pPr>
        <w:pStyle w:val="ListParagraph"/>
        <w:rPr>
          <w:rFonts w:ascii="Arial" w:hAnsi="Arial" w:cs="Arial"/>
          <w:b/>
          <w:color w:val="0D0D0D"/>
          <w:sz w:val="24"/>
          <w:szCs w:val="24"/>
        </w:rPr>
      </w:pPr>
    </w:p>
    <w:p w:rsidR="003021B4" w:rsidRPr="003A5313" w:rsidRDefault="003021B4" w:rsidP="003021B4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D0D0D"/>
          <w:sz w:val="24"/>
          <w:szCs w:val="24"/>
        </w:rPr>
      </w:pPr>
      <w:r w:rsidRPr="003A5313">
        <w:rPr>
          <w:rFonts w:ascii="Arial" w:hAnsi="Arial" w:cs="Arial"/>
          <w:b/>
          <w:color w:val="0D0D0D"/>
          <w:sz w:val="24"/>
          <w:szCs w:val="24"/>
        </w:rPr>
        <w:t>Vadiji</w:t>
      </w:r>
      <w:r w:rsidRPr="003A5313">
        <w:rPr>
          <w:rFonts w:ascii="Arial" w:hAnsi="Arial" w:cs="Arial"/>
          <w:color w:val="0D0D0D"/>
          <w:sz w:val="24"/>
          <w:szCs w:val="24"/>
        </w:rPr>
        <w:t>(široke suhe struge): veliko večino leta so povsem suhi, v času deževja pa se napolnijo z vodo. Ker površje ni zaščiteno z rastlinstvom, je erozija v času kratkotrajnega dežja toliko močnejša.</w:t>
      </w:r>
    </w:p>
    <w:p w:rsidR="003021B4" w:rsidRPr="003A5313" w:rsidRDefault="00861F9F" w:rsidP="003021B4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13" o:spid="_x0000_i1037" type="#_x0000_t75" style="width:200.25pt;height:129.75pt;visibility:visible">
            <v:imagedata r:id="rId18" o:title=""/>
          </v:shape>
        </w:pict>
      </w:r>
      <w:r w:rsidR="003021B4" w:rsidRPr="003A5313">
        <w:rPr>
          <w:rFonts w:ascii="Arial" w:hAnsi="Arial" w:cs="Arial"/>
          <w:color w:val="0D0D0D"/>
          <w:sz w:val="24"/>
          <w:szCs w:val="24"/>
        </w:rPr>
        <w:t>Prodorna dolina</w:t>
      </w:r>
    </w:p>
    <w:p w:rsidR="003021B4" w:rsidRPr="003A5313" w:rsidRDefault="00861F9F" w:rsidP="003021B4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sl-SI"/>
        </w:rPr>
        <w:pict>
          <v:shape id="Slika 14" o:spid="_x0000_i1038" type="#_x0000_t75" style="width:142.5pt;height:90pt;visibility:visible">
            <v:imagedata r:id="rId19" o:title=""/>
          </v:shape>
        </w:pict>
      </w:r>
      <w:r w:rsidR="003021B4" w:rsidRPr="003A5313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3021B4" w:rsidRPr="003A5313">
        <w:rPr>
          <w:rFonts w:ascii="Arial" w:hAnsi="Arial" w:cs="Arial"/>
          <w:color w:val="0D0D0D"/>
          <w:sz w:val="24"/>
          <w:szCs w:val="24"/>
        </w:rPr>
        <w:t>Vadi v Jordaniji</w:t>
      </w:r>
    </w:p>
    <w:p w:rsidR="000D763E" w:rsidRPr="003A5313" w:rsidRDefault="000D763E" w:rsidP="007B7C31">
      <w:pPr>
        <w:pStyle w:val="ListParagraph"/>
        <w:ind w:left="-284"/>
        <w:rPr>
          <w:rFonts w:ascii="Arial" w:hAnsi="Arial" w:cs="Arial"/>
          <w:color w:val="0D0D0D"/>
          <w:sz w:val="24"/>
          <w:szCs w:val="24"/>
        </w:rPr>
      </w:pPr>
    </w:p>
    <w:p w:rsidR="007B7C31" w:rsidRPr="003A5313" w:rsidRDefault="007B7C31" w:rsidP="007B7C31">
      <w:pPr>
        <w:ind w:left="-66"/>
        <w:rPr>
          <w:rFonts w:ascii="Arial" w:hAnsi="Arial" w:cs="Arial"/>
          <w:b/>
          <w:color w:val="0D0D0D"/>
          <w:sz w:val="24"/>
          <w:szCs w:val="24"/>
          <w:u w:val="single"/>
        </w:rPr>
      </w:pPr>
    </w:p>
    <w:p w:rsidR="00705C94" w:rsidRPr="003A5313" w:rsidRDefault="00705C94" w:rsidP="00705C94">
      <w:pPr>
        <w:pStyle w:val="ListParagraph"/>
        <w:ind w:left="0"/>
        <w:rPr>
          <w:rFonts w:ascii="Arial" w:hAnsi="Arial" w:cs="Arial"/>
          <w:b/>
          <w:color w:val="0D0D0D"/>
          <w:sz w:val="24"/>
          <w:szCs w:val="24"/>
        </w:rPr>
      </w:pPr>
    </w:p>
    <w:sectPr w:rsidR="00705C94" w:rsidRPr="003A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5D5"/>
    <w:multiLevelType w:val="hybridMultilevel"/>
    <w:tmpl w:val="7B18AC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3E21"/>
    <w:multiLevelType w:val="hybridMultilevel"/>
    <w:tmpl w:val="E3CED464"/>
    <w:lvl w:ilvl="0" w:tplc="EC1A4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84147E9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6299"/>
    <w:multiLevelType w:val="hybridMultilevel"/>
    <w:tmpl w:val="B636CB80"/>
    <w:lvl w:ilvl="0" w:tplc="EC1A4A72">
      <w:numFmt w:val="bullet"/>
      <w:lvlText w:val="-"/>
      <w:lvlJc w:val="left"/>
      <w:pPr>
        <w:ind w:left="294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B0514FC"/>
    <w:multiLevelType w:val="hybridMultilevel"/>
    <w:tmpl w:val="393C0C0C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FBD1F57"/>
    <w:multiLevelType w:val="hybridMultilevel"/>
    <w:tmpl w:val="24343F1A"/>
    <w:lvl w:ilvl="0" w:tplc="EC1A4A72">
      <w:numFmt w:val="bullet"/>
      <w:lvlText w:val="-"/>
      <w:lvlJc w:val="left"/>
      <w:pPr>
        <w:ind w:left="294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4404744"/>
    <w:multiLevelType w:val="hybridMultilevel"/>
    <w:tmpl w:val="C21EA656"/>
    <w:lvl w:ilvl="0" w:tplc="75D04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B31CF"/>
    <w:multiLevelType w:val="hybridMultilevel"/>
    <w:tmpl w:val="18CCA430"/>
    <w:lvl w:ilvl="0" w:tplc="EC1A4A72">
      <w:numFmt w:val="bullet"/>
      <w:lvlText w:val="-"/>
      <w:lvlJc w:val="left"/>
      <w:pPr>
        <w:ind w:left="294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010302E"/>
    <w:multiLevelType w:val="hybridMultilevel"/>
    <w:tmpl w:val="18D05188"/>
    <w:lvl w:ilvl="0" w:tplc="75D0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B75"/>
    <w:multiLevelType w:val="hybridMultilevel"/>
    <w:tmpl w:val="384879AA"/>
    <w:lvl w:ilvl="0" w:tplc="5734E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596"/>
    <w:rsid w:val="000D763E"/>
    <w:rsid w:val="00271E79"/>
    <w:rsid w:val="003021B4"/>
    <w:rsid w:val="003A5313"/>
    <w:rsid w:val="005852DF"/>
    <w:rsid w:val="00626656"/>
    <w:rsid w:val="00661E04"/>
    <w:rsid w:val="00705C94"/>
    <w:rsid w:val="007B7C31"/>
    <w:rsid w:val="00861F9F"/>
    <w:rsid w:val="00BB5667"/>
    <w:rsid w:val="00C65596"/>
    <w:rsid w:val="00F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BE0B-888E-4042-ACFD-6883BD7D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