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E9F" w:rsidRPr="00A652B4" w:rsidRDefault="00467E9F" w:rsidP="00A652B4">
      <w:pPr>
        <w:rPr>
          <w:sz w:val="28"/>
          <w:szCs w:val="28"/>
        </w:rPr>
      </w:pPr>
      <w:bookmarkStart w:id="0" w:name="_GoBack"/>
      <w:bookmarkEnd w:id="0"/>
      <w:r w:rsidRPr="00A652B4">
        <w:rPr>
          <w:sz w:val="28"/>
          <w:szCs w:val="28"/>
        </w:rPr>
        <w:t>5. SUBPANONSKA SLOVENIJA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največji del Slo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gradijo ga nižine, kotline, polja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reke prihajajo iz Alpskega sveta – nalagajo prod – poljedeljstvo; Drava, Mura, Savinja</w:t>
      </w:r>
    </w:p>
    <w:p w:rsidR="00467E9F" w:rsidRPr="00A652B4" w:rsidRDefault="00467E9F" w:rsidP="00A652B4">
      <w:pPr>
        <w:ind w:left="2124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iz gričevnatega sveta – prinašajo glino, ilovico, pesek – plasti so vodo slabo prepustna; Sotla, Hudinja, Paka, Ščavnica, Pesnica, Krka; tu intenzivno kmetijstvo ni možno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veliko rek je hidromelioriranih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gričevje gradijo karnonati – prepustno območje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na prisojnih legah prevladuje vinogradništvo, osojne leg gozd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hribovje: več gozda, sadjarstvo, živinoreja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subpanonska ali obpanonska klima: T pod 0, poleti do 20 (vpliv kontinentalnosti)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višek padavin je poleti: dobro za kmetijstvo: ko začnejo rastline odganjati je potrebna toplota, poleti dež za rast in nato spet sonce, da dozorijo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700-800 mm padavin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gospodarska os: MB-Ptuj-CE, ob toku južne železnice, industrijski polmesec</w:t>
      </w:r>
    </w:p>
    <w:p w:rsidR="00467E9F" w:rsidRPr="00A652B4" w:rsidRDefault="00467E9F" w:rsidP="00A652B4">
      <w:pPr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ostala območja se začnejo razvijati po 2. sv. vojni (politika policentričnega razvoja; MS, Lendava</w:t>
      </w:r>
    </w:p>
    <w:p w:rsidR="00467E9F" w:rsidRPr="00A652B4" w:rsidRDefault="00467E9F">
      <w:pPr>
        <w:rPr>
          <w:sz w:val="24"/>
          <w:szCs w:val="24"/>
        </w:rPr>
      </w:pPr>
      <w:r w:rsidRPr="00A652B4">
        <w:rPr>
          <w:sz w:val="24"/>
          <w:szCs w:val="24"/>
        </w:rPr>
        <w:t>5.1. Vzhodna Krška kotlina</w:t>
      </w:r>
    </w:p>
    <w:p w:rsidR="00467E9F" w:rsidRPr="00A652B4" w:rsidRDefault="00467E9F" w:rsidP="00A652B4">
      <w:pPr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nadaljevanje Novomeške pokrajine</w:t>
      </w:r>
    </w:p>
    <w:p w:rsidR="00467E9F" w:rsidRPr="00A652B4" w:rsidRDefault="00467E9F" w:rsidP="00A652B4">
      <w:pPr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sovodenj rek (poplavljanje) – Sava (nanaša prod, kmetijsko obdelano), Krka (ilovica, mehkejše enote – zamočvirjen svet – Krakovski gozd)</w:t>
      </w:r>
    </w:p>
    <w:p w:rsidR="00467E9F" w:rsidRPr="00A652B4" w:rsidRDefault="00467E9F" w:rsidP="00A652B4">
      <w:pPr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centri: Krško: papirna, kovinska, JEK</w:t>
      </w:r>
    </w:p>
    <w:p w:rsidR="00467E9F" w:rsidRPr="00A652B4" w:rsidRDefault="00467E9F" w:rsidP="00A652B4">
      <w:pPr>
        <w:ind w:left="141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Brežice: lesna, tekstilna</w:t>
      </w:r>
    </w:p>
    <w:p w:rsidR="00467E9F" w:rsidRPr="00A652B4" w:rsidRDefault="00467E9F" w:rsidP="00A652B4">
      <w:pPr>
        <w:ind w:left="141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Čateške Toplice: zdravilišče, s termalno vodo ogrevajo rastlinjake</w:t>
      </w:r>
    </w:p>
    <w:p w:rsidR="00467E9F" w:rsidRPr="00A652B4" w:rsidRDefault="00467E9F">
      <w:pPr>
        <w:rPr>
          <w:sz w:val="24"/>
          <w:szCs w:val="24"/>
        </w:rPr>
      </w:pPr>
      <w:r w:rsidRPr="00A652B4">
        <w:rPr>
          <w:sz w:val="24"/>
          <w:szCs w:val="24"/>
        </w:rPr>
        <w:t>5.2. Krško-Bizeljsko hribovje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od Z proti V se znižuje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v del je bolj gričevnat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proti Posotelju se razprostira gričevnat svet z vinogradništvom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hribovje-sadjarstvo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Krško hribovje J od Save, Bizeljsko S od Save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večjih naselji ni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migracije potekajo v večja naselja, ki ležijo na stiku: Krško, Sevnica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odročnost</w:t>
      </w:r>
    </w:p>
    <w:p w:rsidR="00467E9F" w:rsidRPr="00A652B4" w:rsidRDefault="00467E9F" w:rsidP="00A652B4">
      <w:pPr>
        <w:rPr>
          <w:sz w:val="24"/>
          <w:szCs w:val="24"/>
        </w:rPr>
      </w:pPr>
      <w:r w:rsidRPr="00A652B4">
        <w:rPr>
          <w:sz w:val="24"/>
          <w:szCs w:val="24"/>
        </w:rPr>
        <w:t>5.3. Mirnska dolina in Senovsko podolje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ob toku reke Mirne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na V je Senovsko podolje (zatok Panonskega morja – nahajališča premoga)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dolina je odprta proti V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prevladujejo manjša naselja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Mirna: živilska, kovinska, nekovinska</w:t>
      </w:r>
    </w:p>
    <w:p w:rsidR="00467E9F" w:rsidRPr="00A652B4" w:rsidRDefault="00467E9F" w:rsidP="00A652B4">
      <w:pPr>
        <w:ind w:left="708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Mokronog: živilska elektro</w:t>
      </w:r>
    </w:p>
    <w:p w:rsidR="00467E9F" w:rsidRPr="00A652B4" w:rsidRDefault="00467E9F" w:rsidP="00A652B4">
      <w:pPr>
        <w:ind w:left="708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Sevnica: tekstilna, kovinska, elektro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na pobočjih vinogradništvo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prehodna regija proti Predalpski Slo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Krški vršaj (polje)</w:t>
      </w:r>
    </w:p>
    <w:p w:rsidR="00467E9F" w:rsidRPr="00A652B4" w:rsidRDefault="00467E9F">
      <w:pPr>
        <w:rPr>
          <w:sz w:val="24"/>
          <w:szCs w:val="24"/>
        </w:rPr>
      </w:pPr>
      <w:r w:rsidRPr="00A652B4">
        <w:rPr>
          <w:sz w:val="24"/>
          <w:szCs w:val="24"/>
        </w:rPr>
        <w:t>5.4. Kozjansko hribovje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prehodna regija proti Predalpski Slo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vinogradništvo v Posotelju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grad Podsreda, Ajdovski gradec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potres: Kozje</w:t>
      </w:r>
    </w:p>
    <w:p w:rsidR="00467E9F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živinoreja</w:t>
      </w:r>
    </w:p>
    <w:p w:rsidR="00A652B4" w:rsidRDefault="00A652B4" w:rsidP="00A652B4">
      <w:pPr>
        <w:rPr>
          <w:rFonts w:ascii="Tahoma" w:hAnsi="Tahoma" w:cs="Tahoma"/>
          <w:b w:val="0"/>
          <w:bCs w:val="0"/>
          <w:sz w:val="20"/>
          <w:szCs w:val="20"/>
        </w:rPr>
      </w:pPr>
    </w:p>
    <w:p w:rsidR="00A652B4" w:rsidRDefault="00A652B4" w:rsidP="00A652B4">
      <w:pPr>
        <w:rPr>
          <w:rFonts w:ascii="Tahoma" w:hAnsi="Tahoma" w:cs="Tahoma"/>
          <w:b w:val="0"/>
          <w:bCs w:val="0"/>
          <w:sz w:val="20"/>
          <w:szCs w:val="20"/>
        </w:rPr>
      </w:pPr>
    </w:p>
    <w:p w:rsidR="00A652B4" w:rsidRDefault="00A652B4" w:rsidP="00A652B4">
      <w:pPr>
        <w:rPr>
          <w:rFonts w:ascii="Tahoma" w:hAnsi="Tahoma" w:cs="Tahoma"/>
          <w:b w:val="0"/>
          <w:bCs w:val="0"/>
          <w:sz w:val="20"/>
          <w:szCs w:val="20"/>
        </w:rPr>
      </w:pPr>
    </w:p>
    <w:p w:rsidR="00A652B4" w:rsidRDefault="00A652B4" w:rsidP="00A652B4">
      <w:pPr>
        <w:rPr>
          <w:rFonts w:ascii="Tahoma" w:hAnsi="Tahoma" w:cs="Tahoma"/>
          <w:b w:val="0"/>
          <w:bCs w:val="0"/>
          <w:sz w:val="20"/>
          <w:szCs w:val="20"/>
        </w:rPr>
      </w:pPr>
    </w:p>
    <w:p w:rsidR="00A652B4" w:rsidRDefault="00A652B4" w:rsidP="00A652B4">
      <w:pPr>
        <w:rPr>
          <w:rFonts w:ascii="Tahoma" w:hAnsi="Tahoma" w:cs="Tahoma"/>
          <w:b w:val="0"/>
          <w:bCs w:val="0"/>
          <w:sz w:val="20"/>
          <w:szCs w:val="20"/>
        </w:rPr>
      </w:pPr>
    </w:p>
    <w:p w:rsidR="00A652B4" w:rsidRPr="00A652B4" w:rsidRDefault="00A652B4" w:rsidP="00A652B4">
      <w:pPr>
        <w:rPr>
          <w:rFonts w:ascii="Tahoma" w:hAnsi="Tahoma" w:cs="Tahoma"/>
          <w:b w:val="0"/>
          <w:bCs w:val="0"/>
          <w:sz w:val="20"/>
          <w:szCs w:val="20"/>
        </w:rPr>
      </w:pPr>
    </w:p>
    <w:p w:rsidR="00467E9F" w:rsidRPr="00A652B4" w:rsidRDefault="00467E9F">
      <w:pPr>
        <w:rPr>
          <w:sz w:val="24"/>
          <w:szCs w:val="24"/>
        </w:rPr>
      </w:pPr>
      <w:r w:rsidRPr="00A652B4">
        <w:rPr>
          <w:sz w:val="24"/>
          <w:szCs w:val="24"/>
        </w:rPr>
        <w:lastRenderedPageBreak/>
        <w:t>5.5. Celjska kotlina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prehodna regija med Subpanonsko in Predalpsko regijo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J del leži ob toku Savinje, je nizek, prod – hmeljarstvo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S del je gričevnat – Ložniško gričevje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reke: Savinja, Paka, Hudinja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prometna prehodnost LJ – MB, železnica proti Zidanemu Mostu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gravitacijsko območje</w:t>
      </w:r>
    </w:p>
    <w:p w:rsidR="00467E9F" w:rsidRPr="00A652B4" w:rsidRDefault="00467E9F">
      <w:pPr>
        <w:rPr>
          <w:sz w:val="24"/>
          <w:szCs w:val="24"/>
        </w:rPr>
      </w:pPr>
      <w:r w:rsidRPr="00A652B4">
        <w:rPr>
          <w:sz w:val="24"/>
          <w:szCs w:val="24"/>
        </w:rPr>
        <w:t>5.6. Voglajnsko-Soteljska Slovenija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uveljavlja se vinogradništvo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gravitacija proti Celju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zdravilišče Rogaška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centri: Šmarje pri Jelšah: tekstilna, kovinska, živilska</w:t>
      </w:r>
    </w:p>
    <w:p w:rsidR="00467E9F" w:rsidRPr="00A652B4" w:rsidRDefault="00467E9F" w:rsidP="00A652B4">
      <w:pPr>
        <w:ind w:left="141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Šentjur: kovinska, lesna</w:t>
      </w:r>
    </w:p>
    <w:p w:rsidR="00467E9F" w:rsidRPr="00A652B4" w:rsidRDefault="00467E9F" w:rsidP="00A652B4">
      <w:pPr>
        <w:ind w:left="141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Rogaška: tekstilna, steklarska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Podčetrtek - termalni vrelec</w:t>
      </w:r>
    </w:p>
    <w:p w:rsidR="00467E9F" w:rsidRPr="00A652B4" w:rsidRDefault="00467E9F" w:rsidP="00A652B4">
      <w:pPr>
        <w:rPr>
          <w:sz w:val="24"/>
          <w:szCs w:val="24"/>
        </w:rPr>
      </w:pPr>
      <w:r w:rsidRPr="00A652B4">
        <w:rPr>
          <w:sz w:val="24"/>
          <w:szCs w:val="24"/>
        </w:rPr>
        <w:t>5.7. Haloze in Dravinjske gorice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dolina Dravinje deli regijo na: J – Haloze</w:t>
      </w:r>
    </w:p>
    <w:p w:rsidR="00467E9F" w:rsidRPr="00A652B4" w:rsidRDefault="00467E9F" w:rsidP="00A652B4">
      <w:pPr>
        <w:ind w:left="354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 xml:space="preserve">  S – Dravinjske gorice in Podpohorske gorice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Haloze: Z del je višji, bolj gozdnat, V del je nižji, vinorodno območje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proces rigolanja vinogradov: prekopavanje vzdolž vinske trte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vinogradništvo</w:t>
      </w:r>
    </w:p>
    <w:p w:rsidR="00467E9F" w:rsidRPr="00A652B4" w:rsidRDefault="00467E9F">
      <w:pPr>
        <w:rPr>
          <w:sz w:val="24"/>
          <w:szCs w:val="24"/>
        </w:rPr>
      </w:pPr>
      <w:r w:rsidRPr="00A652B4">
        <w:rPr>
          <w:sz w:val="24"/>
          <w:szCs w:val="24"/>
        </w:rPr>
        <w:t>5.8. Dravsko-Ptujsko polje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Dravsko polje: J po od Drave proti Ptuju</w:t>
      </w:r>
    </w:p>
    <w:p w:rsidR="00467E9F" w:rsidRPr="00A652B4" w:rsidRDefault="00467E9F" w:rsidP="00A652B4">
      <w:pPr>
        <w:ind w:left="708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Ptujsko polje: S od Drave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Drava je nasula vršaj, ki je njivsko obdelan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čreti  oz. mokrotna travišča: potrebno jih je meliorirati, hidromelioracija: postopek odvodnjavanja – uredimo dranažo; Pesnica, Dravinja (nanosi so iz mehkejših kamnin: melj, ilovica, glina)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terme: Ptuj, MB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turizem: zimski – Pohorje, zdraviliški, kulturni (Slovenske gorice)</w:t>
      </w:r>
    </w:p>
    <w:p w:rsidR="00467E9F" w:rsidRPr="00A652B4" w:rsidRDefault="00467E9F">
      <w:pPr>
        <w:rPr>
          <w:sz w:val="24"/>
          <w:szCs w:val="24"/>
        </w:rPr>
      </w:pPr>
      <w:r w:rsidRPr="00A652B4">
        <w:rPr>
          <w:sz w:val="24"/>
          <w:szCs w:val="24"/>
        </w:rPr>
        <w:t>5.9. Slovenske gorice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terciarno gričevje, nastalo od umiku Panonskega morja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vinogradništvo: Jeruzalem, Ormož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melioracije ob Pesnici in Ščavnici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lega vinogradov je vezana na temperaturno inverzijo</w:t>
      </w:r>
    </w:p>
    <w:p w:rsidR="00467E9F" w:rsidRPr="00A652B4" w:rsidRDefault="00467E9F">
      <w:pPr>
        <w:rPr>
          <w:sz w:val="24"/>
          <w:szCs w:val="24"/>
        </w:rPr>
      </w:pPr>
      <w:r w:rsidRPr="00A652B4">
        <w:rPr>
          <w:sz w:val="24"/>
          <w:szCs w:val="24"/>
        </w:rPr>
        <w:t>5.10. Pomurska ravan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delimo jo na 3 dele: Ravensko, Dolinsko in Mursko polje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narodnostno mešano območje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periferno (odročno) območje (ind. se je začela razvijati s tekom policentričnega razvoja)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izviri termalne vode: Moravci, Radenci, Lendavske gorice, Banovci</w:t>
      </w:r>
    </w:p>
    <w:p w:rsidR="00467E9F" w:rsidRPr="00A652B4" w:rsidRDefault="00467E9F">
      <w:pPr>
        <w:rPr>
          <w:sz w:val="24"/>
          <w:szCs w:val="24"/>
        </w:rPr>
      </w:pPr>
      <w:r w:rsidRPr="00A652B4">
        <w:rPr>
          <w:sz w:val="24"/>
          <w:szCs w:val="24"/>
        </w:rPr>
        <w:t>5.11. Goričko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odročnost, ne izoblikujejo se večji centri, migracije proti MS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porečje Krke, zliva se v Muro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razložene vasi, v  nižini dolge vasi</w:t>
      </w:r>
    </w:p>
    <w:p w:rsidR="00467E9F" w:rsidRPr="00A652B4" w:rsidRDefault="00467E9F" w:rsidP="00A652B4">
      <w:pPr>
        <w:numPr>
          <w:ilvl w:val="0"/>
          <w:numId w:val="1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652B4">
        <w:rPr>
          <w:rFonts w:ascii="Tahoma" w:hAnsi="Tahoma" w:cs="Tahoma"/>
          <w:b w:val="0"/>
          <w:bCs w:val="0"/>
          <w:sz w:val="20"/>
          <w:szCs w:val="20"/>
        </w:rPr>
        <w:t>Z del je bolj razvit – navezanost na Avstrijo</w:t>
      </w:r>
    </w:p>
    <w:p w:rsidR="00467E9F" w:rsidRDefault="00467E9F">
      <w:pPr>
        <w:ind w:left="360"/>
        <w:rPr>
          <w:rFonts w:ascii="Times New Roman" w:hAnsi="Times New Roman" w:cs="Times New Roman"/>
          <w:b w:val="0"/>
          <w:bCs w:val="0"/>
          <w:sz w:val="24"/>
        </w:rPr>
      </w:pPr>
    </w:p>
    <w:sectPr w:rsidR="00467E9F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3970"/>
    <w:multiLevelType w:val="hybridMultilevel"/>
    <w:tmpl w:val="B1CA110A"/>
    <w:lvl w:ilvl="0" w:tplc="E1E479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15DD"/>
    <w:multiLevelType w:val="hybridMultilevel"/>
    <w:tmpl w:val="6FA444C4"/>
    <w:lvl w:ilvl="0" w:tplc="E1E479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0603F"/>
    <w:multiLevelType w:val="hybridMultilevel"/>
    <w:tmpl w:val="AD24B6DE"/>
    <w:lvl w:ilvl="0" w:tplc="E1E479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2B4"/>
    <w:rsid w:val="001D5BE2"/>
    <w:rsid w:val="001E70DE"/>
    <w:rsid w:val="00467E9F"/>
    <w:rsid w:val="00A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bCs/>
      <w:sz w:val="3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Times New Roman" w:hAnsi="Times New Roman" w:cs="Times New Roman"/>
      <w:b w:val="0"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