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A2" w:rsidRPr="0097772D" w:rsidRDefault="004E0EA2">
      <w:pPr>
        <w:pStyle w:val="Title"/>
        <w:rPr>
          <w:sz w:val="28"/>
          <w:szCs w:val="28"/>
        </w:rPr>
      </w:pPr>
      <w:bookmarkStart w:id="0" w:name="_GoBack"/>
      <w:bookmarkEnd w:id="0"/>
      <w:r w:rsidRPr="0097772D">
        <w:rPr>
          <w:sz w:val="28"/>
          <w:szCs w:val="28"/>
        </w:rPr>
        <w:t>Vodovje</w:t>
      </w:r>
    </w:p>
    <w:p w:rsidR="004E0EA2" w:rsidRDefault="004E0EA2">
      <w:pPr>
        <w:jc w:val="both"/>
        <w:rPr>
          <w:rFonts w:ascii="Times New Roman" w:hAnsi="Times New Roman" w:cs="Times New Roman"/>
          <w:sz w:val="24"/>
        </w:rPr>
      </w:pPr>
    </w:p>
    <w:p w:rsidR="004E0EA2" w:rsidRDefault="004E0EA2">
      <w:pPr>
        <w:jc w:val="both"/>
        <w:rPr>
          <w:rFonts w:ascii="Times New Roman" w:hAnsi="Times New Roman" w:cs="Times New Roman"/>
          <w:sz w:val="24"/>
        </w:rPr>
      </w:pPr>
    </w:p>
    <w:p w:rsidR="004E0EA2" w:rsidRPr="0097772D" w:rsidRDefault="004E0EA2">
      <w:pPr>
        <w:jc w:val="both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KROŽENJE VODE: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veliki hidrološki cikel: morje – atmosfera – morje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mali hidrološki cikel: morje – atmosfera – kopno – morje</w:t>
      </w:r>
    </w:p>
    <w:p w:rsidR="004E0EA2" w:rsidRPr="0097772D" w:rsidRDefault="004E0EA2">
      <w:pPr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jc w:val="both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OBLIKE VODA: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talna ali skalna voda: Ljubljanska kotlina, barja, doline, ravni, nižine, kras slednja</w:t>
      </w:r>
    </w:p>
    <w:p w:rsidR="004E0EA2" w:rsidRPr="0097772D" w:rsidRDefault="004E0EA2">
      <w:pPr>
        <w:numPr>
          <w:ilvl w:val="0"/>
          <w:numId w:val="1"/>
        </w:numPr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na površje pride v izvirih: vir, izvir, ponikva/estavela/ponor, mineralni, termalni, termalnomineralni, gejzirji, arteški, subarteški izvir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reke in rečni sistem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jezera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morja in oceani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močvirja</w:t>
      </w:r>
    </w:p>
    <w:p w:rsidR="004E0EA2" w:rsidRPr="0097772D" w:rsidRDefault="004E0EA2">
      <w:p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POMEN VODA:</w:t>
      </w:r>
    </w:p>
    <w:p w:rsidR="004E0EA2" w:rsidRPr="0097772D" w:rsidRDefault="004E0EA2">
      <w:pPr>
        <w:pStyle w:val="BodyTex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podrobneje določajo prometne smeri, gostoto poselitve, lego naselij, razmestitev industrije, lego turističnih območij, postavitev elektrarn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gostota rečne mreže: 1,33 km/km</w:t>
      </w:r>
      <w:r w:rsidRPr="0097772D"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, neenakomerno razporejena/gostota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odtočni količnik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razmerje  med padavinami in vodo, ki odteče/nagib, relief (poraslost), geološka zgradba (pesek), rastlinstvo (gozd vsrka veliko vode), prst (neprepustna glina), podzemna pretakanja, človeški posegi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ranljivost kraških voda (samočistilna funkcija); nejasnost mej med porečji, počasnejše čiščenje</w:t>
      </w:r>
    </w:p>
    <w:p w:rsidR="004E0EA2" w:rsidRPr="0097772D" w:rsidRDefault="004E0EA2">
      <w:p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jc w:val="both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REKE IN REČNI SISTEM: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porečje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površina, s katere se vse reke stekajo v nek rečni sistem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povodje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površje, s katerega se porečja stekajo v določeno morje (meja med jadranskim in črnomorskim povodjem: bela Peč, Rateče, Vršič, Triglav, Bohinjske gore, Porezen, Blegoš, Kojca, Medvedje brdo ali Godovič)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razvodnica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meja med porečji, povodji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reična območja: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endoreično območje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odtok v jezero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areično območje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ni stalno tekočih voda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eksoreično območje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odtok v morje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vodostaj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višina vode v strugi, morimo jo na vodomernih postajah z vodomerno letvijo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odtočni količnik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kolikšen delež padavin, ki padejo na določeno območje odteče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specifični odtok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koliko litrov vode povprečno odteče na sekundo z 1km</w:t>
      </w:r>
      <w:r w:rsidRPr="0097772D"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 xml:space="preserve"> porečja</w:t>
      </w:r>
    </w:p>
    <w:p w:rsidR="004E0EA2" w:rsidRPr="0097772D" w:rsidRDefault="004E0EA2">
      <w:p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REČNI REŽIMI: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rečni režim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redno povprečno nihanje vodne gladine/vodnega stanja v reki med letom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 xml:space="preserve">enostavni 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ima en maksimum:</w:t>
      </w:r>
    </w:p>
    <w:p w:rsidR="004E0EA2" w:rsidRPr="0097772D" w:rsidRDefault="004E0EA2">
      <w:pPr>
        <w:numPr>
          <w:ilvl w:val="4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nivalni/snežni: max spomladi</w:t>
      </w:r>
    </w:p>
    <w:p w:rsidR="004E0EA2" w:rsidRPr="0097772D" w:rsidRDefault="004E0EA2">
      <w:pPr>
        <w:numPr>
          <w:ilvl w:val="4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glacialni/ledeniški: max poleti</w:t>
      </w:r>
    </w:p>
    <w:p w:rsidR="004E0EA2" w:rsidRPr="0097772D" w:rsidRDefault="004E0EA2">
      <w:pPr>
        <w:numPr>
          <w:ilvl w:val="4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pluvalni/dežni: max ob dežju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mešani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lega toka reke in klimatski dejavniki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kombinirani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spreminjanje razmer ob toku</w:t>
      </w:r>
    </w:p>
    <w:p w:rsidR="004E0EA2" w:rsidRPr="0097772D" w:rsidRDefault="004E0EA2">
      <w:pPr>
        <w:jc w:val="both"/>
        <w:rPr>
          <w:rFonts w:ascii="Tahoma" w:hAnsi="Tahoma" w:cs="Tahoma"/>
          <w:sz w:val="20"/>
          <w:szCs w:val="20"/>
        </w:rPr>
      </w:pPr>
    </w:p>
    <w:p w:rsidR="004E0EA2" w:rsidRPr="0097772D" w:rsidRDefault="004E0EA2">
      <w:pPr>
        <w:jc w:val="both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JEZERA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jezera: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 xml:space="preserve"> naravne globeli napolnjene z vodo, po hidrografskih značilnostih jih delimo na pretočna in jezera brez pretoka: stalna, periodična (Cerkniško), obdobna/puščavska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po nastanku: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vglobljena: kraška/Cerkniško, ledeniška/Bohinjsko, Blejsko (glacialna erozija)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zajezitvena: ledeniška akumulacijska, rečna, umetna akumulacijska: Ptujsko, Mariborsko, Mavčiško, Zbiljsko, Šmartinsko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pomen: naraven zbiralnik vode, regulatorji rečnih tokov, prometna pot, turizem, ribolov, hidroenergetska izraba, uravnava višino vodostaja</w:t>
      </w:r>
    </w:p>
    <w:p w:rsidR="004E0EA2" w:rsidRPr="0097772D" w:rsidRDefault="004E0EA2">
      <w:p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pStyle w:val="Heading1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MORJA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43 km obale, strm riaški tip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Tržaški zaliv: povp. globina 20m, malo vode in ekološka občutlčjivost: litoralizacija, odplake (komunalne, pristaniške, morski tok, ki prinaša organsko in anorgansko onesnaženje reke Pad, cvetenje morja zaradi porušenega ekološkega ravnovesja)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temperatura: 8-24 stopinj od februarja do avgusta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slanost: 33-38 promil (g/kg vode)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izliv Rižane, Dragonje v Jadransko morje</w:t>
      </w:r>
    </w:p>
    <w:p w:rsidR="004E0EA2" w:rsidRPr="0097772D" w:rsidRDefault="004E0EA2">
      <w:pPr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pStyle w:val="Heading1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MOKRIŠČA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mokrišča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skupno ime za zemljišča, ki so prehod med vodenimi in kopnimi okolji (barja, blato, čret, dobrava, log, loka, mlaka, močvara, mokrine)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močvirje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svet s stoječo oz. počasi tekočo vodo, nastane lahko kot posledica umiranja jezera ali v globeli z visoko gladino talne vode – preide v barje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barje</w:t>
      </w:r>
      <w:r w:rsidRPr="0097772D">
        <w:rPr>
          <w:rFonts w:ascii="Tahoma" w:hAnsi="Tahoma" w:cs="Tahoma"/>
          <w:b w:val="0"/>
          <w:bCs w:val="0"/>
          <w:sz w:val="20"/>
          <w:szCs w:val="20"/>
        </w:rPr>
        <w:t>: mokroten svet, kjer se odmrli rastlinski ostanki spreminjajo v šoto: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nizko/travno barje; močvirno barje, kjer je vegetacija prepojena z vodo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mahovno ali visoko barje; se oblikuje z razširitvijo mahov, višje v osrednjem delu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primeri: Ljubljansko barje, Soline, Škocjanski zatok, pohorska barja</w:t>
      </w:r>
    </w:p>
    <w:p w:rsidR="004E0EA2" w:rsidRPr="0097772D" w:rsidRDefault="004E0EA2">
      <w:pPr>
        <w:numPr>
          <w:ilvl w:val="2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delimo ga na nižinsko in gorsko</w:t>
      </w:r>
    </w:p>
    <w:p w:rsidR="004E0EA2" w:rsidRPr="0097772D" w:rsidRDefault="004E0EA2">
      <w:pPr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pStyle w:val="Heading1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ONESNAŽENOST VODA</w:t>
      </w:r>
    </w:p>
    <w:p w:rsidR="004E0EA2" w:rsidRPr="0097772D" w:rsidRDefault="004E0EA2">
      <w:pPr>
        <w:pStyle w:val="BodyTex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razredi:</w:t>
      </w:r>
    </w:p>
    <w:p w:rsidR="004E0EA2" w:rsidRPr="0097772D" w:rsidRDefault="004E0EA2">
      <w:pPr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čista, pitna voda</w:t>
      </w:r>
    </w:p>
    <w:p w:rsidR="004E0EA2" w:rsidRPr="0097772D" w:rsidRDefault="004E0EA2">
      <w:pPr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delno onesnažena, a še uporabna za kuho, vodne športe in v industriji</w:t>
      </w:r>
    </w:p>
    <w:p w:rsidR="004E0EA2" w:rsidRPr="0097772D" w:rsidRDefault="004E0EA2">
      <w:pPr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onesnažena: uporabna za namakanje</w:t>
      </w:r>
    </w:p>
    <w:p w:rsidR="004E0EA2" w:rsidRPr="0097772D" w:rsidRDefault="004E0EA2">
      <w:pPr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neprimerna za uporabo</w:t>
      </w:r>
    </w:p>
    <w:p w:rsidR="004E0EA2" w:rsidRPr="0097772D" w:rsidRDefault="004E0EA2">
      <w:pPr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E0EA2" w:rsidRPr="0097772D" w:rsidRDefault="004E0EA2">
      <w:pPr>
        <w:pStyle w:val="Heading1"/>
        <w:rPr>
          <w:rFonts w:ascii="Tahoma" w:hAnsi="Tahoma" w:cs="Tahoma"/>
          <w:sz w:val="20"/>
          <w:szCs w:val="20"/>
        </w:rPr>
      </w:pPr>
      <w:r w:rsidRPr="0097772D">
        <w:rPr>
          <w:rFonts w:ascii="Tahoma" w:hAnsi="Tahoma" w:cs="Tahoma"/>
          <w:sz w:val="20"/>
          <w:szCs w:val="20"/>
        </w:rPr>
        <w:t>VIRI ODPLAK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gospodinjske in industrijske odplake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kmetijsko onesnaževanje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nesmotrna uporaba biocidov</w:t>
      </w:r>
    </w:p>
    <w:p w:rsidR="004E0EA2" w:rsidRPr="0097772D" w:rsidRDefault="004E0EA2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7772D">
        <w:rPr>
          <w:rFonts w:ascii="Tahoma" w:hAnsi="Tahoma" w:cs="Tahoma"/>
          <w:b w:val="0"/>
          <w:bCs w:val="0"/>
          <w:sz w:val="20"/>
          <w:szCs w:val="20"/>
        </w:rPr>
        <w:t>na slabo kvaliteto vpliva tudi uporaba vode za hlajenje v energetskih in industrijskih obratih</w:t>
      </w:r>
    </w:p>
    <w:p w:rsidR="004E0EA2" w:rsidRPr="0097772D" w:rsidRDefault="004E0EA2">
      <w:pPr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sectPr w:rsidR="004E0EA2" w:rsidRPr="0097772D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3574"/>
    <w:multiLevelType w:val="hybridMultilevel"/>
    <w:tmpl w:val="0DD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27B0"/>
    <w:multiLevelType w:val="hybridMultilevel"/>
    <w:tmpl w:val="0DD88142"/>
    <w:lvl w:ilvl="0" w:tplc="E1E47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2D"/>
    <w:rsid w:val="00474083"/>
    <w:rsid w:val="004E0EA2"/>
    <w:rsid w:val="0097772D"/>
    <w:rsid w:val="00B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32"/>
      <w:szCs w:val="23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