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DD" w:rsidRDefault="000E18DC">
      <w:pPr>
        <w:pStyle w:val="Heading1"/>
        <w:rPr>
          <w:color w:val="800000"/>
        </w:rPr>
      </w:pPr>
      <w:bookmarkStart w:id="0" w:name="_GoBack"/>
      <w:bookmarkEnd w:id="0"/>
      <w:r>
        <w:rPr>
          <w:color w:val="800000"/>
        </w:rPr>
        <w:t>ZGRADBA ZEMLJE</w:t>
      </w:r>
    </w:p>
    <w:p w:rsidR="00C41EDD" w:rsidRDefault="00C41EDD">
      <w:pPr>
        <w:rPr>
          <w:rFonts w:ascii="Comic Sans MS" w:hAnsi="Comic Sans MS"/>
          <w:b/>
          <w:color w:val="800080"/>
          <w:sz w:val="24"/>
        </w:rPr>
      </w:pPr>
    </w:p>
    <w:p w:rsidR="00C41EDD" w:rsidRDefault="000E18DC" w:rsidP="000E18DC">
      <w:pPr>
        <w:numPr>
          <w:ilvl w:val="0"/>
          <w:numId w:val="2"/>
        </w:numPr>
        <w:rPr>
          <w:rFonts w:ascii="Comic Sans MS" w:hAnsi="Comic Sans MS"/>
          <w:b/>
          <w:color w:val="800080"/>
        </w:rPr>
      </w:pPr>
      <w:r>
        <w:rPr>
          <w:rFonts w:ascii="Comic Sans MS" w:hAnsi="Comic Sans MS"/>
          <w:b/>
          <w:color w:val="800080"/>
        </w:rPr>
        <w:t>NOTRANJE IN ZUNANJE SILE TER PREOBLIKOVALNI PROCESI:</w:t>
      </w:r>
    </w:p>
    <w:p w:rsidR="00C41EDD" w:rsidRDefault="000E18DC" w:rsidP="000E18DC">
      <w:pPr>
        <w:numPr>
          <w:ilvl w:val="0"/>
          <w:numId w:val="3"/>
        </w:numPr>
        <w:tabs>
          <w:tab w:val="clear" w:pos="360"/>
          <w:tab w:val="num" w:pos="450"/>
        </w:tabs>
        <w:ind w:left="450"/>
        <w:rPr>
          <w:rFonts w:ascii="Comic Sans MS" w:hAnsi="Comic Sans MS"/>
          <w:b/>
          <w:color w:val="008000"/>
          <w:sz w:val="18"/>
        </w:rPr>
      </w:pPr>
      <w:r>
        <w:rPr>
          <w:rFonts w:ascii="Comic Sans MS" w:hAnsi="Comic Sans MS"/>
          <w:b/>
          <w:color w:val="008000"/>
          <w:sz w:val="18"/>
        </w:rPr>
        <w:t>NOTRANJE ALI ENDOGENE SILE IN PREOBLIKOVALNI PROCESI:</w:t>
      </w:r>
    </w:p>
    <w:p w:rsidR="00C41EDD" w:rsidRDefault="000E18DC">
      <w:pPr>
        <w:pStyle w:val="BodyText"/>
        <w:rPr>
          <w:color w:val="000080"/>
        </w:rPr>
      </w:pPr>
      <w:r>
        <w:rPr>
          <w:color w:val="000080"/>
        </w:rPr>
        <w:t>izvor v notranjosti Zemlje; vulkansko delovanje, potresi, gubanja in prelamljanja zemeljskega površja; vse to-tektonsko delovanje - TEKTONIKA</w:t>
      </w:r>
    </w:p>
    <w:p w:rsidR="00C41EDD" w:rsidRDefault="000E18DC" w:rsidP="000E18DC">
      <w:pPr>
        <w:numPr>
          <w:ilvl w:val="0"/>
          <w:numId w:val="3"/>
        </w:numPr>
        <w:tabs>
          <w:tab w:val="clear" w:pos="360"/>
          <w:tab w:val="num" w:pos="450"/>
        </w:tabs>
        <w:ind w:left="450"/>
        <w:rPr>
          <w:rFonts w:ascii="Comic Sans MS" w:hAnsi="Comic Sans MS"/>
          <w:b/>
          <w:color w:val="008000"/>
          <w:sz w:val="18"/>
        </w:rPr>
      </w:pPr>
      <w:r>
        <w:rPr>
          <w:rFonts w:ascii="Comic Sans MS" w:hAnsi="Comic Sans MS"/>
          <w:b/>
          <w:color w:val="008000"/>
          <w:sz w:val="18"/>
        </w:rPr>
        <w:t>ZUNANJE ALI EKSOGENE SILE IN PREOBLIKOVALNI PROCESI:</w:t>
      </w:r>
    </w:p>
    <w:p w:rsidR="00C41EDD" w:rsidRDefault="000E18DC">
      <w:pPr>
        <w:rPr>
          <w:rFonts w:ascii="Comic Sans MS" w:hAnsi="Comic Sans MS"/>
          <w:b/>
          <w:color w:val="000080"/>
          <w:sz w:val="18"/>
        </w:rPr>
      </w:pPr>
      <w:r>
        <w:rPr>
          <w:rFonts w:ascii="Comic Sans MS" w:hAnsi="Comic Sans MS"/>
          <w:b/>
          <w:color w:val="000080"/>
          <w:sz w:val="18"/>
        </w:rPr>
        <w:t>izvor zunaj Zemlje; delovanje Sonca in Lune</w:t>
      </w:r>
    </w:p>
    <w:p w:rsidR="00C41EDD" w:rsidRDefault="00C41EDD">
      <w:pPr>
        <w:rPr>
          <w:rFonts w:ascii="Comic Sans MS" w:hAnsi="Comic Sans MS"/>
          <w:b/>
          <w:sz w:val="18"/>
        </w:rPr>
      </w:pPr>
    </w:p>
    <w:p w:rsidR="00C41EDD" w:rsidRDefault="000E18DC" w:rsidP="000E18DC">
      <w:pPr>
        <w:numPr>
          <w:ilvl w:val="0"/>
          <w:numId w:val="1"/>
        </w:numPr>
        <w:rPr>
          <w:rFonts w:ascii="Comic Sans MS" w:hAnsi="Comic Sans MS"/>
          <w:b/>
          <w:color w:val="800080"/>
        </w:rPr>
      </w:pPr>
      <w:r>
        <w:rPr>
          <w:rFonts w:ascii="Comic Sans MS" w:hAnsi="Comic Sans MS"/>
          <w:b/>
          <w:color w:val="800080"/>
        </w:rPr>
        <w:t>TRIJE KONCENTRIČNI OVOJI:</w:t>
      </w:r>
    </w:p>
    <w:p w:rsidR="00C41EDD" w:rsidRDefault="000E18DC" w:rsidP="000E18DC">
      <w:pPr>
        <w:numPr>
          <w:ilvl w:val="0"/>
          <w:numId w:val="4"/>
        </w:numPr>
        <w:tabs>
          <w:tab w:val="clear" w:pos="360"/>
          <w:tab w:val="num" w:pos="450"/>
        </w:tabs>
        <w:ind w:left="450"/>
        <w:rPr>
          <w:rFonts w:ascii="Comic Sans MS" w:hAnsi="Comic Sans MS"/>
          <w:b/>
          <w:color w:val="008000"/>
          <w:sz w:val="18"/>
        </w:rPr>
      </w:pPr>
      <w:r>
        <w:rPr>
          <w:rFonts w:ascii="Comic Sans MS" w:hAnsi="Comic Sans MS"/>
          <w:b/>
          <w:color w:val="008000"/>
          <w:sz w:val="18"/>
        </w:rPr>
        <w:t>ZEMLJINA SKORJA:</w:t>
      </w:r>
    </w:p>
    <w:p w:rsidR="00C41EDD" w:rsidRDefault="000E18DC">
      <w:pPr>
        <w:pStyle w:val="BodyText"/>
        <w:rPr>
          <w:color w:val="000080"/>
        </w:rPr>
      </w:pPr>
      <w:r>
        <w:rPr>
          <w:color w:val="000080"/>
        </w:rPr>
        <w:t>8-40km; sestavljena iz dveh plasti: GRANITNA (sial) in BAZALTNA (sima); skorja pod kontinenti debelejša (gorski sistemi); stik med skorjo in plaščem - MOHO)</w:t>
      </w:r>
    </w:p>
    <w:p w:rsidR="00C41EDD" w:rsidRDefault="000E18DC" w:rsidP="000E18DC">
      <w:pPr>
        <w:numPr>
          <w:ilvl w:val="0"/>
          <w:numId w:val="4"/>
        </w:numPr>
        <w:tabs>
          <w:tab w:val="clear" w:pos="360"/>
          <w:tab w:val="num" w:pos="450"/>
        </w:tabs>
        <w:ind w:left="450"/>
        <w:rPr>
          <w:rFonts w:ascii="Comic Sans MS" w:hAnsi="Comic Sans MS"/>
          <w:b/>
          <w:color w:val="008000"/>
          <w:sz w:val="18"/>
        </w:rPr>
      </w:pPr>
      <w:r>
        <w:rPr>
          <w:rFonts w:ascii="Comic Sans MS" w:hAnsi="Comic Sans MS"/>
          <w:b/>
          <w:color w:val="008000"/>
          <w:sz w:val="18"/>
        </w:rPr>
        <w:t>PLAŠČ:</w:t>
      </w:r>
    </w:p>
    <w:p w:rsidR="00C41EDD" w:rsidRDefault="000E18DC">
      <w:pPr>
        <w:ind w:left="90"/>
        <w:rPr>
          <w:rFonts w:ascii="Comic Sans MS" w:hAnsi="Comic Sans MS"/>
          <w:b/>
          <w:color w:val="000080"/>
          <w:sz w:val="18"/>
        </w:rPr>
      </w:pPr>
      <w:r>
        <w:rPr>
          <w:rFonts w:ascii="Comic Sans MS" w:hAnsi="Comic Sans MS"/>
          <w:b/>
          <w:color w:val="000080"/>
          <w:sz w:val="18"/>
        </w:rPr>
        <w:t>2900km; bolj vroč in gostejši</w:t>
      </w:r>
    </w:p>
    <w:p w:rsidR="00C41EDD" w:rsidRDefault="000E18DC" w:rsidP="000E18DC">
      <w:pPr>
        <w:numPr>
          <w:ilvl w:val="0"/>
          <w:numId w:val="4"/>
        </w:numPr>
        <w:tabs>
          <w:tab w:val="clear" w:pos="360"/>
          <w:tab w:val="num" w:pos="450"/>
        </w:tabs>
        <w:ind w:left="450"/>
        <w:rPr>
          <w:rFonts w:ascii="Comic Sans MS" w:hAnsi="Comic Sans MS"/>
          <w:b/>
          <w:color w:val="008000"/>
          <w:sz w:val="18"/>
        </w:rPr>
      </w:pPr>
      <w:r>
        <w:rPr>
          <w:rFonts w:ascii="Comic Sans MS" w:hAnsi="Comic Sans MS"/>
          <w:b/>
          <w:color w:val="008000"/>
          <w:sz w:val="18"/>
        </w:rPr>
        <w:t>JEDRO:</w:t>
      </w:r>
    </w:p>
    <w:p w:rsidR="00C41EDD" w:rsidRDefault="000E18DC">
      <w:pPr>
        <w:ind w:left="90"/>
        <w:rPr>
          <w:rFonts w:ascii="Comic Sans MS" w:hAnsi="Comic Sans MS"/>
          <w:b/>
          <w:color w:val="000080"/>
          <w:sz w:val="18"/>
        </w:rPr>
      </w:pPr>
      <w:r>
        <w:rPr>
          <w:rFonts w:ascii="Comic Sans MS" w:hAnsi="Comic Sans MS"/>
          <w:b/>
          <w:color w:val="000080"/>
          <w:sz w:val="18"/>
        </w:rPr>
        <w:t>3500km; dvakrat gostejše od plašča - poimenovanje NIFE</w:t>
      </w:r>
    </w:p>
    <w:p w:rsidR="00C41EDD" w:rsidRDefault="00C41EDD">
      <w:pPr>
        <w:ind w:left="90"/>
        <w:rPr>
          <w:rFonts w:ascii="Comic Sans MS" w:hAnsi="Comic Sans MS"/>
          <w:b/>
          <w:sz w:val="18"/>
        </w:rPr>
      </w:pPr>
    </w:p>
    <w:p w:rsidR="00C41EDD" w:rsidRDefault="000E18DC" w:rsidP="000E18DC">
      <w:pPr>
        <w:numPr>
          <w:ilvl w:val="0"/>
          <w:numId w:val="1"/>
        </w:numPr>
        <w:rPr>
          <w:rFonts w:ascii="Comic Sans MS" w:hAnsi="Comic Sans MS"/>
          <w:b/>
          <w:color w:val="800080"/>
        </w:rPr>
      </w:pPr>
      <w:r>
        <w:rPr>
          <w:rFonts w:ascii="Comic Sans MS" w:hAnsi="Comic Sans MS"/>
          <w:b/>
          <w:color w:val="800080"/>
        </w:rPr>
        <w:t>LITOSFERSKE PLOŠČE:</w:t>
      </w:r>
    </w:p>
    <w:p w:rsidR="00C41EDD" w:rsidRDefault="000E18DC" w:rsidP="000E18DC">
      <w:pPr>
        <w:numPr>
          <w:ilvl w:val="0"/>
          <w:numId w:val="5"/>
        </w:numPr>
        <w:tabs>
          <w:tab w:val="clear" w:pos="360"/>
          <w:tab w:val="num" w:pos="435"/>
        </w:tabs>
        <w:ind w:left="435"/>
        <w:rPr>
          <w:rFonts w:ascii="Comic Sans MS" w:hAnsi="Comic Sans MS"/>
          <w:b/>
          <w:color w:val="008000"/>
          <w:sz w:val="18"/>
        </w:rPr>
      </w:pPr>
      <w:r>
        <w:rPr>
          <w:rFonts w:ascii="Comic Sans MS" w:hAnsi="Comic Sans MS"/>
          <w:b/>
          <w:color w:val="008000"/>
          <w:sz w:val="18"/>
        </w:rPr>
        <w:t>ZEMLJO RAZDELIMO NA TRI OVOJE:</w:t>
      </w:r>
    </w:p>
    <w:p w:rsidR="00C41EDD" w:rsidRDefault="000E18DC" w:rsidP="000E18DC">
      <w:pPr>
        <w:numPr>
          <w:ilvl w:val="0"/>
          <w:numId w:val="6"/>
        </w:numPr>
        <w:tabs>
          <w:tab w:val="clear" w:pos="530"/>
          <w:tab w:val="num" w:pos="426"/>
        </w:tabs>
        <w:rPr>
          <w:rFonts w:ascii="Comic Sans MS" w:hAnsi="Comic Sans MS"/>
          <w:b/>
          <w:color w:val="000080"/>
          <w:sz w:val="18"/>
        </w:rPr>
      </w:pPr>
      <w:r>
        <w:rPr>
          <w:rFonts w:ascii="Comic Sans MS" w:hAnsi="Comic Sans MS"/>
          <w:b/>
          <w:color w:val="000080"/>
          <w:sz w:val="18"/>
        </w:rPr>
        <w:t>LITOSFERA:</w:t>
      </w:r>
    </w:p>
    <w:p w:rsidR="00C41EDD" w:rsidRDefault="000E18DC">
      <w:pPr>
        <w:pStyle w:val="BodyText2"/>
      </w:pPr>
      <w:r>
        <w:t>Zemljina skorja + zgornji del plašča</w:t>
      </w:r>
      <w:r>
        <w:sym w:font="Symbol" w:char="F0AE"/>
      </w:r>
      <w:r>
        <w:t>hladnejši, trdnejši od drugih delov; razdrobljena na več delov</w:t>
      </w:r>
      <w:r>
        <w:sym w:font="Symbol" w:char="F0AE"/>
      </w:r>
      <w:r>
        <w:t>LITOSFERSKE PLOŠČE, ki plavajo na niže ležeči mehki podlagi – ASTENOSFERA</w:t>
      </w:r>
    </w:p>
    <w:p w:rsidR="00C41EDD" w:rsidRDefault="000E18DC" w:rsidP="000E18DC">
      <w:pPr>
        <w:numPr>
          <w:ilvl w:val="0"/>
          <w:numId w:val="6"/>
        </w:numPr>
        <w:tabs>
          <w:tab w:val="clear" w:pos="530"/>
          <w:tab w:val="num" w:pos="426"/>
        </w:tabs>
        <w:rPr>
          <w:rFonts w:ascii="Comic Sans MS" w:hAnsi="Comic Sans MS"/>
          <w:b/>
          <w:color w:val="000080"/>
          <w:sz w:val="18"/>
        </w:rPr>
      </w:pPr>
      <w:r>
        <w:rPr>
          <w:rFonts w:ascii="Comic Sans MS" w:hAnsi="Comic Sans MS"/>
          <w:b/>
          <w:color w:val="000080"/>
          <w:sz w:val="18"/>
        </w:rPr>
        <w:t>ASTENOSFERA:</w:t>
      </w:r>
    </w:p>
    <w:p w:rsidR="00C41EDD" w:rsidRDefault="000E18DC">
      <w:pPr>
        <w:rPr>
          <w:rFonts w:ascii="Comic Sans MS" w:hAnsi="Comic Sans MS"/>
          <w:b/>
          <w:color w:val="808080"/>
          <w:sz w:val="18"/>
        </w:rPr>
      </w:pPr>
      <w:r>
        <w:rPr>
          <w:rFonts w:ascii="Comic Sans MS" w:hAnsi="Comic Sans MS"/>
          <w:b/>
          <w:color w:val="808080"/>
          <w:sz w:val="18"/>
        </w:rPr>
        <w:t>v skoraj tekoči obliki; mehkejši vložek med trdo litosfero in plastjo pod astenosfero</w:t>
      </w:r>
    </w:p>
    <w:p w:rsidR="00C41EDD" w:rsidRDefault="000E18DC" w:rsidP="000E18DC">
      <w:pPr>
        <w:numPr>
          <w:ilvl w:val="0"/>
          <w:numId w:val="6"/>
        </w:numPr>
        <w:tabs>
          <w:tab w:val="clear" w:pos="530"/>
          <w:tab w:val="num" w:pos="426"/>
        </w:tabs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color w:val="000080"/>
          <w:sz w:val="18"/>
        </w:rPr>
        <w:t>PLAST POD ASTENOSFERO:</w:t>
      </w:r>
    </w:p>
    <w:p w:rsidR="00C41EDD" w:rsidRDefault="000E18DC">
      <w:pPr>
        <w:rPr>
          <w:rFonts w:ascii="Comic Sans MS" w:hAnsi="Comic Sans MS"/>
          <w:b/>
          <w:color w:val="808080"/>
          <w:sz w:val="18"/>
        </w:rPr>
      </w:pPr>
      <w:r>
        <w:rPr>
          <w:rFonts w:ascii="Comic Sans MS" w:hAnsi="Comic Sans MS"/>
          <w:b/>
          <w:color w:val="808080"/>
          <w:sz w:val="18"/>
        </w:rPr>
        <w:t>spodnji del plašča + jedro</w:t>
      </w:r>
    </w:p>
    <w:p w:rsidR="00C41EDD" w:rsidRDefault="000E18DC" w:rsidP="000E18DC">
      <w:pPr>
        <w:numPr>
          <w:ilvl w:val="0"/>
          <w:numId w:val="5"/>
        </w:numPr>
        <w:tabs>
          <w:tab w:val="clear" w:pos="360"/>
          <w:tab w:val="num" w:pos="435"/>
        </w:tabs>
        <w:ind w:left="435"/>
        <w:rPr>
          <w:rFonts w:ascii="Comic Sans MS" w:hAnsi="Comic Sans MS"/>
          <w:b/>
          <w:color w:val="008000"/>
          <w:sz w:val="18"/>
        </w:rPr>
      </w:pPr>
      <w:r>
        <w:rPr>
          <w:rFonts w:ascii="Comic Sans MS" w:hAnsi="Comic Sans MS"/>
          <w:b/>
          <w:color w:val="008000"/>
          <w:sz w:val="18"/>
        </w:rPr>
        <w:t>LITOSFERSKE PLOŠČE:</w:t>
      </w:r>
    </w:p>
    <w:p w:rsidR="00C41EDD" w:rsidRDefault="000E18DC" w:rsidP="000E18DC">
      <w:pPr>
        <w:numPr>
          <w:ilvl w:val="0"/>
          <w:numId w:val="7"/>
        </w:numPr>
        <w:tabs>
          <w:tab w:val="clear" w:pos="530"/>
          <w:tab w:val="num" w:pos="426"/>
        </w:tabs>
        <w:rPr>
          <w:rFonts w:ascii="Comic Sans MS" w:hAnsi="Comic Sans MS"/>
          <w:b/>
          <w:color w:val="000080"/>
          <w:sz w:val="18"/>
        </w:rPr>
      </w:pPr>
      <w:r>
        <w:rPr>
          <w:rFonts w:ascii="Comic Sans MS" w:hAnsi="Comic Sans MS"/>
          <w:b/>
          <w:color w:val="000080"/>
          <w:sz w:val="18"/>
        </w:rPr>
        <w:t>Evrazijska plošča</w:t>
      </w:r>
    </w:p>
    <w:p w:rsidR="00C41EDD" w:rsidRDefault="000E18DC" w:rsidP="000E18DC">
      <w:pPr>
        <w:numPr>
          <w:ilvl w:val="0"/>
          <w:numId w:val="7"/>
        </w:numPr>
        <w:tabs>
          <w:tab w:val="clear" w:pos="530"/>
          <w:tab w:val="num" w:pos="426"/>
        </w:tabs>
        <w:rPr>
          <w:rFonts w:ascii="Comic Sans MS" w:hAnsi="Comic Sans MS"/>
          <w:b/>
          <w:color w:val="000080"/>
          <w:sz w:val="18"/>
        </w:rPr>
      </w:pPr>
      <w:r>
        <w:rPr>
          <w:rFonts w:ascii="Comic Sans MS" w:hAnsi="Comic Sans MS"/>
          <w:b/>
          <w:color w:val="000080"/>
          <w:sz w:val="18"/>
        </w:rPr>
        <w:t xml:space="preserve">Severnoameriška plošča </w:t>
      </w:r>
    </w:p>
    <w:p w:rsidR="00C41EDD" w:rsidRDefault="000E18DC" w:rsidP="000E18DC">
      <w:pPr>
        <w:numPr>
          <w:ilvl w:val="0"/>
          <w:numId w:val="7"/>
        </w:numPr>
        <w:tabs>
          <w:tab w:val="clear" w:pos="530"/>
          <w:tab w:val="num" w:pos="426"/>
        </w:tabs>
        <w:rPr>
          <w:rFonts w:ascii="Comic Sans MS" w:hAnsi="Comic Sans MS"/>
          <w:b/>
          <w:color w:val="000080"/>
          <w:sz w:val="18"/>
        </w:rPr>
      </w:pPr>
      <w:r>
        <w:rPr>
          <w:rFonts w:ascii="Comic Sans MS" w:hAnsi="Comic Sans MS"/>
          <w:b/>
          <w:color w:val="000080"/>
          <w:sz w:val="18"/>
        </w:rPr>
        <w:t>Južnoameriška plošča</w:t>
      </w:r>
    </w:p>
    <w:p w:rsidR="00C41EDD" w:rsidRDefault="000E18DC" w:rsidP="000E18DC">
      <w:pPr>
        <w:numPr>
          <w:ilvl w:val="0"/>
          <w:numId w:val="7"/>
        </w:numPr>
        <w:tabs>
          <w:tab w:val="clear" w:pos="530"/>
          <w:tab w:val="num" w:pos="426"/>
        </w:tabs>
        <w:rPr>
          <w:rFonts w:ascii="Comic Sans MS" w:hAnsi="Comic Sans MS"/>
          <w:b/>
          <w:color w:val="000080"/>
          <w:sz w:val="18"/>
        </w:rPr>
      </w:pPr>
      <w:r>
        <w:rPr>
          <w:rFonts w:ascii="Comic Sans MS" w:hAnsi="Comic Sans MS"/>
          <w:b/>
          <w:color w:val="000080"/>
          <w:sz w:val="18"/>
        </w:rPr>
        <w:t>Tihooceanska plošča</w:t>
      </w:r>
    </w:p>
    <w:p w:rsidR="00C41EDD" w:rsidRDefault="000E18DC" w:rsidP="000E18DC">
      <w:pPr>
        <w:numPr>
          <w:ilvl w:val="0"/>
          <w:numId w:val="7"/>
        </w:numPr>
        <w:tabs>
          <w:tab w:val="clear" w:pos="530"/>
          <w:tab w:val="num" w:pos="426"/>
        </w:tabs>
        <w:rPr>
          <w:rFonts w:ascii="Comic Sans MS" w:hAnsi="Comic Sans MS"/>
          <w:b/>
          <w:color w:val="000080"/>
          <w:sz w:val="18"/>
        </w:rPr>
      </w:pPr>
      <w:r>
        <w:rPr>
          <w:rFonts w:ascii="Comic Sans MS" w:hAnsi="Comic Sans MS"/>
          <w:b/>
          <w:color w:val="000080"/>
          <w:sz w:val="18"/>
        </w:rPr>
        <w:t>Afriška plošča</w:t>
      </w:r>
    </w:p>
    <w:p w:rsidR="00C41EDD" w:rsidRDefault="000E18DC" w:rsidP="000E18DC">
      <w:pPr>
        <w:numPr>
          <w:ilvl w:val="0"/>
          <w:numId w:val="7"/>
        </w:numPr>
        <w:tabs>
          <w:tab w:val="clear" w:pos="530"/>
          <w:tab w:val="num" w:pos="426"/>
        </w:tabs>
        <w:rPr>
          <w:rFonts w:ascii="Comic Sans MS" w:hAnsi="Comic Sans MS"/>
          <w:b/>
          <w:color w:val="000080"/>
          <w:sz w:val="18"/>
        </w:rPr>
      </w:pPr>
      <w:r>
        <w:rPr>
          <w:rFonts w:ascii="Comic Sans MS" w:hAnsi="Comic Sans MS"/>
          <w:b/>
          <w:color w:val="000080"/>
          <w:sz w:val="18"/>
        </w:rPr>
        <w:t>Indoavstralska plošča</w:t>
      </w:r>
    </w:p>
    <w:p w:rsidR="00C41EDD" w:rsidRDefault="000E18DC" w:rsidP="000E18DC">
      <w:pPr>
        <w:numPr>
          <w:ilvl w:val="0"/>
          <w:numId w:val="7"/>
        </w:numPr>
        <w:tabs>
          <w:tab w:val="clear" w:pos="530"/>
          <w:tab w:val="num" w:pos="426"/>
        </w:tabs>
        <w:rPr>
          <w:rFonts w:ascii="Comic Sans MS" w:hAnsi="Comic Sans MS"/>
          <w:b/>
          <w:color w:val="000080"/>
          <w:sz w:val="18"/>
        </w:rPr>
      </w:pPr>
      <w:r>
        <w:rPr>
          <w:rFonts w:ascii="Comic Sans MS" w:hAnsi="Comic Sans MS"/>
          <w:b/>
          <w:color w:val="000080"/>
          <w:sz w:val="18"/>
        </w:rPr>
        <w:t>Antarktična plošča</w:t>
      </w:r>
    </w:p>
    <w:p w:rsidR="00C41EDD" w:rsidRDefault="000E18DC">
      <w:pPr>
        <w:pStyle w:val="BodyText"/>
        <w:rPr>
          <w:color w:val="000080"/>
        </w:rPr>
      </w:pPr>
      <w:r>
        <w:rPr>
          <w:color w:val="000080"/>
        </w:rPr>
        <w:t>(plošča Juan De Fuca, plošča Kokos, Karibska plošča, plošča Nazca, Grško-Turška plošča, Iranska plošča, Arabska plošča, Filipinska plošča)</w:t>
      </w:r>
    </w:p>
    <w:p w:rsidR="00C41EDD" w:rsidRDefault="00C41EDD">
      <w:pPr>
        <w:pStyle w:val="BodyText"/>
        <w:rPr>
          <w:color w:val="000080"/>
        </w:rPr>
      </w:pPr>
    </w:p>
    <w:p w:rsidR="00C41EDD" w:rsidRDefault="00C41EDD">
      <w:pPr>
        <w:pStyle w:val="BodyText"/>
        <w:rPr>
          <w:color w:val="000080"/>
        </w:rPr>
      </w:pPr>
    </w:p>
    <w:p w:rsidR="00C41EDD" w:rsidRDefault="000E18DC">
      <w:pPr>
        <w:pStyle w:val="BodyText"/>
        <w:ind w:firstLine="1134"/>
        <w:rPr>
          <w:color w:val="800000"/>
          <w:sz w:val="24"/>
        </w:rPr>
      </w:pPr>
      <w:r>
        <w:rPr>
          <w:color w:val="800000"/>
          <w:sz w:val="24"/>
        </w:rPr>
        <w:t>TEORIJA O TEKTONIKI PLOŠČ</w:t>
      </w:r>
    </w:p>
    <w:p w:rsidR="00C41EDD" w:rsidRDefault="00C41EDD">
      <w:pPr>
        <w:pStyle w:val="BodyText"/>
        <w:rPr>
          <w:color w:val="008000"/>
          <w:sz w:val="20"/>
        </w:rPr>
      </w:pPr>
    </w:p>
    <w:p w:rsidR="00C41EDD" w:rsidRDefault="000E18DC" w:rsidP="000E18DC">
      <w:pPr>
        <w:pStyle w:val="BodyText"/>
        <w:numPr>
          <w:ilvl w:val="0"/>
          <w:numId w:val="8"/>
        </w:numPr>
        <w:tabs>
          <w:tab w:val="clear" w:pos="360"/>
          <w:tab w:val="num" w:pos="426"/>
        </w:tabs>
        <w:ind w:left="530" w:hanging="530"/>
        <w:rPr>
          <w:color w:val="800080"/>
          <w:sz w:val="20"/>
        </w:rPr>
      </w:pPr>
      <w:r>
        <w:rPr>
          <w:color w:val="800080"/>
          <w:sz w:val="20"/>
        </w:rPr>
        <w:t>OD WEGNERJEVE TEORIJE O POTOVANJU KONTINENTOV DO TEORIJE O TEKTONIKI PLOŠČ:</w:t>
      </w:r>
    </w:p>
    <w:p w:rsidR="00C41EDD" w:rsidRDefault="000E18DC" w:rsidP="000E18DC">
      <w:pPr>
        <w:pStyle w:val="BodyText"/>
        <w:numPr>
          <w:ilvl w:val="0"/>
          <w:numId w:val="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WEGNERJEVA TEORIJA:</w:t>
      </w:r>
    </w:p>
    <w:p w:rsidR="00C41EDD" w:rsidRDefault="000E18DC">
      <w:pPr>
        <w:pStyle w:val="BodyText"/>
        <w:rPr>
          <w:color w:val="000080"/>
        </w:rPr>
      </w:pPr>
      <w:r>
        <w:rPr>
          <w:color w:val="000080"/>
        </w:rPr>
        <w:t>Alfred Wegner; prakontinent – PANGEA, pred 200 milijoni let</w:t>
      </w:r>
      <w:r>
        <w:rPr>
          <w:color w:val="000080"/>
        </w:rPr>
        <w:sym w:font="Symbol" w:char="F0AE"/>
      </w:r>
      <w:r>
        <w:rPr>
          <w:color w:val="000080"/>
        </w:rPr>
        <w:t>razpadati (Lavrazija, Gondvana); zrcalna podobnost + podobna geološka sestava + razširjenost fosilov med Afriško in Južnoameriško obalo</w:t>
      </w:r>
    </w:p>
    <w:p w:rsidR="00C41EDD" w:rsidRDefault="000E18DC" w:rsidP="000E18DC">
      <w:pPr>
        <w:pStyle w:val="BodyText"/>
        <w:numPr>
          <w:ilvl w:val="0"/>
          <w:numId w:val="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TEORIJA O TEKTONIKI PLOŠČ:</w:t>
      </w:r>
    </w:p>
    <w:p w:rsidR="00C41EDD" w:rsidRDefault="000E18DC">
      <w:pPr>
        <w:pStyle w:val="BodyText"/>
        <w:rPr>
          <w:color w:val="000080"/>
        </w:rPr>
      </w:pPr>
      <w:r>
        <w:rPr>
          <w:color w:val="000080"/>
        </w:rPr>
        <w:t>premikanje kontinentov, nastajanje gorstev, vulkani, potresi,…</w:t>
      </w:r>
      <w:r>
        <w:rPr>
          <w:color w:val="000080"/>
        </w:rPr>
        <w:sym w:font="Symbol" w:char="F0AE"/>
      </w:r>
      <w:r>
        <w:rPr>
          <w:color w:val="000080"/>
        </w:rPr>
        <w:t>pomaga pri razlagi</w:t>
      </w:r>
    </w:p>
    <w:p w:rsidR="00C41EDD" w:rsidRDefault="00C41EDD">
      <w:pPr>
        <w:pStyle w:val="BodyText"/>
        <w:rPr>
          <w:color w:val="000080"/>
        </w:rPr>
      </w:pPr>
    </w:p>
    <w:p w:rsidR="00C41EDD" w:rsidRDefault="000E18DC" w:rsidP="000E18DC">
      <w:pPr>
        <w:pStyle w:val="BodyText"/>
        <w:numPr>
          <w:ilvl w:val="0"/>
          <w:numId w:val="8"/>
        </w:numPr>
        <w:tabs>
          <w:tab w:val="clear" w:pos="360"/>
          <w:tab w:val="num" w:pos="426"/>
        </w:tabs>
        <w:ind w:left="530" w:hanging="530"/>
        <w:rPr>
          <w:color w:val="800080"/>
          <w:sz w:val="20"/>
        </w:rPr>
      </w:pPr>
      <w:r>
        <w:rPr>
          <w:color w:val="800080"/>
          <w:sz w:val="20"/>
        </w:rPr>
        <w:t>NA ČEM TEMELJI TEORIJA TEKTONIKE PLOŠČ:</w:t>
      </w:r>
    </w:p>
    <w:p w:rsidR="00C41EDD" w:rsidRDefault="000E18DC" w:rsidP="000E18DC">
      <w:pPr>
        <w:pStyle w:val="BodyText"/>
        <w:numPr>
          <w:ilvl w:val="0"/>
          <w:numId w:val="10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SISTEM SREDNJEOCEANSKIH HRBTOV:</w:t>
      </w:r>
    </w:p>
    <w:p w:rsidR="00C41EDD" w:rsidRDefault="000E18DC">
      <w:pPr>
        <w:pStyle w:val="BodyText"/>
        <w:rPr>
          <w:color w:val="000080"/>
        </w:rPr>
      </w:pPr>
      <w:r>
        <w:rPr>
          <w:color w:val="000080"/>
        </w:rPr>
        <w:t>širi zemeljsko površje; nastaja novo površje</w:t>
      </w:r>
    </w:p>
    <w:p w:rsidR="00C41EDD" w:rsidRDefault="000E18DC" w:rsidP="000E18DC">
      <w:pPr>
        <w:pStyle w:val="BodyText"/>
        <w:numPr>
          <w:ilvl w:val="0"/>
          <w:numId w:val="10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OCEANSKI GLOBOKOMORSKI JARKI:</w:t>
      </w:r>
    </w:p>
    <w:p w:rsidR="00C41EDD" w:rsidRDefault="000E18DC">
      <w:pPr>
        <w:pStyle w:val="BodyText"/>
        <w:rPr>
          <w:color w:val="000080"/>
        </w:rPr>
      </w:pPr>
      <w:r>
        <w:rPr>
          <w:color w:val="000080"/>
        </w:rPr>
        <w:t>krči zemeljsko površje; površje izginja v notranjost</w:t>
      </w:r>
    </w:p>
    <w:p w:rsidR="00C41EDD" w:rsidRDefault="000E18DC" w:rsidP="000E18DC">
      <w:pPr>
        <w:pStyle w:val="BodyText"/>
        <w:numPr>
          <w:ilvl w:val="0"/>
          <w:numId w:val="10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STIKI (šivi):</w:t>
      </w:r>
    </w:p>
    <w:p w:rsidR="00C41EDD" w:rsidRDefault="000E18DC">
      <w:pPr>
        <w:pStyle w:val="BodyText"/>
        <w:rPr>
          <w:color w:val="000080"/>
        </w:rPr>
      </w:pPr>
      <w:r>
        <w:rPr>
          <w:color w:val="000080"/>
        </w:rPr>
        <w:t>različnih litosferskih plošč (hrbti in jarki)</w:t>
      </w:r>
    </w:p>
    <w:p w:rsidR="00C41EDD" w:rsidRDefault="00C41EDD">
      <w:pPr>
        <w:pStyle w:val="BodyText"/>
        <w:rPr>
          <w:color w:val="008000"/>
        </w:rPr>
      </w:pPr>
    </w:p>
    <w:p w:rsidR="00C41EDD" w:rsidRDefault="000E18DC" w:rsidP="000E18DC">
      <w:pPr>
        <w:pStyle w:val="BodyText"/>
        <w:numPr>
          <w:ilvl w:val="0"/>
          <w:numId w:val="8"/>
        </w:numPr>
        <w:tabs>
          <w:tab w:val="clear" w:pos="360"/>
          <w:tab w:val="num" w:pos="426"/>
        </w:tabs>
        <w:ind w:left="530" w:hanging="530"/>
        <w:rPr>
          <w:color w:val="800080"/>
          <w:sz w:val="20"/>
        </w:rPr>
      </w:pPr>
      <w:r>
        <w:rPr>
          <w:color w:val="800080"/>
          <w:sz w:val="20"/>
        </w:rPr>
        <w:t>GLAVNI NAČINI STIKANJA LITOSFERSKIH PLOŠČ:</w:t>
      </w:r>
    </w:p>
    <w:p w:rsidR="00C41EDD" w:rsidRDefault="000E18DC" w:rsidP="000E18DC">
      <w:pPr>
        <w:pStyle w:val="BodyText"/>
        <w:numPr>
          <w:ilvl w:val="0"/>
          <w:numId w:val="11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RAZMIKANJE PLOŠČ</w:t>
      </w:r>
      <w:r>
        <w:rPr>
          <w:color w:val="000080"/>
        </w:rPr>
        <w:t xml:space="preserve"> (Srednjeatlantski hrbet)</w:t>
      </w:r>
    </w:p>
    <w:p w:rsidR="00C41EDD" w:rsidRDefault="000E18DC" w:rsidP="000E18DC">
      <w:pPr>
        <w:pStyle w:val="BodyText"/>
        <w:numPr>
          <w:ilvl w:val="0"/>
          <w:numId w:val="11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PRIBLIŽEVANJE PLOŠČ </w:t>
      </w:r>
      <w:r>
        <w:rPr>
          <w:color w:val="000080"/>
        </w:rPr>
        <w:t>(subdukcija/spodrivanje; Japonska)</w:t>
      </w:r>
    </w:p>
    <w:p w:rsidR="00C41EDD" w:rsidRDefault="000E18DC" w:rsidP="000E18DC">
      <w:pPr>
        <w:pStyle w:val="BodyText"/>
        <w:numPr>
          <w:ilvl w:val="0"/>
          <w:numId w:val="11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TRK </w:t>
      </w:r>
      <w:r>
        <w:rPr>
          <w:color w:val="000080"/>
        </w:rPr>
        <w:t>(Indija + Himalaja)</w:t>
      </w:r>
    </w:p>
    <w:p w:rsidR="00C41EDD" w:rsidRDefault="000E18DC" w:rsidP="000E18DC">
      <w:pPr>
        <w:pStyle w:val="BodyText"/>
        <w:numPr>
          <w:ilvl w:val="0"/>
          <w:numId w:val="11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lastRenderedPageBreak/>
        <w:t xml:space="preserve">PREMIKANJE PLOŠČ DRUGE OB DRUGI </w:t>
      </w:r>
      <w:r>
        <w:rPr>
          <w:color w:val="000080"/>
        </w:rPr>
        <w:t>(drseči stik; prelomnica sv. Andreja v Kaliforniji)</w:t>
      </w:r>
    </w:p>
    <w:p w:rsidR="00C41EDD" w:rsidRDefault="00C41EDD">
      <w:pPr>
        <w:pStyle w:val="BodyText"/>
        <w:rPr>
          <w:color w:val="008000"/>
        </w:rPr>
      </w:pPr>
    </w:p>
    <w:p w:rsidR="00C41EDD" w:rsidRDefault="000E18DC" w:rsidP="000E18DC">
      <w:pPr>
        <w:pStyle w:val="BodyText"/>
        <w:numPr>
          <w:ilvl w:val="0"/>
          <w:numId w:val="8"/>
        </w:numPr>
        <w:tabs>
          <w:tab w:val="clear" w:pos="360"/>
          <w:tab w:val="num" w:pos="426"/>
        </w:tabs>
        <w:ind w:left="530" w:hanging="530"/>
        <w:rPr>
          <w:color w:val="800080"/>
          <w:sz w:val="20"/>
        </w:rPr>
      </w:pPr>
      <w:r>
        <w:rPr>
          <w:color w:val="800080"/>
          <w:sz w:val="20"/>
        </w:rPr>
        <w:t>»NEPRAVILNOSTI« O TEKTONIKI PLOŠČ:</w:t>
      </w:r>
    </w:p>
    <w:p w:rsidR="00C41EDD" w:rsidRDefault="000E18DC" w:rsidP="000E18DC">
      <w:pPr>
        <w:pStyle w:val="BodyText"/>
        <w:numPr>
          <w:ilvl w:val="0"/>
          <w:numId w:val="12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VROČE TOČKE:</w:t>
      </w:r>
    </w:p>
    <w:p w:rsidR="00C41EDD" w:rsidRDefault="000E18DC">
      <w:pPr>
        <w:pStyle w:val="BodyText"/>
        <w:rPr>
          <w:color w:val="000080"/>
        </w:rPr>
      </w:pPr>
      <w:r>
        <w:rPr>
          <w:color w:val="000080"/>
        </w:rPr>
        <w:t>Havajski otoki; iz nje prodira lava, otoček, dno se premika, več otočkov</w:t>
      </w:r>
    </w:p>
    <w:p w:rsidR="00C41EDD" w:rsidRDefault="00C41EDD">
      <w:pPr>
        <w:pStyle w:val="BodyText"/>
        <w:rPr>
          <w:color w:val="000080"/>
        </w:rPr>
      </w:pPr>
    </w:p>
    <w:p w:rsidR="00C41EDD" w:rsidRDefault="000E18DC" w:rsidP="000E18DC">
      <w:pPr>
        <w:pStyle w:val="BodyText"/>
        <w:numPr>
          <w:ilvl w:val="0"/>
          <w:numId w:val="8"/>
        </w:numPr>
        <w:tabs>
          <w:tab w:val="clear" w:pos="360"/>
          <w:tab w:val="num" w:pos="426"/>
        </w:tabs>
        <w:ind w:left="530" w:hanging="530"/>
        <w:rPr>
          <w:color w:val="800080"/>
          <w:sz w:val="20"/>
        </w:rPr>
      </w:pPr>
      <w:r>
        <w:rPr>
          <w:color w:val="800080"/>
          <w:sz w:val="20"/>
        </w:rPr>
        <w:t>TEKTONSKO AKTIVNA IN NEAKTIVNA OBMOČJA:</w:t>
      </w:r>
    </w:p>
    <w:p w:rsidR="00C41EDD" w:rsidRDefault="000E18DC" w:rsidP="000E18DC">
      <w:pPr>
        <w:pStyle w:val="BodyText"/>
        <w:numPr>
          <w:ilvl w:val="0"/>
          <w:numId w:val="13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TEKTONSKO AKTIVNA OBMOČJA:</w:t>
      </w:r>
    </w:p>
    <w:p w:rsidR="00C41EDD" w:rsidRDefault="000E18DC" w:rsidP="000E18DC">
      <w:pPr>
        <w:pStyle w:val="BodyText"/>
        <w:numPr>
          <w:ilvl w:val="0"/>
          <w:numId w:val="14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ne mirujejo, nekaj se dogaja</w:t>
      </w:r>
    </w:p>
    <w:p w:rsidR="00C41EDD" w:rsidRDefault="000E18DC" w:rsidP="000E18DC">
      <w:pPr>
        <w:pStyle w:val="BodyText"/>
        <w:numPr>
          <w:ilvl w:val="0"/>
          <w:numId w:val="14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običajno nastajanje gorstev (z gubanjem ali razlamljanjem + tudi vulkanizmom)</w:t>
      </w:r>
    </w:p>
    <w:p w:rsidR="00C41EDD" w:rsidRDefault="000E18DC" w:rsidP="000E18DC">
      <w:pPr>
        <w:pStyle w:val="BodyText"/>
        <w:numPr>
          <w:ilvl w:val="0"/>
          <w:numId w:val="14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območja MLADONAGUBANIH gorstev (mlada gorstva):</w:t>
      </w:r>
    </w:p>
    <w:p w:rsidR="00C41EDD" w:rsidRDefault="009B2713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noProof/>
          <w:color w:val="80808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15.65pt;margin-top:3.7pt;width:14.4pt;height:57.6pt;z-index:251655168" o:allowincell="f"/>
        </w:pict>
      </w:r>
      <w:r w:rsidR="000E18DC">
        <w:rPr>
          <w:color w:val="808080"/>
        </w:rPr>
        <w:t>Atlas v Afriki</w:t>
      </w:r>
    </w:p>
    <w:p w:rsidR="00C41EDD" w:rsidRDefault="009B2713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noProof/>
          <w:color w:val="8080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7.25pt;margin-top:5.55pt;width:100.8pt;height:21.6pt;z-index:251656192" o:allowincell="f" stroked="f">
            <v:textbox>
              <w:txbxContent>
                <w:p w:rsidR="00C41EDD" w:rsidRDefault="000E18DC">
                  <w:pPr>
                    <w:rPr>
                      <w:rFonts w:ascii="Comic Sans MS" w:hAnsi="Comic Sans MS"/>
                      <w:b/>
                      <w:color w:val="808080"/>
                      <w:sz w:val="18"/>
                    </w:rPr>
                  </w:pPr>
                  <w:r>
                    <w:rPr>
                      <w:rFonts w:ascii="Comic Sans MS" w:hAnsi="Comic Sans MS"/>
                      <w:b/>
                      <w:color w:val="808080"/>
                      <w:sz w:val="18"/>
                    </w:rPr>
                    <w:t>1.LOK (gubanje)</w:t>
                  </w:r>
                </w:p>
              </w:txbxContent>
            </v:textbox>
          </v:shape>
        </w:pict>
      </w:r>
      <w:r w:rsidR="000E18DC">
        <w:rPr>
          <w:color w:val="808080"/>
        </w:rPr>
        <w:t>Alpe</w:t>
      </w:r>
    </w:p>
    <w:p w:rsidR="00C41EDD" w:rsidRDefault="000E18DC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Dinarsko gorstvo</w:t>
      </w:r>
    </w:p>
    <w:p w:rsidR="00C41EDD" w:rsidRDefault="000E18DC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Himalaja</w:t>
      </w:r>
    </w:p>
    <w:p w:rsidR="00C41EDD" w:rsidRDefault="000E18DC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Indonezijsko otočje</w:t>
      </w:r>
    </w:p>
    <w:p w:rsidR="00C41EDD" w:rsidRDefault="00C41EDD">
      <w:pPr>
        <w:pStyle w:val="BodyText"/>
        <w:rPr>
          <w:color w:val="808080"/>
        </w:rPr>
      </w:pPr>
    </w:p>
    <w:p w:rsidR="00C41EDD" w:rsidRDefault="009B2713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noProof/>
          <w:color w:val="808080"/>
        </w:rPr>
        <w:pict>
          <v:shape id="_x0000_s1029" type="#_x0000_t202" style="position:absolute;left:0;text-align:left;margin-left:259.65pt;margin-top:.45pt;width:151.2pt;height:21.6pt;z-index:251658240" o:allowincell="f" stroked="f">
            <v:textbox>
              <w:txbxContent>
                <w:p w:rsidR="00C41EDD" w:rsidRDefault="000E18DC">
                  <w:pPr>
                    <w:rPr>
                      <w:rFonts w:ascii="Comic Sans MS" w:hAnsi="Comic Sans MS"/>
                      <w:b/>
                      <w:color w:val="808080"/>
                      <w:sz w:val="18"/>
                    </w:rPr>
                  </w:pPr>
                  <w: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808080"/>
                      <w:sz w:val="18"/>
                    </w:rPr>
                    <w:t>2.LOK (gubanje + vulkanizem)</w:t>
                  </w:r>
                </w:p>
              </w:txbxContent>
            </v:textbox>
          </v:shape>
        </w:pict>
      </w:r>
      <w:r>
        <w:rPr>
          <w:noProof/>
          <w:color w:val="808080"/>
        </w:rPr>
        <w:pict>
          <v:shape id="_x0000_s1028" type="#_x0000_t88" style="position:absolute;left:0;text-align:left;margin-left:252.45pt;margin-top:.45pt;width:7.2pt;height:21.6pt;z-index:251657216" o:allowincell="f"/>
        </w:pict>
      </w:r>
      <w:r w:rsidR="000E18DC">
        <w:rPr>
          <w:color w:val="808080"/>
        </w:rPr>
        <w:t>Kordiljere v S in J Ameriki</w:t>
      </w:r>
    </w:p>
    <w:p w:rsidR="00C41EDD" w:rsidRDefault="000E18DC" w:rsidP="000E18DC">
      <w:pPr>
        <w:pStyle w:val="BodyText"/>
        <w:numPr>
          <w:ilvl w:val="0"/>
          <w:numId w:val="16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otočja ob vzhodnih obalah Azije (Japonska, Filipini)</w:t>
      </w:r>
    </w:p>
    <w:p w:rsidR="00C41EDD" w:rsidRDefault="000E18DC" w:rsidP="000E18DC">
      <w:pPr>
        <w:pStyle w:val="BodyText"/>
        <w:numPr>
          <w:ilvl w:val="0"/>
          <w:numId w:val="13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TEKTONSKO NEAKTIVNA OBMOČJA:</w:t>
      </w:r>
    </w:p>
    <w:p w:rsidR="00C41EDD" w:rsidRDefault="000E18DC" w:rsidP="000E18DC">
      <w:pPr>
        <w:pStyle w:val="BodyText"/>
        <w:numPr>
          <w:ilvl w:val="0"/>
          <w:numId w:val="14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sestavljajo jih ščiti in plošče</w:t>
      </w:r>
    </w:p>
    <w:p w:rsidR="00C41EDD" w:rsidRDefault="000E18DC" w:rsidP="000E18DC">
      <w:pPr>
        <w:pStyle w:val="BodyText"/>
        <w:numPr>
          <w:ilvl w:val="0"/>
          <w:numId w:val="14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ŠČITI</w:t>
      </w:r>
      <w:r>
        <w:t xml:space="preserve"> </w:t>
      </w:r>
      <w:r>
        <w:rPr>
          <w:color w:val="808080"/>
        </w:rPr>
        <w:t>(uravnani del kontinentov)</w:t>
      </w:r>
      <w:r>
        <w:rPr>
          <w:color w:val="000080"/>
        </w:rPr>
        <w:t>:</w:t>
      </w:r>
    </w:p>
    <w:p w:rsidR="00C41EDD" w:rsidRDefault="000E18DC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Kanadski ščit</w:t>
      </w:r>
    </w:p>
    <w:p w:rsidR="00C41EDD" w:rsidRDefault="000E18DC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Baltski ščit</w:t>
      </w:r>
    </w:p>
    <w:p w:rsidR="00C41EDD" w:rsidRDefault="000E18DC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Indijski ščit</w:t>
      </w:r>
    </w:p>
    <w:p w:rsidR="00C41EDD" w:rsidRDefault="000E18DC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Afriški ščit</w:t>
      </w:r>
    </w:p>
    <w:p w:rsidR="00C41EDD" w:rsidRDefault="000E18DC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Avstralski ščit</w:t>
      </w:r>
    </w:p>
    <w:p w:rsidR="00C41EDD" w:rsidRDefault="000E18DC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Brazilski ščit</w:t>
      </w:r>
    </w:p>
    <w:p w:rsidR="00C41EDD" w:rsidRDefault="000E18DC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Gvajanski ščit</w:t>
      </w:r>
    </w:p>
    <w:p w:rsidR="00C41EDD" w:rsidRDefault="000E18DC" w:rsidP="000E18DC">
      <w:pPr>
        <w:pStyle w:val="BodyText"/>
        <w:numPr>
          <w:ilvl w:val="0"/>
          <w:numId w:val="14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PLOŠČE</w:t>
      </w:r>
      <w:r>
        <w:t xml:space="preserve"> </w:t>
      </w:r>
      <w:r>
        <w:rPr>
          <w:color w:val="808080"/>
        </w:rPr>
        <w:t>(uravnane, iz najstarejših kamnin)</w:t>
      </w:r>
      <w:r>
        <w:rPr>
          <w:color w:val="000080"/>
        </w:rPr>
        <w:t>:</w:t>
      </w:r>
    </w:p>
    <w:p w:rsidR="00C41EDD" w:rsidRDefault="000E18DC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Ruska plošča</w:t>
      </w:r>
    </w:p>
    <w:p w:rsidR="00C41EDD" w:rsidRDefault="000E18DC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Sibirska plošča</w:t>
      </w:r>
    </w:p>
    <w:p w:rsidR="00C41EDD" w:rsidRDefault="000E18DC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Arabska plošča</w:t>
      </w:r>
    </w:p>
    <w:p w:rsidR="00C41EDD" w:rsidRDefault="000E18DC" w:rsidP="000E18DC">
      <w:pPr>
        <w:pStyle w:val="BodyText"/>
        <w:numPr>
          <w:ilvl w:val="0"/>
          <w:numId w:val="14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 »KORENINE« STARIH GORSTEV: </w:t>
      </w:r>
    </w:p>
    <w:p w:rsidR="00C41EDD" w:rsidRDefault="000E18DC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kaledonska gorstva</w:t>
      </w:r>
      <w:r>
        <w:rPr>
          <w:color w:val="808080"/>
        </w:rPr>
        <w:sym w:font="Symbol" w:char="F0AE"/>
      </w:r>
      <w:r>
        <w:rPr>
          <w:color w:val="808080"/>
        </w:rPr>
        <w:t>Britansko otočje, Skandinavija</w:t>
      </w:r>
    </w:p>
    <w:p w:rsidR="00C41EDD" w:rsidRDefault="000E18DC" w:rsidP="000E18DC">
      <w:pPr>
        <w:pStyle w:val="BodyText"/>
        <w:numPr>
          <w:ilvl w:val="0"/>
          <w:numId w:val="15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hercinska gorstva</w:t>
      </w:r>
      <w:r>
        <w:rPr>
          <w:color w:val="808080"/>
        </w:rPr>
        <w:sym w:font="Symbol" w:char="F0AE"/>
      </w:r>
      <w:r>
        <w:rPr>
          <w:color w:val="808080"/>
        </w:rPr>
        <w:t xml:space="preserve">Z in srednja Evropa </w:t>
      </w:r>
    </w:p>
    <w:p w:rsidR="00C41EDD" w:rsidRDefault="00C41EDD">
      <w:pPr>
        <w:pStyle w:val="BodyText"/>
        <w:rPr>
          <w:color w:val="808080"/>
        </w:rPr>
      </w:pPr>
    </w:p>
    <w:p w:rsidR="00C41EDD" w:rsidRDefault="00C41EDD">
      <w:pPr>
        <w:pStyle w:val="BodyText"/>
        <w:rPr>
          <w:color w:val="808080"/>
        </w:rPr>
      </w:pPr>
    </w:p>
    <w:p w:rsidR="00C41EDD" w:rsidRDefault="000E18DC">
      <w:pPr>
        <w:pStyle w:val="BodyText"/>
        <w:ind w:firstLine="1134"/>
        <w:rPr>
          <w:color w:val="800000"/>
          <w:sz w:val="24"/>
        </w:rPr>
      </w:pPr>
      <w:r>
        <w:rPr>
          <w:color w:val="800000"/>
          <w:sz w:val="24"/>
        </w:rPr>
        <w:t>GUBANJA IN RAZLAMLJANJA</w:t>
      </w:r>
    </w:p>
    <w:p w:rsidR="00C41EDD" w:rsidRDefault="00C41EDD">
      <w:pPr>
        <w:pStyle w:val="BodyText"/>
        <w:rPr>
          <w:color w:val="800000"/>
          <w:sz w:val="24"/>
        </w:rPr>
      </w:pPr>
    </w:p>
    <w:p w:rsidR="00C41EDD" w:rsidRDefault="000E18DC" w:rsidP="000E18DC">
      <w:pPr>
        <w:pStyle w:val="BodyText"/>
        <w:numPr>
          <w:ilvl w:val="0"/>
          <w:numId w:val="17"/>
        </w:numPr>
        <w:tabs>
          <w:tab w:val="clear" w:pos="360"/>
          <w:tab w:val="num" w:pos="426"/>
        </w:tabs>
        <w:ind w:left="530" w:hanging="530"/>
        <w:rPr>
          <w:color w:val="800080"/>
          <w:sz w:val="20"/>
        </w:rPr>
      </w:pPr>
      <w:r>
        <w:rPr>
          <w:color w:val="800080"/>
          <w:sz w:val="20"/>
        </w:rPr>
        <w:t xml:space="preserve">NASTAJANJE NAGUBANIH GORSTEV </w:t>
      </w:r>
      <w:r>
        <w:rPr>
          <w:color w:val="008000"/>
          <w:sz w:val="20"/>
        </w:rPr>
        <w:t>(z gubanjem)</w:t>
      </w:r>
      <w:r>
        <w:rPr>
          <w:color w:val="800080"/>
          <w:sz w:val="20"/>
        </w:rPr>
        <w:t>:</w:t>
      </w:r>
    </w:p>
    <w:p w:rsidR="00C41EDD" w:rsidRDefault="000E18DC" w:rsidP="000E18DC">
      <w:pPr>
        <w:pStyle w:val="BodyText"/>
        <w:numPr>
          <w:ilvl w:val="0"/>
          <w:numId w:val="18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NASTAJANJE GORSTEV Z GUBANJI IMENUJEMO OROGENEZA ALI GOROTVORNI PROCES</w:t>
      </w:r>
    </w:p>
    <w:p w:rsidR="00C41EDD" w:rsidRDefault="009B2713" w:rsidP="000E18DC">
      <w:pPr>
        <w:pStyle w:val="BodyText"/>
        <w:numPr>
          <w:ilvl w:val="0"/>
          <w:numId w:val="18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noProof/>
          <w:color w:val="008000"/>
        </w:rPr>
        <w:pict>
          <v:shape id="_x0000_s1034" type="#_x0000_t202" style="position:absolute;left:0;text-align:left;margin-left:209.25pt;margin-top:1.15pt;width:108pt;height:21.6pt;z-index:251660288" o:allowincell="f" stroked="f">
            <v:textbox>
              <w:txbxContent>
                <w:p w:rsidR="00C41EDD" w:rsidRDefault="000E18DC">
                  <w:pPr>
                    <w:rPr>
                      <w:rFonts w:ascii="Comic Sans MS" w:hAnsi="Comic Sans MS"/>
                      <w:b/>
                      <w:color w:val="008000"/>
                      <w:sz w:val="18"/>
                    </w:rPr>
                  </w:pPr>
                  <w:r>
                    <w:rPr>
                      <w:rFonts w:ascii="Comic Sans MS" w:hAnsi="Comic Sans MS"/>
                      <w:b/>
                      <w:color w:val="008000"/>
                      <w:sz w:val="18"/>
                    </w:rPr>
                    <w:t>POPOLNA GUBA</w:t>
                  </w:r>
                </w:p>
              </w:txbxContent>
            </v:textbox>
          </v:shape>
        </w:pict>
      </w:r>
      <w:r>
        <w:rPr>
          <w:noProof/>
          <w:color w:val="008000"/>
        </w:rPr>
        <w:pict>
          <v:shape id="_x0000_s1033" type="#_x0000_t88" style="position:absolute;left:0;text-align:left;margin-left:194.85pt;margin-top:1.15pt;width:7.2pt;height:21.6pt;z-index:251659264" o:allowincell="f" strokecolor="green"/>
        </w:pict>
      </w:r>
      <w:r w:rsidR="000E18DC">
        <w:rPr>
          <w:color w:val="008000"/>
        </w:rPr>
        <w:t>IZBOČEN DEL GUBE</w:t>
      </w:r>
      <w:r w:rsidR="000E18DC">
        <w:rPr>
          <w:color w:val="008000"/>
        </w:rPr>
        <w:sym w:font="Symbol" w:char="F0AE"/>
      </w:r>
      <w:r w:rsidR="000E18DC">
        <w:rPr>
          <w:color w:val="008000"/>
        </w:rPr>
        <w:t>ANTIKLINALA</w:t>
      </w:r>
    </w:p>
    <w:p w:rsidR="00C41EDD" w:rsidRDefault="000E18DC" w:rsidP="000E18DC">
      <w:pPr>
        <w:pStyle w:val="BodyText"/>
        <w:numPr>
          <w:ilvl w:val="0"/>
          <w:numId w:val="18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VBOČEN DEL GUBE</w:t>
      </w:r>
      <w:r>
        <w:rPr>
          <w:color w:val="008000"/>
        </w:rPr>
        <w:sym w:font="Symbol" w:char="F0AE"/>
      </w:r>
      <w:r>
        <w:rPr>
          <w:color w:val="008000"/>
        </w:rPr>
        <w:t>SINKLINALA</w:t>
      </w:r>
    </w:p>
    <w:p w:rsidR="00C41EDD" w:rsidRDefault="000E18DC" w:rsidP="000E18DC">
      <w:pPr>
        <w:pStyle w:val="BodyText"/>
        <w:numPr>
          <w:ilvl w:val="0"/>
          <w:numId w:val="18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NAGUBANE KAMNINE SE TUDI RAZLAMLJAJO (neenakomerno gubanje)</w:t>
      </w:r>
    </w:p>
    <w:p w:rsidR="00C41EDD" w:rsidRDefault="000E18DC" w:rsidP="000E18DC">
      <w:pPr>
        <w:pStyle w:val="BodyText"/>
        <w:numPr>
          <w:ilvl w:val="0"/>
          <w:numId w:val="18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ALPIDSKA OROGENEZA  (po Alpah; z njo nastala vsa mladonagubana gorstva)</w:t>
      </w:r>
    </w:p>
    <w:p w:rsidR="00C41EDD" w:rsidRDefault="000E18DC" w:rsidP="000E18DC">
      <w:pPr>
        <w:pStyle w:val="BodyText"/>
        <w:numPr>
          <w:ilvl w:val="0"/>
          <w:numId w:val="18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DVIG ALP:</w:t>
      </w:r>
    </w:p>
    <w:p w:rsidR="00C41EDD" w:rsidRDefault="000E18DC" w:rsidP="000E18DC">
      <w:pPr>
        <w:pStyle w:val="BodyText"/>
        <w:numPr>
          <w:ilvl w:val="0"/>
          <w:numId w:val="14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na stiku dveh kontinentalnih plošč (Afriške in Evrazijske)</w:t>
      </w:r>
    </w:p>
    <w:p w:rsidR="00C41EDD" w:rsidRDefault="000E18DC" w:rsidP="000E18DC">
      <w:pPr>
        <w:pStyle w:val="BodyText"/>
        <w:numPr>
          <w:ilvl w:val="0"/>
          <w:numId w:val="14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v mezozoiku plošči še daleč narazen (med njima sredozemsko morje TETIS)</w:t>
      </w:r>
    </w:p>
    <w:p w:rsidR="00C41EDD" w:rsidRDefault="000E18DC" w:rsidP="000E18DC">
      <w:pPr>
        <w:pStyle w:val="BodyText"/>
        <w:numPr>
          <w:ilvl w:val="0"/>
          <w:numId w:val="14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v Tetisu več sto metrov debele skladovnice sedimentov</w:t>
      </w:r>
    </w:p>
    <w:p w:rsidR="00C41EDD" w:rsidRDefault="000E18DC" w:rsidP="000E18DC">
      <w:pPr>
        <w:pStyle w:val="BodyText"/>
        <w:numPr>
          <w:ilvl w:val="0"/>
          <w:numId w:val="14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pozneje plošči približali</w:t>
      </w:r>
      <w:r>
        <w:rPr>
          <w:color w:val="000080"/>
        </w:rPr>
        <w:sym w:font="Symbol" w:char="F0AE"/>
      </w:r>
      <w:r>
        <w:rPr>
          <w:color w:val="000080"/>
        </w:rPr>
        <w:t xml:space="preserve">gubanje </w:t>
      </w:r>
    </w:p>
    <w:p w:rsidR="00C41EDD" w:rsidRDefault="000E18DC" w:rsidP="000E18DC">
      <w:pPr>
        <w:pStyle w:val="BodyText"/>
        <w:numPr>
          <w:ilvl w:val="0"/>
          <w:numId w:val="18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ZA NAGUBANA GORSTVA BISTVENA SLEMENITEV</w:t>
      </w:r>
    </w:p>
    <w:p w:rsidR="00C41EDD" w:rsidRDefault="00C41EDD">
      <w:pPr>
        <w:pStyle w:val="BodyText"/>
        <w:rPr>
          <w:color w:val="008000"/>
        </w:rPr>
      </w:pPr>
    </w:p>
    <w:p w:rsidR="00C41EDD" w:rsidRDefault="000E18DC" w:rsidP="000E18DC">
      <w:pPr>
        <w:pStyle w:val="BodyText"/>
        <w:numPr>
          <w:ilvl w:val="0"/>
          <w:numId w:val="17"/>
        </w:numPr>
        <w:tabs>
          <w:tab w:val="clear" w:pos="360"/>
          <w:tab w:val="num" w:pos="426"/>
        </w:tabs>
        <w:ind w:left="530" w:hanging="530"/>
        <w:rPr>
          <w:color w:val="800080"/>
          <w:sz w:val="20"/>
        </w:rPr>
      </w:pPr>
      <w:r>
        <w:rPr>
          <w:color w:val="800080"/>
          <w:sz w:val="20"/>
        </w:rPr>
        <w:t xml:space="preserve">NASTAJANJE GRUDASTIH GORSTEV </w:t>
      </w:r>
      <w:r>
        <w:rPr>
          <w:color w:val="008000"/>
          <w:sz w:val="20"/>
        </w:rPr>
        <w:t>(z razlamljanji)</w:t>
      </w:r>
      <w:r>
        <w:rPr>
          <w:color w:val="800080"/>
          <w:sz w:val="20"/>
        </w:rPr>
        <w:t>:</w:t>
      </w:r>
    </w:p>
    <w:p w:rsidR="00C41EDD" w:rsidRDefault="000E18DC" w:rsidP="000E18DC">
      <w:pPr>
        <w:pStyle w:val="BodyText"/>
        <w:numPr>
          <w:ilvl w:val="0"/>
          <w:numId w:val="19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deli površja se ob PRELOMIH dvigajo ali spuščajo</w:t>
      </w:r>
    </w:p>
    <w:p w:rsidR="00C41EDD" w:rsidRDefault="000E18DC" w:rsidP="000E18DC">
      <w:pPr>
        <w:pStyle w:val="BodyText"/>
        <w:numPr>
          <w:ilvl w:val="0"/>
          <w:numId w:val="19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dvignjeni deli – KOTLINE (v enotni črti 10-100km daleč</w:t>
      </w:r>
      <w:r>
        <w:rPr>
          <w:color w:val="008000"/>
        </w:rPr>
        <w:sym w:font="Symbol" w:char="F0AE"/>
      </w:r>
      <w:r>
        <w:rPr>
          <w:color w:val="008000"/>
        </w:rPr>
        <w:t>TEKTONSKI JARKI)</w:t>
      </w:r>
    </w:p>
    <w:p w:rsidR="00C41EDD" w:rsidRDefault="000E18DC" w:rsidP="000E18DC">
      <w:pPr>
        <w:pStyle w:val="BodyText"/>
        <w:numPr>
          <w:ilvl w:val="0"/>
          <w:numId w:val="19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ni slemenitve</w:t>
      </w:r>
    </w:p>
    <w:p w:rsidR="00C41EDD" w:rsidRDefault="000E18DC" w:rsidP="000E18DC">
      <w:pPr>
        <w:pStyle w:val="BodyText"/>
        <w:numPr>
          <w:ilvl w:val="0"/>
          <w:numId w:val="19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GRUDE</w:t>
      </w:r>
    </w:p>
    <w:p w:rsidR="00C41EDD" w:rsidRDefault="000E18DC" w:rsidP="000E18DC">
      <w:pPr>
        <w:pStyle w:val="BodyText"/>
        <w:numPr>
          <w:ilvl w:val="0"/>
          <w:numId w:val="19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rudninska bogastva, toplice,…</w:t>
      </w:r>
      <w:r>
        <w:rPr>
          <w:color w:val="008000"/>
        </w:rPr>
        <w:sym w:font="Symbol" w:char="F0AE"/>
      </w:r>
      <w:r>
        <w:rPr>
          <w:color w:val="008000"/>
        </w:rPr>
        <w:t>ob prelomih</w:t>
      </w:r>
    </w:p>
    <w:sectPr w:rsidR="00C41EDD">
      <w:pgSz w:w="11906" w:h="16838"/>
      <w:pgMar w:top="567" w:right="566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7C9C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00C547B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3876E9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AC5A70"/>
    <w:multiLevelType w:val="singleLevel"/>
    <w:tmpl w:val="BF825152"/>
    <w:lvl w:ilvl="0">
      <w:start w:val="1"/>
      <w:numFmt w:val="bullet"/>
      <w:lvlText w:val="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abstractNum w:abstractNumId="4" w15:restartNumberingAfterBreak="0">
    <w:nsid w:val="22BA6C87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0AB569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603477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B322849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302694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88307E0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DA2135F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0C42A24"/>
    <w:multiLevelType w:val="singleLevel"/>
    <w:tmpl w:val="1D1C3878"/>
    <w:lvl w:ilvl="0">
      <w:start w:val="1"/>
      <w:numFmt w:val="bullet"/>
      <w:lvlText w:val="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abstractNum w:abstractNumId="12" w15:restartNumberingAfterBreak="0">
    <w:nsid w:val="55EE4F85"/>
    <w:multiLevelType w:val="singleLevel"/>
    <w:tmpl w:val="FE34C7CE"/>
    <w:lvl w:ilvl="0">
      <w:start w:val="1"/>
      <w:numFmt w:val="bullet"/>
      <w:lvlText w:val=""/>
      <w:lvlJc w:val="left"/>
      <w:pPr>
        <w:tabs>
          <w:tab w:val="num" w:pos="587"/>
        </w:tabs>
        <w:ind w:left="360" w:hanging="133"/>
      </w:pPr>
      <w:rPr>
        <w:rFonts w:ascii="Wingdings" w:hAnsi="Wingdings" w:hint="default"/>
      </w:rPr>
    </w:lvl>
  </w:abstractNum>
  <w:abstractNum w:abstractNumId="13" w15:restartNumberingAfterBreak="0">
    <w:nsid w:val="5AB35763"/>
    <w:multiLevelType w:val="singleLevel"/>
    <w:tmpl w:val="FE34C7CE"/>
    <w:lvl w:ilvl="0">
      <w:start w:val="1"/>
      <w:numFmt w:val="bullet"/>
      <w:lvlText w:val=""/>
      <w:lvlJc w:val="left"/>
      <w:pPr>
        <w:tabs>
          <w:tab w:val="num" w:pos="587"/>
        </w:tabs>
        <w:ind w:left="360" w:hanging="133"/>
      </w:pPr>
      <w:rPr>
        <w:rFonts w:ascii="Wingdings" w:hAnsi="Wingdings" w:hint="default"/>
      </w:rPr>
    </w:lvl>
  </w:abstractNum>
  <w:abstractNum w:abstractNumId="14" w15:restartNumberingAfterBreak="0">
    <w:nsid w:val="5C1F6071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D7360E5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95E0B5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D494AE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7124B8C"/>
    <w:multiLevelType w:val="singleLevel"/>
    <w:tmpl w:val="D3B0937E"/>
    <w:lvl w:ilvl="0">
      <w:start w:val="1"/>
      <w:numFmt w:val="bullet"/>
      <w:lvlText w:val="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16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5"/>
  </w:num>
  <w:num w:numId="13">
    <w:abstractNumId w:val="15"/>
  </w:num>
  <w:num w:numId="14">
    <w:abstractNumId w:val="18"/>
  </w:num>
  <w:num w:numId="15">
    <w:abstractNumId w:val="12"/>
  </w:num>
  <w:num w:numId="16">
    <w:abstractNumId w:val="13"/>
  </w:num>
  <w:num w:numId="17">
    <w:abstractNumId w:val="2"/>
  </w:num>
  <w:num w:numId="18">
    <w:abstractNumId w:val="0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8DC"/>
    <w:rsid w:val="000E18DC"/>
    <w:rsid w:val="009B2713"/>
    <w:rsid w:val="00C4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1134"/>
      <w:outlineLvl w:val="0"/>
    </w:pPr>
    <w:rPr>
      <w:rFonts w:ascii="Comic Sans MS" w:hAnsi="Comic Sans MS"/>
      <w:b/>
      <w:color w:val="8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mic Sans MS" w:hAnsi="Comic Sans MS"/>
      <w:b/>
      <w:sz w:val="18"/>
    </w:rPr>
  </w:style>
  <w:style w:type="paragraph" w:styleId="BodyText2">
    <w:name w:val="Body Text 2"/>
    <w:basedOn w:val="Normal"/>
    <w:semiHidden/>
    <w:rPr>
      <w:rFonts w:ascii="Comic Sans MS" w:hAnsi="Comic Sans MS"/>
      <w:b/>
      <w:color w:val="8080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