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C77" w:rsidRDefault="003452DE">
      <w:pPr>
        <w:widowControl w:val="0"/>
        <w:rPr>
          <w:rFonts w:ascii="Arial" w:hAnsi="Arial"/>
          <w:sz w:val="24"/>
        </w:rPr>
      </w:pPr>
      <w:bookmarkStart w:id="0" w:name="_GoBack"/>
      <w:bookmarkEnd w:id="0"/>
      <w:r>
        <w:rPr>
          <w:rFonts w:ascii="Arial" w:hAnsi="Arial"/>
          <w:sz w:val="24"/>
        </w:rPr>
        <w:t>FILOZOFSKA FAKULTETA</w:t>
      </w:r>
    </w:p>
    <w:p w:rsidR="00EA6C77" w:rsidRDefault="003452DE">
      <w:pPr>
        <w:widowControl w:val="0"/>
        <w:rPr>
          <w:rFonts w:ascii="Arial" w:hAnsi="Arial"/>
          <w:i/>
          <w:sz w:val="24"/>
        </w:rPr>
      </w:pPr>
      <w:r>
        <w:rPr>
          <w:rFonts w:ascii="Arial" w:hAnsi="Arial"/>
          <w:i/>
          <w:sz w:val="24"/>
        </w:rPr>
        <w:t>Oddelek za geografijo</w:t>
      </w: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3452DE">
      <w:pPr>
        <w:widowControl w:val="0"/>
        <w:rPr>
          <w:rFonts w:ascii="Arial" w:hAnsi="Arial"/>
          <w:i/>
          <w:sz w:val="24"/>
        </w:rPr>
      </w:pPr>
      <w:r>
        <w:rPr>
          <w:rFonts w:ascii="Arial" w:hAnsi="Arial"/>
          <w:i/>
          <w:sz w:val="24"/>
        </w:rPr>
        <w:t xml:space="preserve">                      VAJA IZ GEOGRAFIJE NASELIJ</w:t>
      </w:r>
    </w:p>
    <w:p w:rsidR="00EA6C77" w:rsidRDefault="003452DE">
      <w:pPr>
        <w:widowControl w:val="0"/>
        <w:rPr>
          <w:rFonts w:ascii="Arial" w:hAnsi="Arial"/>
          <w:i/>
          <w:sz w:val="24"/>
        </w:rPr>
      </w:pPr>
      <w:r>
        <w:rPr>
          <w:rFonts w:ascii="Arial" w:hAnsi="Arial"/>
          <w:i/>
          <w:sz w:val="24"/>
        </w:rPr>
        <w:t xml:space="preserve">              -opis  domačega  kraja  na  osnovi  štirih  vidikov                      </w:t>
      </w:r>
    </w:p>
    <w:p w:rsidR="00EA6C77" w:rsidRDefault="003452DE">
      <w:pPr>
        <w:widowControl w:val="0"/>
        <w:rPr>
          <w:rFonts w:ascii="Arial" w:hAnsi="Arial"/>
          <w:i/>
          <w:sz w:val="24"/>
        </w:rPr>
      </w:pPr>
      <w:r>
        <w:rPr>
          <w:rFonts w:ascii="Arial" w:hAnsi="Arial"/>
          <w:i/>
          <w:sz w:val="24"/>
        </w:rPr>
        <w:t xml:space="preserve">                    proučevanja naselij </w:t>
      </w:r>
    </w:p>
    <w:p w:rsidR="00EA6C77" w:rsidRDefault="00EA6C77">
      <w:pPr>
        <w:widowControl w:val="0"/>
        <w:rPr>
          <w:rFonts w:ascii="Arial" w:hAnsi="Arial"/>
          <w:i/>
          <w:sz w:val="24"/>
        </w:rPr>
      </w:pPr>
    </w:p>
    <w:p w:rsidR="00EA6C77" w:rsidRDefault="003452DE">
      <w:pPr>
        <w:widowControl w:val="0"/>
        <w:rPr>
          <w:rFonts w:ascii="Arial" w:hAnsi="Arial"/>
          <w:i/>
          <w:sz w:val="24"/>
        </w:rPr>
      </w:pPr>
      <w:r>
        <w:rPr>
          <w:rFonts w:ascii="Arial" w:hAnsi="Arial"/>
          <w:b/>
          <w:i/>
          <w:sz w:val="24"/>
        </w:rPr>
        <w:t>ŠKOFJA LOKA</w:t>
      </w:r>
    </w:p>
    <w:p w:rsidR="00EA6C77" w:rsidRDefault="003452DE">
      <w:pPr>
        <w:widowControl w:val="0"/>
        <w:rPr>
          <w:rFonts w:ascii="Arial" w:hAnsi="Arial"/>
          <w:i/>
          <w:sz w:val="24"/>
        </w:rPr>
      </w:pPr>
      <w:r>
        <w:rPr>
          <w:rFonts w:ascii="Arial" w:hAnsi="Arial"/>
          <w:i/>
          <w:sz w:val="24"/>
        </w:rPr>
        <w:t xml:space="preserve">                                   </w:t>
      </w:r>
    </w:p>
    <w:p w:rsidR="00EA6C77" w:rsidRDefault="003452DE">
      <w:pPr>
        <w:widowControl w:val="0"/>
        <w:rPr>
          <w:rFonts w:ascii="Arial" w:hAnsi="Arial"/>
          <w:i/>
          <w:sz w:val="24"/>
        </w:rPr>
      </w:pPr>
      <w:r>
        <w:rPr>
          <w:rFonts w:ascii="Arial" w:hAnsi="Arial"/>
          <w:i/>
          <w:sz w:val="24"/>
        </w:rPr>
        <w:t xml:space="preserve">         </w:t>
      </w: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EA6C77">
      <w:pPr>
        <w:widowControl w:val="0"/>
        <w:rPr>
          <w:rFonts w:ascii="Arial" w:hAnsi="Arial"/>
          <w:i/>
          <w:sz w:val="24"/>
        </w:rPr>
      </w:pPr>
    </w:p>
    <w:p w:rsidR="00EA6C77" w:rsidRDefault="003452DE">
      <w:pPr>
        <w:widowControl w:val="0"/>
        <w:rPr>
          <w:rFonts w:ascii="Arial" w:hAnsi="Arial"/>
          <w:sz w:val="24"/>
        </w:rPr>
      </w:pPr>
      <w:r>
        <w:rPr>
          <w:rFonts w:ascii="Arial" w:hAnsi="Arial"/>
          <w:i/>
          <w:sz w:val="24"/>
        </w:rPr>
        <w:t>Škofja Loka,_____________                    ___________________</w:t>
      </w:r>
    </w:p>
    <w:p w:rsidR="00EA6C77" w:rsidRDefault="003452DE">
      <w:pPr>
        <w:widowControl w:val="0"/>
        <w:rPr>
          <w:rFonts w:ascii="Arial" w:hAnsi="Arial"/>
          <w:sz w:val="24"/>
        </w:rPr>
      </w:pPr>
      <w:r>
        <w:rPr>
          <w:rFonts w:ascii="Arial" w:hAnsi="Arial"/>
          <w:b/>
          <w:sz w:val="24"/>
        </w:rPr>
        <w:t>Tehnični podatki karte</w:t>
      </w: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sz w:val="24"/>
        </w:rPr>
        <w:t>Ime karte:Kranj 47 5d 25 - Ga</w:t>
      </w:r>
    </w:p>
    <w:p w:rsidR="00EA6C77" w:rsidRDefault="003452DE">
      <w:pPr>
        <w:widowControl w:val="0"/>
        <w:rPr>
          <w:rFonts w:ascii="Arial" w:hAnsi="Arial"/>
          <w:sz w:val="24"/>
        </w:rPr>
      </w:pPr>
      <w:r>
        <w:rPr>
          <w:rFonts w:ascii="Arial" w:hAnsi="Arial"/>
          <w:sz w:val="24"/>
        </w:rPr>
        <w:t>Merilo: 1:5 000</w:t>
      </w:r>
    </w:p>
    <w:p w:rsidR="00EA6C77" w:rsidRDefault="003452DE">
      <w:pPr>
        <w:widowControl w:val="0"/>
        <w:rPr>
          <w:rFonts w:ascii="Arial" w:hAnsi="Arial"/>
          <w:sz w:val="24"/>
        </w:rPr>
      </w:pPr>
      <w:r>
        <w:rPr>
          <w:rFonts w:ascii="Arial" w:hAnsi="Arial"/>
          <w:sz w:val="24"/>
        </w:rPr>
        <w:t>Ekvidistanca na 5 metrov</w:t>
      </w:r>
    </w:p>
    <w:p w:rsidR="00EA6C77" w:rsidRDefault="003452DE">
      <w:pPr>
        <w:widowControl w:val="0"/>
        <w:rPr>
          <w:rFonts w:ascii="Arial" w:hAnsi="Arial"/>
          <w:sz w:val="24"/>
        </w:rPr>
      </w:pPr>
      <w:r>
        <w:rPr>
          <w:rFonts w:ascii="Arial" w:hAnsi="Arial"/>
          <w:sz w:val="24"/>
        </w:rPr>
        <w:t>Leto izdelave karte:1971</w:t>
      </w:r>
    </w:p>
    <w:p w:rsidR="00EA6C77" w:rsidRDefault="003452DE">
      <w:pPr>
        <w:widowControl w:val="0"/>
        <w:rPr>
          <w:rFonts w:ascii="Arial" w:hAnsi="Arial"/>
          <w:sz w:val="24"/>
        </w:rPr>
      </w:pPr>
      <w:r>
        <w:rPr>
          <w:rFonts w:ascii="Arial" w:hAnsi="Arial"/>
          <w:sz w:val="24"/>
        </w:rPr>
        <w:t>Izbrano območje:</w:t>
      </w:r>
    </w:p>
    <w:p w:rsidR="00EA6C77" w:rsidRDefault="003452DE">
      <w:pPr>
        <w:widowControl w:val="0"/>
        <w:rPr>
          <w:rFonts w:ascii="Arial" w:hAnsi="Arial"/>
          <w:sz w:val="24"/>
        </w:rPr>
      </w:pPr>
      <w:r>
        <w:rPr>
          <w:rFonts w:ascii="Arial" w:hAnsi="Arial"/>
          <w:sz w:val="24"/>
        </w:rPr>
        <w:t xml:space="preserve">          X1= 447.600         X2= 447.600</w:t>
      </w:r>
    </w:p>
    <w:p w:rsidR="00EA6C77" w:rsidRDefault="003452DE">
      <w:pPr>
        <w:widowControl w:val="0"/>
        <w:rPr>
          <w:rFonts w:ascii="Arial" w:hAnsi="Arial"/>
          <w:sz w:val="24"/>
        </w:rPr>
      </w:pPr>
      <w:r>
        <w:rPr>
          <w:rFonts w:ascii="Arial" w:hAnsi="Arial"/>
          <w:sz w:val="24"/>
        </w:rPr>
        <w:t xml:space="preserve">          Y1= 115.300         Y2= 116.300</w:t>
      </w: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b/>
          <w:sz w:val="24"/>
        </w:rPr>
        <w:t>Geološka zgradba</w:t>
      </w:r>
    </w:p>
    <w:p w:rsidR="00EA6C77" w:rsidRDefault="003452DE">
      <w:pPr>
        <w:widowControl w:val="0"/>
        <w:rPr>
          <w:rFonts w:ascii="Arial" w:hAnsi="Arial"/>
          <w:sz w:val="24"/>
        </w:rPr>
      </w:pPr>
      <w:r>
        <w:rPr>
          <w:rFonts w:ascii="Arial" w:hAnsi="Arial"/>
          <w:sz w:val="24"/>
        </w:rPr>
        <w:t xml:space="preserve">     Na  tem področju se nahajajo številne  kamenine.  Največkrat naletimo na debelozrnat konglomerat,za to območje pa so  značilni še:siv ploščast apnenec z rožencem ter najrazličnejši  materiali, kot posledica nanosov rek in potokov.Kamnine so večinom kvartarne starosti  .Prodni  nanosi na Soriškem polju so  iz  ledene  dobe-pleistocen (od 1 miljona do pred 10 000 let).Debelina teh apnenih prodnih  nanosov je na Soriškem polju do 30 metrov.Ponekod so  se sprejeli v konglomerat.Vezivo tega </w:t>
      </w:r>
      <w:r>
        <w:rPr>
          <w:rFonts w:ascii="Arial" w:hAnsi="Arial"/>
          <w:sz w:val="24"/>
        </w:rPr>
        <w:lastRenderedPageBreak/>
        <w:t>konglomerata je apnenec,ki  ga je razstopila voda.Ponekod pa je ta material tudi preperel in  so nastale plitve vrtačaste,kraške kotanje.Že od oligocena dalje  je Sava zasipavala kotanjo,ki je nastala na območju Soriškega  polja in  odrivala  soro  na  južni  rob,pod  pobočja  Osovnika.Vode  s Križnogorskih  hribov pa so začele zastajati in odlagati  glinene nanose,na  Z  robu  Sorškega  polja,pod  Križnogorskimi  hribi.Ta proces  je bil intenziven zlasti v dobi kvartar-od 1 miljona  let do danes.V ledeni dobi se je preoblikovanju površja pridružilo še delovanje ledenikov.</w:t>
      </w:r>
    </w:p>
    <w:p w:rsidR="00EA6C77" w:rsidRDefault="003452DE">
      <w:pPr>
        <w:widowControl w:val="0"/>
        <w:rPr>
          <w:rFonts w:ascii="Arial" w:hAnsi="Arial"/>
          <w:sz w:val="24"/>
        </w:rPr>
      </w:pPr>
      <w:r>
        <w:rPr>
          <w:rFonts w:ascii="Arial" w:hAnsi="Arial"/>
          <w:sz w:val="24"/>
        </w:rPr>
        <w:t xml:space="preserve">     Kamnine so močno preperele,zato so pobočja gričevja na </w:t>
      </w:r>
    </w:p>
    <w:p w:rsidR="00EA6C77" w:rsidRDefault="003452DE">
      <w:pPr>
        <w:widowControl w:val="0"/>
        <w:rPr>
          <w:rFonts w:ascii="Arial" w:hAnsi="Arial"/>
          <w:sz w:val="24"/>
        </w:rPr>
      </w:pPr>
      <w:r>
        <w:rPr>
          <w:rFonts w:ascii="Arial" w:hAnsi="Arial"/>
          <w:b/>
          <w:sz w:val="24"/>
        </w:rPr>
        <w:t>KARTA: (OSNOVA:KRANJ 47 1:5 OOO ) Okolica Papirnice</w:t>
      </w: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sz w:val="24"/>
        </w:rPr>
        <w:t>LEGENDA</w:t>
      </w: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sz w:val="24"/>
        </w:rPr>
        <w:t xml:space="preserve">področju   okrog   Papirnice  precej  uravnana,kar   je   splošna značilnost   tudi  ostalega   okoliškega  hribovja.Vode  na   tem področju   so  močno  razrezale  relief  v  številne   grape   in dolinice.To velja kakor za Pevenski tudi za Mrzli potok.Veliko je vrtačastih  kraških kotanj,tako da dobi opazovalec podobo  precej valovite pokrajine.Prelomov ali izrazitih prehodov iz ene geomorfološke  oblike v drugo ni,izjema je nekaj večja  skalnata  stena visoka okoli 5 metrov,ki se dviga nad izvirom Mrzlega potoka  ,ki se imenuje Mrzli studenec.     </w:t>
      </w: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b/>
          <w:sz w:val="24"/>
        </w:rPr>
        <w:t>Relief</w:t>
      </w:r>
    </w:p>
    <w:p w:rsidR="00EA6C77" w:rsidRDefault="003452DE">
      <w:pPr>
        <w:widowControl w:val="0"/>
        <w:rPr>
          <w:rFonts w:ascii="Arial" w:hAnsi="Arial"/>
          <w:sz w:val="24"/>
        </w:rPr>
      </w:pPr>
      <w:r>
        <w:rPr>
          <w:rFonts w:ascii="Arial" w:hAnsi="Arial"/>
          <w:sz w:val="24"/>
        </w:rPr>
        <w:lastRenderedPageBreak/>
        <w:t xml:space="preserve">     Pretežno  gre  za gričevje in ravninski  svet  s  številnimi kotanjami.Pobočja,kot  je  bilo  že  omenjeno  niso  strma,zaradi kotanj  bi profil pobočja najlažje označili z izrazom  premočrtmo pobočje. Gričevje je zelo razgibano ,toda dokaj položno.Nadmorska višina  najvišje  točke znaša le 406,8 metra, najnižje  pa  358,3 metra.Na  stiku  pobočij  in  ravnine  se  največkrat   pojavlajo vode,tak je primer Mrzlega potoka ,ki teče pod vznožjem Gabrovega hriba.Gabrov  hrib  ima tudi najstrmejše pobočje in  sicer  znaša naklon 13,3°,naklon najpoložnejšega pobočja pa 0,35°.Prevladujoči naklon celotnega področja spada v kategorijo od 3° do 6°.</w:t>
      </w:r>
    </w:p>
    <w:p w:rsidR="00EA6C77" w:rsidRDefault="003452DE">
      <w:pPr>
        <w:widowControl w:val="0"/>
        <w:rPr>
          <w:rFonts w:ascii="Arial" w:hAnsi="Arial"/>
          <w:sz w:val="24"/>
        </w:rPr>
      </w:pPr>
      <w:r>
        <w:rPr>
          <w:rFonts w:ascii="Arial" w:hAnsi="Arial"/>
          <w:sz w:val="24"/>
        </w:rPr>
        <w:t xml:space="preserve">     Oblika  reliefa je predvsem posledica delovanja  vode  torej erozije  in  akomulacije.Na  pobočjih  ni  opaziti  izrazitejšega polzenja zemlje.</w:t>
      </w: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b/>
          <w:sz w:val="24"/>
        </w:rPr>
        <w:t>Horografski značaj pokrajine</w:t>
      </w:r>
    </w:p>
    <w:p w:rsidR="00EA6C77" w:rsidRDefault="003452DE">
      <w:pPr>
        <w:widowControl w:val="0"/>
        <w:rPr>
          <w:rFonts w:ascii="Arial" w:hAnsi="Arial"/>
          <w:sz w:val="24"/>
        </w:rPr>
      </w:pPr>
      <w:r>
        <w:rPr>
          <w:rFonts w:ascii="Arial" w:hAnsi="Arial"/>
          <w:sz w:val="24"/>
        </w:rPr>
        <w:t>Na  področju  poleg Mrzlega potoka predstavlja vodni vir  še   že omenjen   Mrzli  studenec  in  Pevenski  potok,kjer   se   potoka združita,dobi  voda ime Sušica.Gostota vodnih virov je  relativno gosta in znaša 2100 m/km .</w:t>
      </w:r>
    </w:p>
    <w:p w:rsidR="00EA6C77" w:rsidRDefault="003452DE">
      <w:pPr>
        <w:widowControl w:val="0"/>
        <w:rPr>
          <w:rFonts w:ascii="Arial" w:hAnsi="Arial"/>
          <w:sz w:val="24"/>
        </w:rPr>
      </w:pPr>
      <w:r>
        <w:rPr>
          <w:rFonts w:ascii="Arial" w:hAnsi="Arial"/>
          <w:sz w:val="24"/>
        </w:rPr>
        <w:t xml:space="preserve">     Oba  potoka  sta ustvarila prodnato  vijugasto  strugo,ki  v polenih mesecih ostane brez vode.Potoka v glavnem ne poplavljata, ob  močnih  nalivih  padavin pa  vendarle prestopita  bregove  in ogrožata  bližnjo  vas  Papirnico.V dno  struge  je  pretežno  iz kamenja  in peska,breg potoka pa je porašen s travo ali pa  lahko vidimo  kar  golo  prst.Ob Mrzlem potoku je  tudi  majhna  krpica močvirja ,nekaj deset metrov za izvirom.Globina potokov ni  velika,globina   Mrzlega  potoka  znaša  nekaj  decimetrov,Pevenskega potoka  pa  je nekaj večja in lahko doseže tudi globino  nad  pol metra. </w:t>
      </w:r>
    </w:p>
    <w:p w:rsidR="00EA6C77" w:rsidRDefault="003452DE">
      <w:pPr>
        <w:widowControl w:val="0"/>
        <w:rPr>
          <w:rFonts w:ascii="Arial" w:hAnsi="Arial"/>
          <w:sz w:val="24"/>
        </w:rPr>
      </w:pPr>
      <w:r>
        <w:rPr>
          <w:rFonts w:ascii="Arial" w:hAnsi="Arial"/>
          <w:b/>
          <w:sz w:val="24"/>
        </w:rPr>
        <w:t>Pedološke razmere</w:t>
      </w:r>
    </w:p>
    <w:p w:rsidR="00EA6C77" w:rsidRDefault="003452DE">
      <w:pPr>
        <w:widowControl w:val="0"/>
        <w:rPr>
          <w:rFonts w:ascii="Arial" w:hAnsi="Arial"/>
          <w:sz w:val="24"/>
        </w:rPr>
      </w:pPr>
      <w:r>
        <w:rPr>
          <w:rFonts w:ascii="Arial" w:hAnsi="Arial"/>
          <w:sz w:val="24"/>
        </w:rPr>
        <w:t xml:space="preserve">     Na  razvoj prsti so vplivali številni  dejavniki,kakor  tudi človek.Prst je svetlo rjave barve in doseže globino približno 1,5 m.Na pobočjih so tla nekoliko bolj sipka in ne preveč  globoka,na nekaterih krajih izstopajo posamezne skale.Za ravnino so značilna globoka tla, svet ob reki pa je travnat.Pri teksturi prsti gre za peščeno ilovico (pri gnetenju nastanejo skupki).</w:t>
      </w: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b/>
          <w:sz w:val="24"/>
        </w:rPr>
        <w:t>Rastje</w:t>
      </w:r>
    </w:p>
    <w:p w:rsidR="00EA6C77" w:rsidRDefault="003452DE">
      <w:pPr>
        <w:widowControl w:val="0"/>
        <w:rPr>
          <w:rFonts w:ascii="Arial" w:hAnsi="Arial"/>
          <w:sz w:val="24"/>
        </w:rPr>
      </w:pPr>
      <w:r>
        <w:rPr>
          <w:rFonts w:ascii="Arial" w:hAnsi="Arial"/>
          <w:sz w:val="24"/>
        </w:rPr>
        <w:t xml:space="preserve">     Rastje  je deloma naravno,deloma pa gre za kultivirano  pokrajino.Del  področja  porašča gozd  (smereka,bor;  mešani  gozd), del,pripada obdelovalnim površinam:polju,travnikom in sadovnjaku.</w:t>
      </w:r>
    </w:p>
    <w:p w:rsidR="00EA6C77" w:rsidRDefault="003452DE">
      <w:pPr>
        <w:widowControl w:val="0"/>
        <w:rPr>
          <w:rFonts w:ascii="Arial" w:hAnsi="Arial"/>
          <w:sz w:val="24"/>
        </w:rPr>
      </w:pPr>
      <w:r>
        <w:rPr>
          <w:rFonts w:ascii="Arial" w:hAnsi="Arial"/>
          <w:i/>
          <w:sz w:val="24"/>
        </w:rPr>
        <w:t>Skica rastja</w:t>
      </w: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sz w:val="24"/>
        </w:rPr>
        <w:t xml:space="preserve">    </w:t>
      </w: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sz w:val="24"/>
        </w:rPr>
        <w:t>Vpliv  človeka  v pokrajini,se kaže  v  intenzivnem  spreminjanju reliefa (kamnolom) in preoblikovanju področja v kulturno pokrajino.Del  bregov  je  na  področju  ,kjer  potok  teče  skozi   vas obzidan.Prvi  vtis  človeka,ki pride na to področje  je  vendarle tak,kot  da gre še za zelo nespremenjeno pokrajino, kamor  človek še ni prav veliko posegal.</w:t>
      </w:r>
    </w:p>
    <w:p w:rsidR="00EA6C77" w:rsidRDefault="003452DE">
      <w:pPr>
        <w:widowControl w:val="0"/>
        <w:rPr>
          <w:rFonts w:ascii="Arial" w:hAnsi="Arial"/>
          <w:sz w:val="24"/>
        </w:rPr>
      </w:pPr>
      <w:r>
        <w:rPr>
          <w:rFonts w:ascii="Arial" w:hAnsi="Arial"/>
          <w:sz w:val="24"/>
        </w:rPr>
        <w:t xml:space="preserve"> </w:t>
      </w: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b/>
          <w:sz w:val="24"/>
        </w:rPr>
        <w:t>ANALIZA DOBLJENIH REZULTATOV NA KARTI</w:t>
      </w:r>
    </w:p>
    <w:p w:rsidR="00EA6C77" w:rsidRDefault="003452DE">
      <w:pPr>
        <w:widowControl w:val="0"/>
        <w:rPr>
          <w:rFonts w:ascii="Arial" w:hAnsi="Arial"/>
          <w:sz w:val="24"/>
        </w:rPr>
      </w:pPr>
      <w:r>
        <w:rPr>
          <w:rFonts w:ascii="Arial" w:hAnsi="Arial"/>
          <w:sz w:val="24"/>
        </w:rPr>
        <w:t xml:space="preserve">     Na  karti  prevladujejo naselja tistega tipa,za katerega  bi lahko  rekli,da zanj ne velja niti trend naraščanja,  niti  trend upadanja števila prebivalcev v času med leti 1953 in 1991 ,pač pa gre  za neko nihanje.Ta naselja so dokaj enakomerno  porazdeljena po  vsej  občini.Naselja,kjer je število  prebivalcev  upadlo  so skoncentrirana nekoliko bolj na vzhodu občine, na področju  desno od Save.V bližini same reke naselij tipa nazadovanja ni  opaziti, saj so ta značilna za višje ležeče kraje.Naselij, kjer je  prišlo med popisi iz let 1953-61 in 61-71 do naraščanja, med popisi leta 1971-81 in 81-91 pa do upadanja števila prebivalstva, je  izredno malo.Gre za tri naselja:Pusti Javor, Leše in Vrata.Ravno tako  je malo  tistih,  kjer  je trend  obraten,  sprva  nazadovanje  nato naraščanje;  to  so  naselja  :Sp. Log,  Gr.  Log  in  Dvor.Čisto naraščanje  prebivalstva  je po pričakovanjih  značilno  za  samo mesto Litija ,v ta tip spadata še Šmartno ter Kresnice.Lega  vseh treh je v bližini same reke Save.</w:t>
      </w:r>
    </w:p>
    <w:p w:rsidR="00EA6C77" w:rsidRDefault="003452DE">
      <w:pPr>
        <w:widowControl w:val="0"/>
        <w:rPr>
          <w:rFonts w:ascii="Arial" w:hAnsi="Arial"/>
          <w:sz w:val="24"/>
        </w:rPr>
      </w:pPr>
      <w:r>
        <w:rPr>
          <w:rFonts w:ascii="Arial" w:hAnsi="Arial"/>
          <w:sz w:val="24"/>
        </w:rPr>
        <w:t xml:space="preserve">     Iz karte je viden trend zapuščanja naselij v višjih predelih občine,  ki  so bolj hriboviti in težje  dostopni  in  naraščanje števila prebivalcev v nižjem svetu, kjer so razmere boljše za sam razvoj.Na  osnovi tretje tabele lahko ugotovimo,da je  daleč  nad povprečjem največ prebivalcev v mestih Litija in Šmartno.Nasproti take koncentracije prebivalcev so zaselki in vasi med katerimi je prav največ zaselkov.Število slednjih se je od leta 1953 na  1991  povečalo  in sicer na račun vasi (iz 62 na 88).Mesto Litija je  v tem  času  prešlo iz 7. v 8. razred, saj se  je  št.  prebivalcev povečalo  iz 2762 na 6606.Na osnovi tega lahko rečemo,da je  bilo 70,5% prebivacev ob popisu leta 1991 takih,ki ob popisu leta 1953 tu še niso živeli.</w:t>
      </w: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b/>
          <w:sz w:val="24"/>
        </w:rPr>
        <w:t>OPIS DOMAČEGA KRAJA NA OSNOVI ŠTIRIH VIDIKOV PROUČEVANJA NASELIJ</w:t>
      </w:r>
    </w:p>
    <w:p w:rsidR="00EA6C77" w:rsidRDefault="003452DE">
      <w:pPr>
        <w:widowControl w:val="0"/>
        <w:rPr>
          <w:rFonts w:ascii="Arial" w:hAnsi="Arial"/>
          <w:sz w:val="24"/>
        </w:rPr>
      </w:pPr>
      <w:r>
        <w:rPr>
          <w:rFonts w:ascii="Arial" w:hAnsi="Arial"/>
          <w:i/>
          <w:sz w:val="24"/>
        </w:rPr>
        <w:t>ŠKOFJA LOKA</w:t>
      </w:r>
    </w:p>
    <w:p w:rsidR="00EA6C77" w:rsidRDefault="003452DE">
      <w:pPr>
        <w:widowControl w:val="0"/>
        <w:rPr>
          <w:rFonts w:ascii="Arial" w:hAnsi="Arial"/>
          <w:sz w:val="24"/>
        </w:rPr>
      </w:pPr>
      <w:r>
        <w:rPr>
          <w:rFonts w:ascii="Arial" w:hAnsi="Arial"/>
          <w:sz w:val="24"/>
        </w:rPr>
        <w:t xml:space="preserve">     Škofjeloška okolica,zlasti hribovit svet daje zelo  slikovit videz  s svojo poseljenostjo.V celi občini je 180  naselij,ki  so raztresena  do  višin  čez 1000  metrov.Škofjeloško  hribovje  je precej   bolj   poseljeno  kot  ostalo  predalpsko   hribovje   v Sloveniji.Naseljevanje se je širilo od 10. stoletja dalje, ko  so postali gospodarje Freisinski škofje.</w:t>
      </w:r>
    </w:p>
    <w:p w:rsidR="00EA6C77" w:rsidRDefault="003452DE">
      <w:pPr>
        <w:widowControl w:val="0"/>
        <w:rPr>
          <w:rFonts w:ascii="Arial" w:hAnsi="Arial"/>
          <w:sz w:val="24"/>
        </w:rPr>
      </w:pPr>
      <w:r>
        <w:rPr>
          <w:rFonts w:ascii="Arial" w:hAnsi="Arial"/>
          <w:sz w:val="24"/>
        </w:rPr>
        <w:t xml:space="preserve">     Selško  dolino  so naselili slovenski naseljenci  že  v  10. stoletju,  zahodno od tod so v 13. in 14. stoletju  naselili  Tirolce.V  Železnike so v 14. stoletju prišli fužinarji  iz  Furlanije.V  drugi fazi kolonizacije v 16. in 17. stoletju  so  začeli naseljevati  hribovite  predele,kjer so morali  najprej  izkrčiti gozdove  (rovtarji).Ti naseljenci so tudi zavrli obsežna  krčenja gozdov,ki so jih povzročili fužinarji.</w:t>
      </w:r>
    </w:p>
    <w:p w:rsidR="00EA6C77" w:rsidRDefault="003452DE">
      <w:pPr>
        <w:widowControl w:val="0"/>
        <w:rPr>
          <w:rFonts w:ascii="Arial" w:hAnsi="Arial"/>
          <w:sz w:val="24"/>
        </w:rPr>
      </w:pPr>
      <w:r>
        <w:rPr>
          <w:rFonts w:ascii="Arial" w:hAnsi="Arial"/>
          <w:sz w:val="24"/>
        </w:rPr>
        <w:t xml:space="preserve">     Naseljevanje  Poljanske  doline je potekalo od 12.  stoletja dalje  z  naseljenci iz Koroške.Nekoliko kasneje (14.  stol.)  so poselili tudi Žirovsko kotlino.Nad kotlino so nastala naselja  na krčevinah,  v kotlinah pa se je poselitev razvila na bolj  sušnih tleh   na  robu.Sicer  je  bilo  poseljevanje  Poljanske   doline obsežnejše,  kar je razumljivo, saj je bolj odprta, široka in  za kmetovanje primernejša.</w:t>
      </w:r>
    </w:p>
    <w:p w:rsidR="00EA6C77" w:rsidRDefault="003452DE">
      <w:pPr>
        <w:widowControl w:val="0"/>
        <w:rPr>
          <w:rFonts w:ascii="Arial" w:hAnsi="Arial"/>
          <w:sz w:val="24"/>
        </w:rPr>
      </w:pPr>
      <w:r>
        <w:rPr>
          <w:rFonts w:ascii="Arial" w:hAnsi="Arial"/>
          <w:sz w:val="24"/>
        </w:rPr>
        <w:t xml:space="preserve">     Na Sorškem polju so od srednjega veka dalje nseljevali kmete z Bavarske,odkoder so prišli tudi Freisingi.O tem poreklu pričajo še  danes imena Logonder,Trilet,Hafner, predvsem pa  način  poselitve,ki kaže načrtno kolonizacijo Sorškega polja.</w:t>
      </w:r>
    </w:p>
    <w:p w:rsidR="00EA6C77" w:rsidRDefault="003452DE">
      <w:pPr>
        <w:widowControl w:val="0"/>
        <w:rPr>
          <w:rFonts w:ascii="Arial" w:hAnsi="Arial"/>
          <w:sz w:val="24"/>
        </w:rPr>
      </w:pPr>
      <w:r>
        <w:rPr>
          <w:rFonts w:ascii="Arial" w:hAnsi="Arial"/>
          <w:sz w:val="24"/>
        </w:rPr>
        <w:t xml:space="preserve">     Marsikatero  naselje  je  imelo v  prejšnjih  stoletjih  več prebivalcev,  kot jih ima danes.Obstajala je agrarna  prenaseljenost, kar je tudi povzročilo izseljevanje v druge dežele.  Zlasti v prejšnjem stoletju je začelo število prebivalcev v obeh dolinah močno nazadovati zaradi deagrarizacije,propada fužinarstva,propadanja obrti in nazadovanja prometa skozi Poljansko dolino.Nazadovanje prebivalstva je bilo zlasti očitno v hribovitem svetu. </w:t>
      </w:r>
    </w:p>
    <w:p w:rsidR="00EA6C77" w:rsidRDefault="003452DE">
      <w:pPr>
        <w:widowControl w:val="0"/>
        <w:rPr>
          <w:rFonts w:ascii="Arial" w:hAnsi="Arial"/>
          <w:sz w:val="24"/>
        </w:rPr>
      </w:pPr>
      <w:r>
        <w:rPr>
          <w:rFonts w:ascii="Arial" w:hAnsi="Arial"/>
          <w:sz w:val="24"/>
        </w:rPr>
        <w:t xml:space="preserve">     V  občini so tri mestna naselja Škofja Loka, Žiri in  Železniki.Sprva  je število prebivalcev dokaj  enakomerno  naraščalo,v povojnih  letih  pa  je razvoj industrije  in  bližina  Ljubljane privabila  večje  število  ljudi.Mesto se  je  širilo,  toda  žal največkrat na račun najkvalitetnejše zemlje.Industrijsko cono  so zasnovali  na  Trati,posledica tega so pred nekaj  leti  zgrajeni bloki  približno kilometer iz mesta.Nov stanovanjski predel  Podlubnik  je tipično spalno naselje,nastalo po  letu  1970.Nadaljne širjenje  mesta močno omejujejo možnosti pozidave, ki so  omejena na slabša tla na robu mesta.</w:t>
      </w: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sz w:val="24"/>
        </w:rPr>
        <w:t xml:space="preserve">     Naseljevanje  z različnih koncev se odraža v  zelo  različni zasnovi  vasi,različni arhitekturi kmečkih poslopij, kar pa se  z modernizacij kmetij ali pa zaradi propadanja starih domačij vedno bolj  izgublja.Ohranila  pa se je osnovna  zasnova  poselitve  na podeželju.V občini lahko ugotovimo sledeče tipe naselij:tradicionalne   kmečke  vasi,preoblikovana  mešana   naselja,urbanizirana podeželska naselja,spalna naselja in vikend  naselja.Prevladujejo mešana naselja.</w:t>
      </w:r>
    </w:p>
    <w:p w:rsidR="00EA6C77" w:rsidRDefault="00EA6C77">
      <w:pPr>
        <w:widowControl w:val="0"/>
        <w:rPr>
          <w:rFonts w:ascii="Arial" w:hAnsi="Arial"/>
          <w:sz w:val="24"/>
        </w:rPr>
      </w:pPr>
    </w:p>
    <w:p w:rsidR="00EA6C77" w:rsidRDefault="003452DE">
      <w:pPr>
        <w:widowControl w:val="0"/>
        <w:rPr>
          <w:rFonts w:ascii="Arial" w:hAnsi="Arial"/>
          <w:sz w:val="24"/>
        </w:rPr>
      </w:pPr>
      <w:r>
        <w:rPr>
          <w:rFonts w:ascii="Arial" w:hAnsi="Arial"/>
          <w:sz w:val="24"/>
        </w:rPr>
        <w:t xml:space="preserve">     V  prihodnje  lahko  glede na relativno  gosto  poselitev  v bližnji  okolici Škofje Loke pričakujemo,da se bo gradilo v smeri industrijske  cone Trata, kjer pa bo potrebno biti zelo  pazljiv, saj   zazidava  rodovitnih  tal  ne  koristi  nikomur,   vsaj   v dolgoročnem  pomenu ne.Razvijajo se tudi naselja v obeh  dolinah, toda  zainteresiranost za ta področja je močno odvisno od  cestne povezave  s  Škofjo  Loko ter razvojem  take  industrije,  ki  bo omogočala zaposlovanje ljudi ,ki bodo živeli na teh področjih.</w:t>
      </w:r>
    </w:p>
    <w:p w:rsidR="00EA6C77" w:rsidRDefault="00EA6C77">
      <w:pPr>
        <w:widowControl w:val="0"/>
        <w:rPr>
          <w:rFonts w:ascii="Arial" w:hAnsi="Arial"/>
          <w:sz w:val="24"/>
        </w:rPr>
      </w:pPr>
    </w:p>
    <w:sectPr w:rsidR="00EA6C77">
      <w:footerReference w:type="default" r:id="rId6"/>
      <w:pgSz w:w="12240" w:h="15840"/>
      <w:pgMar w:top="720" w:right="1440" w:bottom="1920" w:left="1440"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C77" w:rsidRDefault="003452DE">
      <w:r>
        <w:separator/>
      </w:r>
    </w:p>
  </w:endnote>
  <w:endnote w:type="continuationSeparator" w:id="0">
    <w:p w:rsidR="00EA6C77" w:rsidRDefault="0034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77" w:rsidRDefault="003452DE">
    <w:pPr>
      <w:widowControl w:val="0"/>
      <w:jc w:val="center"/>
      <w:rPr>
        <w:rFonts w:ascii="Courier" w:hAnsi="Courier"/>
        <w:sz w:val="24"/>
        <w:lang w:val="en-US"/>
      </w:rPr>
    </w:pPr>
    <w:r>
      <w:rPr>
        <w:rFonts w:ascii="Courier" w:hAnsi="Courier"/>
        <w:sz w:val="24"/>
        <w:lang w:val="en-US"/>
      </w:rPr>
      <w:fldChar w:fldCharType="begin"/>
    </w:r>
    <w:r>
      <w:rPr>
        <w:rFonts w:ascii="Courier" w:hAnsi="Courier"/>
        <w:sz w:val="24"/>
        <w:lang w:val="en-US"/>
      </w:rPr>
      <w:instrText>PAGE</w:instrText>
    </w:r>
    <w:r>
      <w:rPr>
        <w:rFonts w:ascii="Courier" w:hAnsi="Courier"/>
        <w:sz w:val="24"/>
        <w:lang w:val="en-US"/>
      </w:rPr>
      <w:fldChar w:fldCharType="separate"/>
    </w:r>
    <w:r>
      <w:rPr>
        <w:rFonts w:ascii="Courier" w:hAnsi="Courier"/>
        <w:noProof/>
        <w:sz w:val="24"/>
      </w:rPr>
      <w:t>5</w:t>
    </w:r>
    <w:r>
      <w:rPr>
        <w:rFonts w:ascii="Courier" w:hAnsi="Courier"/>
        <w:sz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C77" w:rsidRDefault="003452DE">
      <w:r>
        <w:separator/>
      </w:r>
    </w:p>
  </w:footnote>
  <w:footnote w:type="continuationSeparator" w:id="0">
    <w:p w:rsidR="00EA6C77" w:rsidRDefault="00345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2DE"/>
    <w:rsid w:val="003452DE"/>
    <w:rsid w:val="00B226E5"/>
    <w:rsid w:val="00EA6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