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286"/>
      </w:tblGrid>
      <w:tr w:rsidR="00852C3B" w:rsidRPr="00685BEA">
        <w:trPr>
          <w:trHeight w:val="2880"/>
          <w:jc w:val="center"/>
        </w:trPr>
        <w:tc>
          <w:tcPr>
            <w:tcW w:w="5000" w:type="pct"/>
          </w:tcPr>
          <w:p w:rsidR="00852C3B" w:rsidRDefault="000A49D9" w:rsidP="00767FC2">
            <w:pPr>
              <w:pStyle w:val="NoSpacing"/>
              <w:rPr>
                <w:rFonts w:ascii="Cambria" w:hAnsi="Cambria"/>
                <w:caps/>
              </w:rPr>
            </w:pPr>
            <w:bookmarkStart w:id="0" w:name="_GoBack"/>
            <w:bookmarkEnd w:id="0"/>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fotomontaža" style="position:absolute;margin-left:13.35pt;margin-top:276.75pt;width:439pt;height:312pt;z-index:-251658752;visibility:visible">
                  <v:imagedata r:id="rId8" o:title="fotomontaža"/>
                </v:shape>
              </w:pict>
            </w:r>
          </w:p>
        </w:tc>
      </w:tr>
      <w:tr w:rsidR="00852C3B" w:rsidRPr="00685BEA">
        <w:trPr>
          <w:trHeight w:val="1440"/>
          <w:jc w:val="center"/>
        </w:trPr>
        <w:tc>
          <w:tcPr>
            <w:tcW w:w="5000" w:type="pct"/>
            <w:tcBorders>
              <w:bottom w:val="single" w:sz="4" w:space="0" w:color="4F81BD"/>
            </w:tcBorders>
            <w:vAlign w:val="center"/>
          </w:tcPr>
          <w:p w:rsidR="00852C3B" w:rsidRDefault="00852C3B" w:rsidP="00852C3B">
            <w:pPr>
              <w:pStyle w:val="NoSpacing"/>
              <w:jc w:val="center"/>
              <w:rPr>
                <w:rFonts w:ascii="Cambria" w:hAnsi="Cambria"/>
                <w:sz w:val="80"/>
                <w:szCs w:val="80"/>
              </w:rPr>
            </w:pPr>
            <w:r>
              <w:rPr>
                <w:rFonts w:ascii="Cambria" w:hAnsi="Cambria"/>
                <w:sz w:val="80"/>
                <w:szCs w:val="80"/>
              </w:rPr>
              <w:t>ŠTETJE PROMETA</w:t>
            </w:r>
          </w:p>
        </w:tc>
      </w:tr>
      <w:tr w:rsidR="00852C3B" w:rsidRPr="00685BEA">
        <w:trPr>
          <w:trHeight w:val="720"/>
          <w:jc w:val="center"/>
        </w:trPr>
        <w:tc>
          <w:tcPr>
            <w:tcW w:w="5000" w:type="pct"/>
            <w:tcBorders>
              <w:top w:val="single" w:sz="4" w:space="0" w:color="4F81BD"/>
            </w:tcBorders>
            <w:vAlign w:val="center"/>
          </w:tcPr>
          <w:p w:rsidR="00852C3B" w:rsidRDefault="00852C3B" w:rsidP="00852C3B">
            <w:pPr>
              <w:pStyle w:val="NoSpacing"/>
              <w:jc w:val="center"/>
              <w:rPr>
                <w:rFonts w:ascii="Cambria" w:hAnsi="Cambria"/>
                <w:sz w:val="44"/>
                <w:szCs w:val="44"/>
              </w:rPr>
            </w:pPr>
            <w:r>
              <w:rPr>
                <w:rFonts w:ascii="Cambria" w:hAnsi="Cambria"/>
                <w:sz w:val="44"/>
                <w:szCs w:val="44"/>
              </w:rPr>
              <w:t>Maturitetno terensko delo v domači pokrajni</w:t>
            </w:r>
          </w:p>
        </w:tc>
      </w:tr>
      <w:tr w:rsidR="00852C3B" w:rsidRPr="00685BEA">
        <w:trPr>
          <w:trHeight w:val="360"/>
          <w:jc w:val="center"/>
        </w:trPr>
        <w:tc>
          <w:tcPr>
            <w:tcW w:w="5000" w:type="pct"/>
            <w:vAlign w:val="center"/>
          </w:tcPr>
          <w:p w:rsidR="00852C3B" w:rsidRPr="00685BEA" w:rsidRDefault="00852C3B">
            <w:pPr>
              <w:pStyle w:val="NoSpacing"/>
              <w:jc w:val="center"/>
            </w:pPr>
          </w:p>
        </w:tc>
      </w:tr>
      <w:tr w:rsidR="00852C3B" w:rsidRPr="00685BEA">
        <w:trPr>
          <w:trHeight w:val="360"/>
          <w:jc w:val="center"/>
        </w:trPr>
        <w:tc>
          <w:tcPr>
            <w:tcW w:w="5000" w:type="pct"/>
            <w:vAlign w:val="center"/>
          </w:tcPr>
          <w:p w:rsidR="00852C3B" w:rsidRPr="00685BEA" w:rsidRDefault="00852C3B" w:rsidP="00767FC2">
            <w:pPr>
              <w:pStyle w:val="NoSpacing"/>
              <w:jc w:val="center"/>
              <w:rPr>
                <w:b/>
                <w:bCs/>
              </w:rPr>
            </w:pPr>
          </w:p>
        </w:tc>
      </w:tr>
      <w:tr w:rsidR="00852C3B" w:rsidRPr="00685BEA">
        <w:trPr>
          <w:trHeight w:val="360"/>
          <w:jc w:val="center"/>
        </w:trPr>
        <w:tc>
          <w:tcPr>
            <w:tcW w:w="5000" w:type="pct"/>
            <w:vAlign w:val="center"/>
          </w:tcPr>
          <w:p w:rsidR="00852C3B" w:rsidRPr="00685BEA" w:rsidRDefault="00852C3B">
            <w:pPr>
              <w:pStyle w:val="NoSpacing"/>
              <w:jc w:val="center"/>
              <w:rPr>
                <w:b/>
                <w:bCs/>
              </w:rPr>
            </w:pPr>
          </w:p>
        </w:tc>
      </w:tr>
    </w:tbl>
    <w:p w:rsidR="00852C3B" w:rsidRDefault="00852C3B"/>
    <w:p w:rsidR="00852C3B" w:rsidRDefault="00852C3B"/>
    <w:tbl>
      <w:tblPr>
        <w:tblpPr w:leftFromText="187" w:rightFromText="187" w:horzAnchor="margin" w:tblpXSpec="center" w:tblpYSpec="bottom"/>
        <w:tblW w:w="5000" w:type="pct"/>
        <w:tblLook w:val="04A0" w:firstRow="1" w:lastRow="0" w:firstColumn="1" w:lastColumn="0" w:noHBand="0" w:noVBand="1"/>
      </w:tblPr>
      <w:tblGrid>
        <w:gridCol w:w="9286"/>
      </w:tblGrid>
      <w:tr w:rsidR="00852C3B" w:rsidRPr="00685BEA">
        <w:tc>
          <w:tcPr>
            <w:tcW w:w="5000" w:type="pct"/>
          </w:tcPr>
          <w:p w:rsidR="00852C3B" w:rsidRPr="00685BEA" w:rsidRDefault="00852C3B" w:rsidP="003C7F81">
            <w:pPr>
              <w:pStyle w:val="NoSpacing"/>
            </w:pPr>
          </w:p>
        </w:tc>
      </w:tr>
    </w:tbl>
    <w:p w:rsidR="00852C3B" w:rsidRDefault="00852C3B"/>
    <w:p w:rsidR="00852C3B" w:rsidRDefault="00852C3B"/>
    <w:p w:rsidR="00852C3B" w:rsidRDefault="00852C3B"/>
    <w:p w:rsidR="00852C3B" w:rsidRDefault="00852C3B"/>
    <w:p w:rsidR="00852C3B" w:rsidRDefault="00852C3B"/>
    <w:p w:rsidR="00852C3B" w:rsidRDefault="00852C3B"/>
    <w:p w:rsidR="00852C3B" w:rsidRDefault="00852C3B"/>
    <w:p w:rsidR="00852C3B" w:rsidRDefault="00852C3B"/>
    <w:p w:rsidR="00852C3B" w:rsidRDefault="00852C3B"/>
    <w:p w:rsidR="00852C3B" w:rsidRDefault="00852C3B"/>
    <w:p w:rsidR="003C7F81" w:rsidRDefault="003C7F81"/>
    <w:p w:rsidR="00852C3B" w:rsidRDefault="00852C3B"/>
    <w:p w:rsidR="00294835" w:rsidRDefault="00294835">
      <w:pPr>
        <w:pStyle w:val="TOCHeading"/>
      </w:pPr>
      <w:r>
        <w:lastRenderedPageBreak/>
        <w:t>Kazalo</w:t>
      </w:r>
    </w:p>
    <w:p w:rsidR="00294835" w:rsidRDefault="00C04236">
      <w:pPr>
        <w:pStyle w:val="TOC1"/>
        <w:tabs>
          <w:tab w:val="left" w:pos="440"/>
          <w:tab w:val="right" w:leader="dot" w:pos="9060"/>
        </w:tabs>
        <w:rPr>
          <w:rFonts w:eastAsia="Times New Roman"/>
          <w:noProof/>
          <w:lang w:eastAsia="sl-SI"/>
        </w:rPr>
      </w:pPr>
      <w:r>
        <w:fldChar w:fldCharType="begin"/>
      </w:r>
      <w:r w:rsidR="00294835">
        <w:instrText xml:space="preserve"> TOC \o "1-3" \h \z \u </w:instrText>
      </w:r>
      <w:r>
        <w:fldChar w:fldCharType="separate"/>
      </w:r>
      <w:hyperlink w:anchor="_Toc290750948" w:history="1">
        <w:r w:rsidR="00294835" w:rsidRPr="006825B2">
          <w:rPr>
            <w:rStyle w:val="Hyperlink"/>
            <w:noProof/>
          </w:rPr>
          <w:t>1.</w:t>
        </w:r>
        <w:r w:rsidR="00294835">
          <w:rPr>
            <w:rFonts w:eastAsia="Times New Roman"/>
            <w:noProof/>
            <w:lang w:eastAsia="sl-SI"/>
          </w:rPr>
          <w:tab/>
        </w:r>
        <w:r w:rsidR="00294835" w:rsidRPr="006825B2">
          <w:rPr>
            <w:rStyle w:val="Hyperlink"/>
            <w:noProof/>
          </w:rPr>
          <w:t>UVOD</w:t>
        </w:r>
        <w:r w:rsidR="00294835">
          <w:rPr>
            <w:noProof/>
            <w:webHidden/>
          </w:rPr>
          <w:tab/>
        </w:r>
        <w:r>
          <w:rPr>
            <w:noProof/>
            <w:webHidden/>
          </w:rPr>
          <w:fldChar w:fldCharType="begin"/>
        </w:r>
        <w:r w:rsidR="00294835">
          <w:rPr>
            <w:noProof/>
            <w:webHidden/>
          </w:rPr>
          <w:instrText xml:space="preserve"> PAGEREF _Toc290750948 \h </w:instrText>
        </w:r>
        <w:r>
          <w:rPr>
            <w:noProof/>
            <w:webHidden/>
          </w:rPr>
        </w:r>
        <w:r>
          <w:rPr>
            <w:noProof/>
            <w:webHidden/>
          </w:rPr>
          <w:fldChar w:fldCharType="separate"/>
        </w:r>
        <w:r w:rsidR="00294835">
          <w:rPr>
            <w:noProof/>
            <w:webHidden/>
          </w:rPr>
          <w:t>2</w:t>
        </w:r>
        <w:r>
          <w:rPr>
            <w:noProof/>
            <w:webHidden/>
          </w:rPr>
          <w:fldChar w:fldCharType="end"/>
        </w:r>
      </w:hyperlink>
    </w:p>
    <w:p w:rsidR="00294835" w:rsidRDefault="000A49D9">
      <w:pPr>
        <w:pStyle w:val="TOC2"/>
        <w:tabs>
          <w:tab w:val="right" w:leader="dot" w:pos="9060"/>
        </w:tabs>
        <w:rPr>
          <w:rFonts w:eastAsia="Times New Roman"/>
          <w:noProof/>
          <w:lang w:eastAsia="sl-SI"/>
        </w:rPr>
      </w:pPr>
      <w:hyperlink w:anchor="_Toc290750949" w:history="1">
        <w:r w:rsidR="00294835" w:rsidRPr="006825B2">
          <w:rPr>
            <w:rStyle w:val="Hyperlink"/>
            <w:noProof/>
          </w:rPr>
          <w:t>1.1 Železniški promet</w:t>
        </w:r>
        <w:r w:rsidR="00294835">
          <w:rPr>
            <w:noProof/>
            <w:webHidden/>
          </w:rPr>
          <w:tab/>
        </w:r>
        <w:r w:rsidR="00C04236">
          <w:rPr>
            <w:noProof/>
            <w:webHidden/>
          </w:rPr>
          <w:fldChar w:fldCharType="begin"/>
        </w:r>
        <w:r w:rsidR="00294835">
          <w:rPr>
            <w:noProof/>
            <w:webHidden/>
          </w:rPr>
          <w:instrText xml:space="preserve"> PAGEREF _Toc290750949 \h </w:instrText>
        </w:r>
        <w:r w:rsidR="00C04236">
          <w:rPr>
            <w:noProof/>
            <w:webHidden/>
          </w:rPr>
        </w:r>
        <w:r w:rsidR="00C04236">
          <w:rPr>
            <w:noProof/>
            <w:webHidden/>
          </w:rPr>
          <w:fldChar w:fldCharType="separate"/>
        </w:r>
        <w:r w:rsidR="00294835">
          <w:rPr>
            <w:noProof/>
            <w:webHidden/>
          </w:rPr>
          <w:t>2</w:t>
        </w:r>
        <w:r w:rsidR="00C04236">
          <w:rPr>
            <w:noProof/>
            <w:webHidden/>
          </w:rPr>
          <w:fldChar w:fldCharType="end"/>
        </w:r>
      </w:hyperlink>
    </w:p>
    <w:p w:rsidR="00294835" w:rsidRDefault="000A49D9">
      <w:pPr>
        <w:pStyle w:val="TOC2"/>
        <w:tabs>
          <w:tab w:val="right" w:leader="dot" w:pos="9060"/>
        </w:tabs>
        <w:rPr>
          <w:rFonts w:eastAsia="Times New Roman"/>
          <w:noProof/>
          <w:lang w:eastAsia="sl-SI"/>
        </w:rPr>
      </w:pPr>
      <w:hyperlink w:anchor="_Toc290750950" w:history="1">
        <w:r w:rsidR="00294835" w:rsidRPr="006825B2">
          <w:rPr>
            <w:rStyle w:val="Hyperlink"/>
            <w:noProof/>
          </w:rPr>
          <w:t>1.2. Cestni promet</w:t>
        </w:r>
        <w:r w:rsidR="00294835">
          <w:rPr>
            <w:noProof/>
            <w:webHidden/>
          </w:rPr>
          <w:tab/>
        </w:r>
        <w:r w:rsidR="00C04236">
          <w:rPr>
            <w:noProof/>
            <w:webHidden/>
          </w:rPr>
          <w:fldChar w:fldCharType="begin"/>
        </w:r>
        <w:r w:rsidR="00294835">
          <w:rPr>
            <w:noProof/>
            <w:webHidden/>
          </w:rPr>
          <w:instrText xml:space="preserve"> PAGEREF _Toc290750950 \h </w:instrText>
        </w:r>
        <w:r w:rsidR="00C04236">
          <w:rPr>
            <w:noProof/>
            <w:webHidden/>
          </w:rPr>
        </w:r>
        <w:r w:rsidR="00C04236">
          <w:rPr>
            <w:noProof/>
            <w:webHidden/>
          </w:rPr>
          <w:fldChar w:fldCharType="separate"/>
        </w:r>
        <w:r w:rsidR="00294835">
          <w:rPr>
            <w:noProof/>
            <w:webHidden/>
          </w:rPr>
          <w:t>2</w:t>
        </w:r>
        <w:r w:rsidR="00C04236">
          <w:rPr>
            <w:noProof/>
            <w:webHidden/>
          </w:rPr>
          <w:fldChar w:fldCharType="end"/>
        </w:r>
      </w:hyperlink>
    </w:p>
    <w:p w:rsidR="00294835" w:rsidRDefault="000A49D9">
      <w:pPr>
        <w:pStyle w:val="TOC2"/>
        <w:tabs>
          <w:tab w:val="right" w:leader="dot" w:pos="9060"/>
        </w:tabs>
        <w:rPr>
          <w:rFonts w:eastAsia="Times New Roman"/>
          <w:noProof/>
          <w:lang w:eastAsia="sl-SI"/>
        </w:rPr>
      </w:pPr>
      <w:hyperlink w:anchor="_Toc290750951" w:history="1">
        <w:r w:rsidR="00294835" w:rsidRPr="006825B2">
          <w:rPr>
            <w:rStyle w:val="Hyperlink"/>
            <w:noProof/>
          </w:rPr>
          <w:t>1.3. Vodni promet</w:t>
        </w:r>
        <w:r w:rsidR="00294835">
          <w:rPr>
            <w:noProof/>
            <w:webHidden/>
          </w:rPr>
          <w:tab/>
        </w:r>
        <w:r w:rsidR="00C04236">
          <w:rPr>
            <w:noProof/>
            <w:webHidden/>
          </w:rPr>
          <w:fldChar w:fldCharType="begin"/>
        </w:r>
        <w:r w:rsidR="00294835">
          <w:rPr>
            <w:noProof/>
            <w:webHidden/>
          </w:rPr>
          <w:instrText xml:space="preserve"> PAGEREF _Toc290750951 \h </w:instrText>
        </w:r>
        <w:r w:rsidR="00C04236">
          <w:rPr>
            <w:noProof/>
            <w:webHidden/>
          </w:rPr>
        </w:r>
        <w:r w:rsidR="00C04236">
          <w:rPr>
            <w:noProof/>
            <w:webHidden/>
          </w:rPr>
          <w:fldChar w:fldCharType="separate"/>
        </w:r>
        <w:r w:rsidR="00294835">
          <w:rPr>
            <w:noProof/>
            <w:webHidden/>
          </w:rPr>
          <w:t>2</w:t>
        </w:r>
        <w:r w:rsidR="00C04236">
          <w:rPr>
            <w:noProof/>
            <w:webHidden/>
          </w:rPr>
          <w:fldChar w:fldCharType="end"/>
        </w:r>
      </w:hyperlink>
    </w:p>
    <w:p w:rsidR="00294835" w:rsidRDefault="000A49D9">
      <w:pPr>
        <w:pStyle w:val="TOC2"/>
        <w:tabs>
          <w:tab w:val="right" w:leader="dot" w:pos="9060"/>
        </w:tabs>
        <w:rPr>
          <w:rFonts w:eastAsia="Times New Roman"/>
          <w:noProof/>
          <w:lang w:eastAsia="sl-SI"/>
        </w:rPr>
      </w:pPr>
      <w:hyperlink w:anchor="_Toc290750952" w:history="1">
        <w:r w:rsidR="00294835" w:rsidRPr="006825B2">
          <w:rPr>
            <w:rStyle w:val="Hyperlink"/>
            <w:noProof/>
          </w:rPr>
          <w:t>1.4. Letalski promet</w:t>
        </w:r>
        <w:r w:rsidR="00294835">
          <w:rPr>
            <w:noProof/>
            <w:webHidden/>
          </w:rPr>
          <w:tab/>
        </w:r>
        <w:r w:rsidR="00C04236">
          <w:rPr>
            <w:noProof/>
            <w:webHidden/>
          </w:rPr>
          <w:fldChar w:fldCharType="begin"/>
        </w:r>
        <w:r w:rsidR="00294835">
          <w:rPr>
            <w:noProof/>
            <w:webHidden/>
          </w:rPr>
          <w:instrText xml:space="preserve"> PAGEREF _Toc290750952 \h </w:instrText>
        </w:r>
        <w:r w:rsidR="00C04236">
          <w:rPr>
            <w:noProof/>
            <w:webHidden/>
          </w:rPr>
        </w:r>
        <w:r w:rsidR="00C04236">
          <w:rPr>
            <w:noProof/>
            <w:webHidden/>
          </w:rPr>
          <w:fldChar w:fldCharType="separate"/>
        </w:r>
        <w:r w:rsidR="00294835">
          <w:rPr>
            <w:noProof/>
            <w:webHidden/>
          </w:rPr>
          <w:t>2</w:t>
        </w:r>
        <w:r w:rsidR="00C04236">
          <w:rPr>
            <w:noProof/>
            <w:webHidden/>
          </w:rPr>
          <w:fldChar w:fldCharType="end"/>
        </w:r>
      </w:hyperlink>
    </w:p>
    <w:p w:rsidR="00294835" w:rsidRDefault="000A49D9">
      <w:pPr>
        <w:pStyle w:val="TOC1"/>
        <w:tabs>
          <w:tab w:val="left" w:pos="440"/>
          <w:tab w:val="right" w:leader="dot" w:pos="9060"/>
        </w:tabs>
        <w:rPr>
          <w:rFonts w:eastAsia="Times New Roman"/>
          <w:noProof/>
          <w:lang w:eastAsia="sl-SI"/>
        </w:rPr>
      </w:pPr>
      <w:hyperlink w:anchor="_Toc290750953" w:history="1">
        <w:r w:rsidR="00294835" w:rsidRPr="006825B2">
          <w:rPr>
            <w:rStyle w:val="Hyperlink"/>
            <w:noProof/>
          </w:rPr>
          <w:t>2.</w:t>
        </w:r>
        <w:r w:rsidR="00294835">
          <w:rPr>
            <w:rFonts w:eastAsia="Times New Roman"/>
            <w:noProof/>
            <w:lang w:eastAsia="sl-SI"/>
          </w:rPr>
          <w:tab/>
        </w:r>
        <w:r w:rsidR="00294835" w:rsidRPr="006825B2">
          <w:rPr>
            <w:rStyle w:val="Hyperlink"/>
            <w:noProof/>
          </w:rPr>
          <w:t>NAMEN VAJE</w:t>
        </w:r>
        <w:r w:rsidR="00294835">
          <w:rPr>
            <w:noProof/>
            <w:webHidden/>
          </w:rPr>
          <w:tab/>
        </w:r>
        <w:r w:rsidR="00C04236">
          <w:rPr>
            <w:noProof/>
            <w:webHidden/>
          </w:rPr>
          <w:fldChar w:fldCharType="begin"/>
        </w:r>
        <w:r w:rsidR="00294835">
          <w:rPr>
            <w:noProof/>
            <w:webHidden/>
          </w:rPr>
          <w:instrText xml:space="preserve"> PAGEREF _Toc290750953 \h </w:instrText>
        </w:r>
        <w:r w:rsidR="00C04236">
          <w:rPr>
            <w:noProof/>
            <w:webHidden/>
          </w:rPr>
        </w:r>
        <w:r w:rsidR="00C04236">
          <w:rPr>
            <w:noProof/>
            <w:webHidden/>
          </w:rPr>
          <w:fldChar w:fldCharType="separate"/>
        </w:r>
        <w:r w:rsidR="00294835">
          <w:rPr>
            <w:noProof/>
            <w:webHidden/>
          </w:rPr>
          <w:t>3</w:t>
        </w:r>
        <w:r w:rsidR="00C04236">
          <w:rPr>
            <w:noProof/>
            <w:webHidden/>
          </w:rPr>
          <w:fldChar w:fldCharType="end"/>
        </w:r>
      </w:hyperlink>
    </w:p>
    <w:p w:rsidR="00294835" w:rsidRDefault="000A49D9">
      <w:pPr>
        <w:pStyle w:val="TOC1"/>
        <w:tabs>
          <w:tab w:val="left" w:pos="440"/>
          <w:tab w:val="right" w:leader="dot" w:pos="9060"/>
        </w:tabs>
        <w:rPr>
          <w:rFonts w:eastAsia="Times New Roman"/>
          <w:noProof/>
          <w:lang w:eastAsia="sl-SI"/>
        </w:rPr>
      </w:pPr>
      <w:hyperlink w:anchor="_Toc290750954" w:history="1">
        <w:r w:rsidR="00294835" w:rsidRPr="006825B2">
          <w:rPr>
            <w:rStyle w:val="Hyperlink"/>
            <w:noProof/>
          </w:rPr>
          <w:t>3.</w:t>
        </w:r>
        <w:r w:rsidR="00294835">
          <w:rPr>
            <w:rFonts w:eastAsia="Times New Roman"/>
            <w:noProof/>
            <w:lang w:eastAsia="sl-SI"/>
          </w:rPr>
          <w:tab/>
        </w:r>
        <w:r w:rsidR="00294835" w:rsidRPr="006825B2">
          <w:rPr>
            <w:rStyle w:val="Hyperlink"/>
            <w:noProof/>
          </w:rPr>
          <w:t>POTEK DELA</w:t>
        </w:r>
        <w:r w:rsidR="00294835">
          <w:rPr>
            <w:noProof/>
            <w:webHidden/>
          </w:rPr>
          <w:tab/>
        </w:r>
        <w:r w:rsidR="00C04236">
          <w:rPr>
            <w:noProof/>
            <w:webHidden/>
          </w:rPr>
          <w:fldChar w:fldCharType="begin"/>
        </w:r>
        <w:r w:rsidR="00294835">
          <w:rPr>
            <w:noProof/>
            <w:webHidden/>
          </w:rPr>
          <w:instrText xml:space="preserve"> PAGEREF _Toc290750954 \h </w:instrText>
        </w:r>
        <w:r w:rsidR="00C04236">
          <w:rPr>
            <w:noProof/>
            <w:webHidden/>
          </w:rPr>
        </w:r>
        <w:r w:rsidR="00C04236">
          <w:rPr>
            <w:noProof/>
            <w:webHidden/>
          </w:rPr>
          <w:fldChar w:fldCharType="separate"/>
        </w:r>
        <w:r w:rsidR="00294835">
          <w:rPr>
            <w:noProof/>
            <w:webHidden/>
          </w:rPr>
          <w:t>3</w:t>
        </w:r>
        <w:r w:rsidR="00C04236">
          <w:rPr>
            <w:noProof/>
            <w:webHidden/>
          </w:rPr>
          <w:fldChar w:fldCharType="end"/>
        </w:r>
      </w:hyperlink>
    </w:p>
    <w:p w:rsidR="00294835" w:rsidRDefault="000A49D9">
      <w:pPr>
        <w:pStyle w:val="TOC1"/>
        <w:tabs>
          <w:tab w:val="left" w:pos="440"/>
          <w:tab w:val="right" w:leader="dot" w:pos="9060"/>
        </w:tabs>
        <w:rPr>
          <w:rFonts w:eastAsia="Times New Roman"/>
          <w:noProof/>
          <w:lang w:eastAsia="sl-SI"/>
        </w:rPr>
      </w:pPr>
      <w:hyperlink w:anchor="_Toc290750955" w:history="1">
        <w:r w:rsidR="00294835" w:rsidRPr="006825B2">
          <w:rPr>
            <w:rStyle w:val="Hyperlink"/>
            <w:noProof/>
          </w:rPr>
          <w:t>4.</w:t>
        </w:r>
        <w:r w:rsidR="00294835">
          <w:rPr>
            <w:rFonts w:eastAsia="Times New Roman"/>
            <w:noProof/>
            <w:lang w:eastAsia="sl-SI"/>
          </w:rPr>
          <w:tab/>
        </w:r>
        <w:r w:rsidR="00294835" w:rsidRPr="006825B2">
          <w:rPr>
            <w:rStyle w:val="Hyperlink"/>
            <w:noProof/>
          </w:rPr>
          <w:t>PRIDOBLJENI PODATKI</w:t>
        </w:r>
        <w:r w:rsidR="00294835">
          <w:rPr>
            <w:noProof/>
            <w:webHidden/>
          </w:rPr>
          <w:tab/>
        </w:r>
        <w:r w:rsidR="00C04236">
          <w:rPr>
            <w:noProof/>
            <w:webHidden/>
          </w:rPr>
          <w:fldChar w:fldCharType="begin"/>
        </w:r>
        <w:r w:rsidR="00294835">
          <w:rPr>
            <w:noProof/>
            <w:webHidden/>
          </w:rPr>
          <w:instrText xml:space="preserve"> PAGEREF _Toc290750955 \h </w:instrText>
        </w:r>
        <w:r w:rsidR="00C04236">
          <w:rPr>
            <w:noProof/>
            <w:webHidden/>
          </w:rPr>
        </w:r>
        <w:r w:rsidR="00C04236">
          <w:rPr>
            <w:noProof/>
            <w:webHidden/>
          </w:rPr>
          <w:fldChar w:fldCharType="separate"/>
        </w:r>
        <w:r w:rsidR="00294835">
          <w:rPr>
            <w:noProof/>
            <w:webHidden/>
          </w:rPr>
          <w:t>4</w:t>
        </w:r>
        <w:r w:rsidR="00C04236">
          <w:rPr>
            <w:noProof/>
            <w:webHidden/>
          </w:rPr>
          <w:fldChar w:fldCharType="end"/>
        </w:r>
      </w:hyperlink>
    </w:p>
    <w:p w:rsidR="00294835" w:rsidRDefault="000A49D9">
      <w:pPr>
        <w:pStyle w:val="TOC1"/>
        <w:tabs>
          <w:tab w:val="left" w:pos="440"/>
          <w:tab w:val="right" w:leader="dot" w:pos="9060"/>
        </w:tabs>
        <w:rPr>
          <w:rFonts w:eastAsia="Times New Roman"/>
          <w:noProof/>
          <w:lang w:eastAsia="sl-SI"/>
        </w:rPr>
      </w:pPr>
      <w:hyperlink w:anchor="_Toc290750956" w:history="1">
        <w:r w:rsidR="00294835" w:rsidRPr="006825B2">
          <w:rPr>
            <w:rStyle w:val="Hyperlink"/>
            <w:noProof/>
          </w:rPr>
          <w:t>5.</w:t>
        </w:r>
        <w:r w:rsidR="00294835">
          <w:rPr>
            <w:rFonts w:eastAsia="Times New Roman"/>
            <w:noProof/>
            <w:lang w:eastAsia="sl-SI"/>
          </w:rPr>
          <w:tab/>
        </w:r>
        <w:r w:rsidR="00294835" w:rsidRPr="006825B2">
          <w:rPr>
            <w:rStyle w:val="Hyperlink"/>
            <w:noProof/>
          </w:rPr>
          <w:t>ANALIZA PODATKOV IN KOMENTAR</w:t>
        </w:r>
        <w:r w:rsidR="00294835">
          <w:rPr>
            <w:noProof/>
            <w:webHidden/>
          </w:rPr>
          <w:tab/>
        </w:r>
        <w:r w:rsidR="00C04236">
          <w:rPr>
            <w:noProof/>
            <w:webHidden/>
          </w:rPr>
          <w:fldChar w:fldCharType="begin"/>
        </w:r>
        <w:r w:rsidR="00294835">
          <w:rPr>
            <w:noProof/>
            <w:webHidden/>
          </w:rPr>
          <w:instrText xml:space="preserve"> PAGEREF _Toc290750956 \h </w:instrText>
        </w:r>
        <w:r w:rsidR="00C04236">
          <w:rPr>
            <w:noProof/>
            <w:webHidden/>
          </w:rPr>
        </w:r>
        <w:r w:rsidR="00C04236">
          <w:rPr>
            <w:noProof/>
            <w:webHidden/>
          </w:rPr>
          <w:fldChar w:fldCharType="separate"/>
        </w:r>
        <w:r w:rsidR="00294835">
          <w:rPr>
            <w:noProof/>
            <w:webHidden/>
          </w:rPr>
          <w:t>5</w:t>
        </w:r>
        <w:r w:rsidR="00C04236">
          <w:rPr>
            <w:noProof/>
            <w:webHidden/>
          </w:rPr>
          <w:fldChar w:fldCharType="end"/>
        </w:r>
      </w:hyperlink>
    </w:p>
    <w:p w:rsidR="00294835" w:rsidRDefault="000A49D9">
      <w:pPr>
        <w:pStyle w:val="TOC1"/>
        <w:tabs>
          <w:tab w:val="left" w:pos="440"/>
          <w:tab w:val="right" w:leader="dot" w:pos="9060"/>
        </w:tabs>
        <w:rPr>
          <w:rFonts w:eastAsia="Times New Roman"/>
          <w:noProof/>
          <w:lang w:eastAsia="sl-SI"/>
        </w:rPr>
      </w:pPr>
      <w:hyperlink w:anchor="_Toc290750957" w:history="1">
        <w:r w:rsidR="00294835" w:rsidRPr="006825B2">
          <w:rPr>
            <w:rStyle w:val="Hyperlink"/>
            <w:noProof/>
          </w:rPr>
          <w:t>6.</w:t>
        </w:r>
        <w:r w:rsidR="00294835">
          <w:rPr>
            <w:rFonts w:eastAsia="Times New Roman"/>
            <w:noProof/>
            <w:lang w:eastAsia="sl-SI"/>
          </w:rPr>
          <w:tab/>
        </w:r>
        <w:r w:rsidR="00294835" w:rsidRPr="006825B2">
          <w:rPr>
            <w:rStyle w:val="Hyperlink"/>
            <w:noProof/>
          </w:rPr>
          <w:t>VIRI IN LITERATURA</w:t>
        </w:r>
        <w:r w:rsidR="00294835">
          <w:rPr>
            <w:noProof/>
            <w:webHidden/>
          </w:rPr>
          <w:tab/>
        </w:r>
        <w:r w:rsidR="00C04236">
          <w:rPr>
            <w:noProof/>
            <w:webHidden/>
          </w:rPr>
          <w:fldChar w:fldCharType="begin"/>
        </w:r>
        <w:r w:rsidR="00294835">
          <w:rPr>
            <w:noProof/>
            <w:webHidden/>
          </w:rPr>
          <w:instrText xml:space="preserve"> PAGEREF _Toc290750957 \h </w:instrText>
        </w:r>
        <w:r w:rsidR="00C04236">
          <w:rPr>
            <w:noProof/>
            <w:webHidden/>
          </w:rPr>
        </w:r>
        <w:r w:rsidR="00C04236">
          <w:rPr>
            <w:noProof/>
            <w:webHidden/>
          </w:rPr>
          <w:fldChar w:fldCharType="separate"/>
        </w:r>
        <w:r w:rsidR="00294835">
          <w:rPr>
            <w:noProof/>
            <w:webHidden/>
          </w:rPr>
          <w:t>6</w:t>
        </w:r>
        <w:r w:rsidR="00C04236">
          <w:rPr>
            <w:noProof/>
            <w:webHidden/>
          </w:rPr>
          <w:fldChar w:fldCharType="end"/>
        </w:r>
      </w:hyperlink>
    </w:p>
    <w:p w:rsidR="00294835" w:rsidRDefault="00C04236">
      <w:r>
        <w:fldChar w:fldCharType="end"/>
      </w:r>
    </w:p>
    <w:p w:rsidR="007D788C" w:rsidRDefault="007D788C" w:rsidP="007D788C">
      <w:pPr>
        <w:pStyle w:val="Heading1"/>
        <w:ind w:left="720"/>
      </w:pPr>
    </w:p>
    <w:p w:rsidR="00752887" w:rsidRDefault="00752887" w:rsidP="00752887"/>
    <w:p w:rsidR="00752887" w:rsidRDefault="00752887" w:rsidP="00752887"/>
    <w:p w:rsidR="00752887" w:rsidRDefault="00752887" w:rsidP="00752887"/>
    <w:p w:rsidR="00752887" w:rsidRDefault="00752887" w:rsidP="00752887"/>
    <w:p w:rsidR="00752887" w:rsidRDefault="00752887" w:rsidP="00752887"/>
    <w:p w:rsidR="00752887" w:rsidRDefault="00752887" w:rsidP="00752887"/>
    <w:p w:rsidR="00752887" w:rsidRDefault="00752887" w:rsidP="00752887"/>
    <w:p w:rsidR="00752887" w:rsidRDefault="00752887" w:rsidP="00752887"/>
    <w:p w:rsidR="00752887" w:rsidRDefault="00752887" w:rsidP="00752887"/>
    <w:p w:rsidR="00752887" w:rsidRDefault="00752887" w:rsidP="00752887"/>
    <w:p w:rsidR="00752887" w:rsidRDefault="00752887" w:rsidP="00752887"/>
    <w:p w:rsidR="00752887" w:rsidRDefault="00752887" w:rsidP="00752887"/>
    <w:p w:rsidR="00752887" w:rsidRDefault="00752887" w:rsidP="00752887"/>
    <w:p w:rsidR="00752887" w:rsidRDefault="00752887" w:rsidP="00752887"/>
    <w:p w:rsidR="00752887" w:rsidRDefault="00752887" w:rsidP="00752887"/>
    <w:p w:rsidR="00154933" w:rsidRDefault="00154933" w:rsidP="00377C0B">
      <w:pPr>
        <w:pStyle w:val="Heading1"/>
        <w:sectPr w:rsidR="00154933" w:rsidSect="00A84A20">
          <w:footerReference w:type="default" r:id="rId9"/>
          <w:pgSz w:w="11906" w:h="16838"/>
          <w:pgMar w:top="1418" w:right="1418" w:bottom="1418" w:left="1418" w:header="284" w:footer="567" w:gutter="0"/>
          <w:pgNumType w:start="0"/>
          <w:cols w:space="708"/>
          <w:titlePg/>
          <w:docGrid w:linePitch="299"/>
        </w:sectPr>
      </w:pPr>
    </w:p>
    <w:p w:rsidR="00A84A20" w:rsidRDefault="00A84A20">
      <w:pPr>
        <w:rPr>
          <w:rFonts w:ascii="Cambria" w:eastAsia="Times New Roman" w:hAnsi="Cambria"/>
          <w:b/>
          <w:bCs/>
          <w:color w:val="365F91"/>
          <w:sz w:val="28"/>
          <w:szCs w:val="28"/>
        </w:rPr>
      </w:pPr>
      <w:bookmarkStart w:id="1" w:name="_Toc290750726"/>
      <w:r>
        <w:br w:type="page"/>
      </w:r>
    </w:p>
    <w:p w:rsidR="00A92FFF" w:rsidRDefault="00852C3B" w:rsidP="007D788C">
      <w:pPr>
        <w:pStyle w:val="Heading1"/>
        <w:numPr>
          <w:ilvl w:val="0"/>
          <w:numId w:val="2"/>
        </w:numPr>
      </w:pPr>
      <w:bookmarkStart w:id="2" w:name="_Toc290750948"/>
      <w:r>
        <w:t>UVOD</w:t>
      </w:r>
      <w:bookmarkEnd w:id="1"/>
      <w:bookmarkEnd w:id="2"/>
    </w:p>
    <w:p w:rsidR="00A17BFE" w:rsidRDefault="00752887" w:rsidP="00452B58">
      <w:pPr>
        <w:autoSpaceDE w:val="0"/>
        <w:autoSpaceDN w:val="0"/>
        <w:adjustRightInd w:val="0"/>
        <w:spacing w:after="0" w:line="240" w:lineRule="auto"/>
        <w:ind w:left="708"/>
        <w:jc w:val="both"/>
        <w:rPr>
          <w:color w:val="000000"/>
        </w:rPr>
      </w:pPr>
      <w:r>
        <w:t xml:space="preserve">Promet je značilna terciarna dejavnost, ki obsega prevoz ljudi ter blaga, ter prenos podatkov, ki potekajo </w:t>
      </w:r>
      <w:r w:rsidRPr="000E0BC4">
        <w:t>v lokalnem in svetovnem obsegu.</w:t>
      </w:r>
      <w:r w:rsidR="000E0BC4" w:rsidRPr="000E0BC4">
        <w:rPr>
          <w:rFonts w:ascii="AsterBoldNew" w:hAnsi="AsterBoldNew" w:cs="AsterBoldNew"/>
          <w:bCs/>
          <w:sz w:val="20"/>
          <w:szCs w:val="20"/>
        </w:rPr>
        <w:t xml:space="preserve"> </w:t>
      </w:r>
      <w:r w:rsidR="000E0BC4" w:rsidRPr="002642DE">
        <w:rPr>
          <w:rFonts w:cs="Calibri"/>
          <w:bCs/>
        </w:rPr>
        <w:t>Prometnim tokovom so začertali osnovne smeri po sedanjem slovenskem ozemlju že davno pred tisočletji,preprosto po dolinah in čez najugodnejše prelaze</w:t>
      </w:r>
      <w:r w:rsidR="000E0BC4" w:rsidRPr="002642DE">
        <w:rPr>
          <w:rFonts w:cs="Calibri"/>
        </w:rPr>
        <w:t>.</w:t>
      </w:r>
      <w:r w:rsidRPr="000E0BC4">
        <w:rPr>
          <w:bCs/>
          <w:color w:val="000000"/>
        </w:rPr>
        <w:t>Dandanes vse več človekovih dejavnosti potrebujeje promet, ki</w:t>
      </w:r>
      <w:r w:rsidRPr="000E0BC4">
        <w:rPr>
          <w:color w:val="000000"/>
        </w:rPr>
        <w:t xml:space="preserve"> odločilno vpliva na razvitost pokrajin, dežel in kontinentov. Prometne tokove omogočajo različna prometna sredstva. </w:t>
      </w:r>
      <w:r w:rsidR="00A17BFE">
        <w:rPr>
          <w:color w:val="000000"/>
        </w:rPr>
        <w:t>Vrste prometnih sredstev so:</w:t>
      </w:r>
    </w:p>
    <w:p w:rsidR="00154933" w:rsidRDefault="00154933" w:rsidP="00452B58">
      <w:pPr>
        <w:autoSpaceDE w:val="0"/>
        <w:autoSpaceDN w:val="0"/>
        <w:adjustRightInd w:val="0"/>
        <w:spacing w:after="0" w:line="240" w:lineRule="auto"/>
        <w:ind w:left="708"/>
        <w:jc w:val="both"/>
        <w:sectPr w:rsidR="00154933" w:rsidSect="00154933">
          <w:type w:val="continuous"/>
          <w:pgSz w:w="11906" w:h="16838"/>
          <w:pgMar w:top="1418" w:right="1418" w:bottom="1418" w:left="1418" w:header="284" w:footer="567" w:gutter="0"/>
          <w:cols w:space="708"/>
        </w:sectPr>
      </w:pPr>
    </w:p>
    <w:p w:rsidR="00A17BFE" w:rsidRDefault="00A17BFE" w:rsidP="00452B58">
      <w:pPr>
        <w:autoSpaceDE w:val="0"/>
        <w:autoSpaceDN w:val="0"/>
        <w:adjustRightInd w:val="0"/>
        <w:spacing w:after="0" w:line="240" w:lineRule="auto"/>
        <w:ind w:left="708"/>
        <w:jc w:val="both"/>
      </w:pPr>
    </w:p>
    <w:p w:rsidR="00A17BFE" w:rsidRDefault="0060106F" w:rsidP="00452B58">
      <w:pPr>
        <w:autoSpaceDE w:val="0"/>
        <w:autoSpaceDN w:val="0"/>
        <w:adjustRightInd w:val="0"/>
        <w:spacing w:after="0" w:line="240" w:lineRule="auto"/>
        <w:ind w:left="708"/>
        <w:jc w:val="both"/>
        <w:rPr>
          <w:bCs/>
          <w:color w:val="000000"/>
          <w:sz w:val="24"/>
          <w:szCs w:val="24"/>
        </w:rPr>
      </w:pPr>
      <w:bookmarkStart w:id="3" w:name="_Toc290750727"/>
      <w:bookmarkStart w:id="4" w:name="_Toc290750949"/>
      <w:r>
        <w:rPr>
          <w:rStyle w:val="Heading2Char"/>
          <w:rFonts w:eastAsia="Calibri"/>
        </w:rPr>
        <w:t>1</w:t>
      </w:r>
      <w:r w:rsidR="00CB5F73" w:rsidRPr="00CB5F73">
        <w:rPr>
          <w:rStyle w:val="Heading2Char"/>
          <w:rFonts w:eastAsia="Calibri"/>
        </w:rPr>
        <w:t xml:space="preserve">.1 </w:t>
      </w:r>
      <w:r w:rsidR="00A17BFE" w:rsidRPr="00CB5F73">
        <w:rPr>
          <w:rStyle w:val="Heading2Char"/>
          <w:rFonts w:eastAsia="Calibri"/>
        </w:rPr>
        <w:t>Železniški promet</w:t>
      </w:r>
      <w:bookmarkEnd w:id="3"/>
      <w:bookmarkEnd w:id="4"/>
      <w:r w:rsidR="00A17BFE" w:rsidRPr="00A17BFE">
        <w:rPr>
          <w:color w:val="000000"/>
        </w:rPr>
        <w:t xml:space="preserve"> </w:t>
      </w:r>
      <w:r w:rsidR="00A17BFE">
        <w:rPr>
          <w:color w:val="000000"/>
        </w:rPr>
        <w:t>nam je prvič v zgodovini omogočil obsežnejši promet blaga in ljudi relativno hitro in na velike razdalje. Najprej so zgradili železnice le med industrujskimi kraji in s tem povezali območja s surovinami s tovarnami, ki so surovine potrebovale.</w:t>
      </w:r>
      <w:r w:rsidR="00CB5F73">
        <w:rPr>
          <w:color w:val="000000"/>
        </w:rPr>
        <w:t xml:space="preserve"> Železniški promet je eden od najbolj energetsko učinkovitih načinov motoriziranega kopenskega transporta. Vendar je z izumom avtomobila in letala prišel malo v ozadje.</w:t>
      </w:r>
      <w:r w:rsidR="00A17BFE">
        <w:rPr>
          <w:color w:val="000000"/>
        </w:rPr>
        <w:t xml:space="preserve"> </w:t>
      </w:r>
      <w:r w:rsidR="00CC7F8A">
        <w:rPr>
          <w:color w:val="000000"/>
        </w:rPr>
        <w:t>Največji  problem našega železniškega prometa je zastarelost tirov in vlakov, s tem povzročamo tudi večjo obremenjenost cestnega omrežja, saj veliko tovora potuje s cestnim prometom.</w:t>
      </w:r>
    </w:p>
    <w:p w:rsidR="00CC7F8A" w:rsidRPr="00CC7F8A" w:rsidRDefault="00CC7F8A" w:rsidP="00452B58">
      <w:pPr>
        <w:autoSpaceDE w:val="0"/>
        <w:autoSpaceDN w:val="0"/>
        <w:adjustRightInd w:val="0"/>
        <w:spacing w:after="0" w:line="240" w:lineRule="auto"/>
        <w:ind w:left="708"/>
        <w:jc w:val="both"/>
        <w:rPr>
          <w:bCs/>
          <w:color w:val="000000"/>
          <w:sz w:val="24"/>
          <w:szCs w:val="24"/>
        </w:rPr>
      </w:pPr>
    </w:p>
    <w:p w:rsidR="00A17BFE" w:rsidRDefault="0060106F" w:rsidP="00452B58">
      <w:pPr>
        <w:autoSpaceDE w:val="0"/>
        <w:autoSpaceDN w:val="0"/>
        <w:adjustRightInd w:val="0"/>
        <w:spacing w:after="0" w:line="240" w:lineRule="auto"/>
        <w:ind w:left="708"/>
        <w:jc w:val="both"/>
        <w:rPr>
          <w:color w:val="000000"/>
        </w:rPr>
      </w:pPr>
      <w:bookmarkStart w:id="5" w:name="_Toc290750728"/>
      <w:bookmarkStart w:id="6" w:name="_Toc290750950"/>
      <w:r>
        <w:rPr>
          <w:rStyle w:val="Heading2Char"/>
          <w:rFonts w:eastAsia="Calibri"/>
        </w:rPr>
        <w:t>1</w:t>
      </w:r>
      <w:r w:rsidR="00CB5F73" w:rsidRPr="00CC7F8A">
        <w:rPr>
          <w:rStyle w:val="Heading2Char"/>
          <w:rFonts w:eastAsia="Calibri"/>
        </w:rPr>
        <w:t>.2. Cestni promet</w:t>
      </w:r>
      <w:bookmarkEnd w:id="5"/>
      <w:bookmarkEnd w:id="6"/>
      <w:r w:rsidR="00A17BFE">
        <w:rPr>
          <w:color w:val="000000"/>
        </w:rPr>
        <w:t xml:space="preserve"> je prvi resno ogro</w:t>
      </w:r>
      <w:r w:rsidR="00CB5F73">
        <w:rPr>
          <w:color w:val="000000"/>
        </w:rPr>
        <w:t xml:space="preserve">zil obstoj železniškega prometa, saj je omogočal </w:t>
      </w:r>
      <w:r w:rsidR="00A17BFE">
        <w:rPr>
          <w:color w:val="000000"/>
        </w:rPr>
        <w:t xml:space="preserve"> </w:t>
      </w:r>
      <w:r w:rsidR="00CB5F73">
        <w:rPr>
          <w:color w:val="000000"/>
        </w:rPr>
        <w:t xml:space="preserve">potnikovo samostojnost. </w:t>
      </w:r>
      <w:r w:rsidR="00D05BA3">
        <w:rPr>
          <w:color w:val="000000"/>
        </w:rPr>
        <w:t xml:space="preserve">Zaradi hiro rastočega prebivalstva se tudi iz dneva v dan večajo  potrebe po prevoznih storitvah.  Cestni promet še vedno prevzama nejvečji del teh storitev. </w:t>
      </w:r>
      <w:r w:rsidR="00CB5F73">
        <w:rPr>
          <w:color w:val="000000"/>
        </w:rPr>
        <w:t>Najbolj uporaben je za prevoz na kratke razdalje, s tem smo razvili tudi vedno bolj gosto cestno omrežje.</w:t>
      </w:r>
      <w:r w:rsidR="00CD0328">
        <w:rPr>
          <w:color w:val="000000"/>
        </w:rPr>
        <w:t xml:space="preserve"> Zaradi tega se je stremenil tudi izgled pokrajne. Ob večjih vpadnicah in cestnih stičiščih so se razvjala mestna središča. Danes zaradi </w:t>
      </w:r>
      <w:r w:rsidR="00CC7F8A">
        <w:rPr>
          <w:color w:val="000000"/>
        </w:rPr>
        <w:t>dnevnih migracij so naša cestna omrežja vedno bolj preobremenjena.</w:t>
      </w:r>
      <w:r w:rsidR="00A17BFE">
        <w:rPr>
          <w:color w:val="000000"/>
        </w:rPr>
        <w:t xml:space="preserve"> </w:t>
      </w:r>
      <w:r w:rsidR="00CC7F8A">
        <w:rPr>
          <w:color w:val="000000"/>
        </w:rPr>
        <w:t>Vsi poznamo tudi negativne vplive cestnega prometa na okolje, saj količina avtomobilov dnevno spušča v ozračje nevarno količino toplogrednih plinov.</w:t>
      </w:r>
    </w:p>
    <w:p w:rsidR="00AF6468" w:rsidRDefault="00AF6468" w:rsidP="00452B58">
      <w:pPr>
        <w:autoSpaceDE w:val="0"/>
        <w:autoSpaceDN w:val="0"/>
        <w:adjustRightInd w:val="0"/>
        <w:spacing w:after="0" w:line="240" w:lineRule="auto"/>
        <w:jc w:val="both"/>
        <w:rPr>
          <w:b/>
          <w:bCs/>
          <w:color w:val="000000"/>
          <w:sz w:val="28"/>
          <w:szCs w:val="28"/>
        </w:rPr>
      </w:pPr>
    </w:p>
    <w:p w:rsidR="00CC7F8A" w:rsidRDefault="0060106F" w:rsidP="00452B58">
      <w:pPr>
        <w:autoSpaceDE w:val="0"/>
        <w:autoSpaceDN w:val="0"/>
        <w:adjustRightInd w:val="0"/>
        <w:spacing w:after="0" w:line="240" w:lineRule="auto"/>
        <w:ind w:left="708"/>
        <w:jc w:val="both"/>
        <w:rPr>
          <w:color w:val="000000"/>
        </w:rPr>
      </w:pPr>
      <w:bookmarkStart w:id="7" w:name="_Toc290750729"/>
      <w:bookmarkStart w:id="8" w:name="_Toc290750951"/>
      <w:r>
        <w:rPr>
          <w:rStyle w:val="Heading2Char"/>
          <w:rFonts w:eastAsia="Calibri"/>
        </w:rPr>
        <w:t>1.3</w:t>
      </w:r>
      <w:r w:rsidR="00AF6468" w:rsidRPr="00AF6468">
        <w:rPr>
          <w:rStyle w:val="Heading2Char"/>
          <w:rFonts w:eastAsia="Calibri"/>
        </w:rPr>
        <w:t xml:space="preserve">. </w:t>
      </w:r>
      <w:r w:rsidR="00CC7F8A" w:rsidRPr="00AF6468">
        <w:rPr>
          <w:rStyle w:val="Heading2Char"/>
          <w:rFonts w:eastAsia="Calibri"/>
        </w:rPr>
        <w:t>Vodni promet</w:t>
      </w:r>
      <w:bookmarkEnd w:id="7"/>
      <w:bookmarkEnd w:id="8"/>
      <w:r w:rsidR="00AF6468">
        <w:rPr>
          <w:rStyle w:val="Heading2Char"/>
          <w:rFonts w:eastAsia="Calibri"/>
        </w:rPr>
        <w:t xml:space="preserve"> </w:t>
      </w:r>
      <w:r w:rsidR="00AF6468" w:rsidRPr="00AF6468">
        <w:t>so ljudje uporabljali skozi zgodovino</w:t>
      </w:r>
      <w:r w:rsidR="00AF6468">
        <w:rPr>
          <w:bCs/>
          <w:color w:val="000000"/>
        </w:rPr>
        <w:t xml:space="preserve">, </w:t>
      </w:r>
      <w:r w:rsidR="00AF6468">
        <w:rPr>
          <w:color w:val="000000"/>
        </w:rPr>
        <w:t>razvil se je v rečnih koritih in do razvoja železnic in cest, so bila rečna korita najpomembnejše prometnice. Plovba in splavarjenje sta najstarejši obliki vodnega prometa. Luke so se razvile</w:t>
      </w:r>
      <w:r w:rsidR="00CC7F8A">
        <w:rPr>
          <w:color w:val="000000"/>
        </w:rPr>
        <w:t xml:space="preserve"> pos</w:t>
      </w:r>
      <w:r w:rsidR="00AF6468">
        <w:rPr>
          <w:color w:val="000000"/>
        </w:rPr>
        <w:t>ebno tam, kjer so večja, globlji</w:t>
      </w:r>
      <w:r w:rsidR="00CC7F8A">
        <w:rPr>
          <w:color w:val="000000"/>
        </w:rPr>
        <w:t xml:space="preserve"> </w:t>
      </w:r>
      <w:r w:rsidR="00AF6468">
        <w:rPr>
          <w:color w:val="000000"/>
        </w:rPr>
        <w:t>zalivi</w:t>
      </w:r>
      <w:r w:rsidR="00CC7F8A">
        <w:rPr>
          <w:color w:val="000000"/>
        </w:rPr>
        <w:t xml:space="preserve"> z zadovoljivim luškim prostorom za skladišča in luške naprave, z železniško in cestno povezavo ali z vodnimi potmi v zaledje. Zaradi </w:t>
      </w:r>
      <w:r w:rsidR="00AF6468">
        <w:rPr>
          <w:color w:val="000000"/>
        </w:rPr>
        <w:t>ugodnosti  vodnega prometa države poglabljanjajo  rečne</w:t>
      </w:r>
      <w:r w:rsidR="00CC7F8A">
        <w:rPr>
          <w:color w:val="000000"/>
        </w:rPr>
        <w:t xml:space="preserve"> strug</w:t>
      </w:r>
      <w:r w:rsidR="00AF6468">
        <w:rPr>
          <w:color w:val="000000"/>
        </w:rPr>
        <w:t>e, kopljejo kanalov ter prekope</w:t>
      </w:r>
      <w:r w:rsidR="00CC7F8A">
        <w:rPr>
          <w:color w:val="000000"/>
        </w:rPr>
        <w:t xml:space="preserve"> in s posebnim sistemom zapornic</w:t>
      </w:r>
      <w:r w:rsidR="00AF6468">
        <w:rPr>
          <w:color w:val="000000"/>
        </w:rPr>
        <w:t xml:space="preserve"> in s prečrpavanjem je omogočajo </w:t>
      </w:r>
      <w:r w:rsidR="00CC7F8A">
        <w:rPr>
          <w:color w:val="000000"/>
        </w:rPr>
        <w:t xml:space="preserve"> celo plovb</w:t>
      </w:r>
      <w:r w:rsidR="00AF6468">
        <w:rPr>
          <w:color w:val="000000"/>
        </w:rPr>
        <w:t>o</w:t>
      </w:r>
      <w:r w:rsidR="00CC7F8A">
        <w:rPr>
          <w:color w:val="000000"/>
        </w:rPr>
        <w:t xml:space="preserve"> prek vzpetin. </w:t>
      </w:r>
      <w:r w:rsidR="00AF6468">
        <w:rPr>
          <w:color w:val="000000"/>
        </w:rPr>
        <w:t>Naše pristanišče je Luka Koper</w:t>
      </w:r>
      <w:r w:rsidR="00D05BA3">
        <w:rPr>
          <w:color w:val="000000"/>
        </w:rPr>
        <w:t>, ki je najmlajša in edina luka v sevrnem Jadranu.</w:t>
      </w:r>
    </w:p>
    <w:p w:rsidR="00D05BA3" w:rsidRDefault="00D05BA3" w:rsidP="00452B58">
      <w:pPr>
        <w:autoSpaceDE w:val="0"/>
        <w:autoSpaceDN w:val="0"/>
        <w:adjustRightInd w:val="0"/>
        <w:spacing w:after="0" w:line="240" w:lineRule="auto"/>
        <w:ind w:left="708"/>
        <w:jc w:val="both"/>
        <w:rPr>
          <w:color w:val="000000"/>
        </w:rPr>
      </w:pPr>
    </w:p>
    <w:p w:rsidR="00D05BA3" w:rsidRDefault="0060106F" w:rsidP="00452B58">
      <w:pPr>
        <w:autoSpaceDE w:val="0"/>
        <w:autoSpaceDN w:val="0"/>
        <w:adjustRightInd w:val="0"/>
        <w:spacing w:after="0" w:line="240" w:lineRule="auto"/>
        <w:ind w:left="708"/>
        <w:jc w:val="both"/>
        <w:rPr>
          <w:color w:val="000000"/>
        </w:rPr>
      </w:pPr>
      <w:bookmarkStart w:id="9" w:name="_Toc290750730"/>
      <w:bookmarkStart w:id="10" w:name="_Toc290750952"/>
      <w:r>
        <w:rPr>
          <w:rStyle w:val="Heading2Char"/>
          <w:rFonts w:eastAsia="Calibri"/>
        </w:rPr>
        <w:t>1.4</w:t>
      </w:r>
      <w:r w:rsidR="00D05BA3" w:rsidRPr="00CB5F73">
        <w:rPr>
          <w:rStyle w:val="Heading2Char"/>
          <w:rFonts w:eastAsia="Calibri"/>
        </w:rPr>
        <w:t>.</w:t>
      </w:r>
      <w:r w:rsidR="00D05BA3">
        <w:rPr>
          <w:rStyle w:val="Heading2Char"/>
          <w:rFonts w:eastAsia="Calibri"/>
        </w:rPr>
        <w:t xml:space="preserve"> </w:t>
      </w:r>
      <w:r w:rsidR="00D05BA3" w:rsidRPr="00CB5F73">
        <w:rPr>
          <w:rStyle w:val="Heading2Char"/>
          <w:rFonts w:eastAsia="Calibri"/>
        </w:rPr>
        <w:t>Letalski promet</w:t>
      </w:r>
      <w:bookmarkEnd w:id="9"/>
      <w:bookmarkEnd w:id="10"/>
      <w:r w:rsidR="00D05BA3" w:rsidRPr="00CB5F73">
        <w:rPr>
          <w:rStyle w:val="Heading2Char"/>
          <w:rFonts w:eastAsia="Calibri"/>
        </w:rPr>
        <w:t xml:space="preserve"> </w:t>
      </w:r>
      <w:r w:rsidR="00D05BA3">
        <w:rPr>
          <w:color w:val="000000"/>
        </w:rPr>
        <w:t>je najmlajša prometna dejavnost, vendar je hkrati tudi najhitrejše razvijajoča panoga svetovnega gospodarstva. Dejavniki, ki so  omogočili bliskovit razvoj so: vojaške potrebe, turistični razvoj, tehnološki napredek in povečanje prometnih potreb.  Močno se je razvil šele po drugi svetovni vojni. Dandanes je množični prevoznik tako tovora kot ljudi. Je najhitrejše prevozno sredstvo vendar je tudi zelo drago. Letališča so zaradi drage investicije in posega v okolje omejena v glavnem na večja mestna središča. V Sloveniji imamo 3 letališča. Naše največje je Letališče Jožeta Pučnika .</w:t>
      </w:r>
    </w:p>
    <w:p w:rsidR="00752887" w:rsidRPr="000E0BC4" w:rsidRDefault="00752887" w:rsidP="00452B58">
      <w:pPr>
        <w:ind w:left="708"/>
        <w:jc w:val="both"/>
      </w:pPr>
    </w:p>
    <w:p w:rsidR="00A84A20" w:rsidRDefault="00A84A20">
      <w:pPr>
        <w:rPr>
          <w:rFonts w:ascii="Cambria" w:eastAsia="Times New Roman" w:hAnsi="Cambria"/>
          <w:b/>
          <w:bCs/>
          <w:color w:val="365F91"/>
          <w:sz w:val="28"/>
          <w:szCs w:val="28"/>
        </w:rPr>
      </w:pPr>
      <w:bookmarkStart w:id="11" w:name="_Toc290750731"/>
      <w:r>
        <w:br w:type="page"/>
      </w:r>
    </w:p>
    <w:p w:rsidR="005A7F75" w:rsidRDefault="00852C3B" w:rsidP="00452B58">
      <w:pPr>
        <w:pStyle w:val="Heading1"/>
        <w:numPr>
          <w:ilvl w:val="0"/>
          <w:numId w:val="2"/>
        </w:numPr>
        <w:jc w:val="both"/>
      </w:pPr>
      <w:bookmarkStart w:id="12" w:name="_Toc290750953"/>
      <w:r>
        <w:t>NAMEN VAJE</w:t>
      </w:r>
      <w:bookmarkEnd w:id="11"/>
      <w:bookmarkEnd w:id="12"/>
    </w:p>
    <w:p w:rsidR="005A7F75" w:rsidRDefault="004222D9" w:rsidP="00452B58">
      <w:pPr>
        <w:ind w:left="708"/>
        <w:jc w:val="both"/>
      </w:pPr>
      <w:r>
        <w:t>Namen vaje je bil, da smo se dijaki spoznali z metodo zbiranja podatkov, ter da bi se tudi sami preizkusili s štetjem. Cilj vaje je bil tudi, da bi znali analizirati podatke in ji ustrezno prikazati, ter našteti  in interpretirati vzoke za ugotovljeno stanje. Naš cilj je bil tudi povezati rezultate štetja s funkcijo, ki ga del naselja opravlja.</w:t>
      </w:r>
    </w:p>
    <w:p w:rsidR="00350ECD" w:rsidRPr="005A7F75" w:rsidRDefault="00350ECD" w:rsidP="00452B58">
      <w:pPr>
        <w:ind w:left="708"/>
        <w:jc w:val="both"/>
      </w:pPr>
    </w:p>
    <w:p w:rsidR="00852C3B" w:rsidRDefault="00852C3B" w:rsidP="00452B58">
      <w:pPr>
        <w:pStyle w:val="Heading1"/>
        <w:numPr>
          <w:ilvl w:val="0"/>
          <w:numId w:val="2"/>
        </w:numPr>
        <w:jc w:val="both"/>
      </w:pPr>
      <w:bookmarkStart w:id="13" w:name="_Toc290750732"/>
      <w:bookmarkStart w:id="14" w:name="_Toc290750954"/>
      <w:r>
        <w:t>POTEK DELA</w:t>
      </w:r>
      <w:bookmarkEnd w:id="13"/>
      <w:bookmarkEnd w:id="14"/>
    </w:p>
    <w:p w:rsidR="00606C95" w:rsidRDefault="004222D9" w:rsidP="00452B58">
      <w:pPr>
        <w:ind w:left="708"/>
        <w:jc w:val="both"/>
      </w:pPr>
      <w:r>
        <w:t>Dela smo se lotili tako, da smo se v parih postavili na dodeljeno števno mesto, kjer smo vsi začeli in končali s štetjem istočasno, promet smo šteli trideset minut. S seboj smo imeli tlorise križišča z našim števnim mestom, na katere smo po končani vaji narisali pretok prometa. V paru sem bila skupaj z Anjo, ki sva stali na Rozmanovi ulici in opazovali samo vozila, ki so se vozila v smeri proti bolnici.</w:t>
      </w:r>
      <w:r w:rsidR="000453FB">
        <w:t xml:space="preserve"> Opazovali sva vozila glede na vrsto vozila (kolo, motorno kolo, osebni avto, osebni in tovorni kombi, tovornjak in tovornjak s prikolico, avtobus, traktor), glede na zasedenost vozil ter glede na tuja in domača vozila. Ve podatke sva vpisovali v tabelo. Po štetju smo v</w:t>
      </w:r>
      <w:r w:rsidR="00154933">
        <w:t>s</w:t>
      </w:r>
      <w:r w:rsidR="000453FB">
        <w:t>i pari svoje podatke vpisali v zbirno tabelo.</w:t>
      </w:r>
    </w:p>
    <w:p w:rsidR="00606C95" w:rsidRDefault="00606C95" w:rsidP="004222D9">
      <w:pPr>
        <w:ind w:left="708"/>
      </w:pPr>
    </w:p>
    <w:p w:rsidR="00606C95" w:rsidRDefault="000A49D9" w:rsidP="004222D9">
      <w:pPr>
        <w:ind w:left="708"/>
      </w:pPr>
      <w:r>
        <w:rPr>
          <w:noProof/>
          <w:lang w:val="en-US"/>
        </w:rPr>
        <w:pict>
          <v:shape id="Picture 3" o:spid="_x0000_i1025" type="#_x0000_t75" alt="http://www.dc.gov.si/fileadmin/dc.gov.si/pageuploads/Stetje_prometa/promet08last.jpg" style="width:425.25pt;height:283.5pt;visibility:visible">
            <v:imagedata r:id="rId10" o:title="promet08last"/>
          </v:shape>
        </w:pict>
      </w:r>
    </w:p>
    <w:p w:rsidR="00606C95" w:rsidRDefault="00606C95" w:rsidP="004222D9">
      <w:pPr>
        <w:ind w:left="708"/>
      </w:pPr>
    </w:p>
    <w:p w:rsidR="00606C95" w:rsidRDefault="00606C95" w:rsidP="004222D9">
      <w:pPr>
        <w:ind w:left="708"/>
      </w:pPr>
    </w:p>
    <w:p w:rsidR="00606C95" w:rsidRDefault="00606C95" w:rsidP="004222D9">
      <w:pPr>
        <w:ind w:left="708"/>
      </w:pPr>
    </w:p>
    <w:p w:rsidR="00350ECD" w:rsidRPr="004222D9" w:rsidRDefault="00350ECD" w:rsidP="00350ECD"/>
    <w:p w:rsidR="00852C3B" w:rsidRDefault="00852C3B" w:rsidP="007D788C">
      <w:pPr>
        <w:pStyle w:val="Heading1"/>
        <w:numPr>
          <w:ilvl w:val="0"/>
          <w:numId w:val="2"/>
        </w:numPr>
      </w:pPr>
      <w:bookmarkStart w:id="15" w:name="_Toc290750733"/>
      <w:bookmarkStart w:id="16" w:name="_Toc290750955"/>
      <w:r>
        <w:t>PRIDOBLJENI PODATKI</w:t>
      </w:r>
      <w:bookmarkEnd w:id="15"/>
      <w:bookmarkEnd w:id="16"/>
    </w:p>
    <w:p w:rsidR="00154933" w:rsidRDefault="00154933" w:rsidP="00154933">
      <w:pPr>
        <w:ind w:left="708"/>
      </w:pPr>
    </w:p>
    <w:p w:rsidR="00154933" w:rsidRPr="002642DE" w:rsidRDefault="00154933" w:rsidP="00154933">
      <w:pPr>
        <w:pStyle w:val="NoSpacing"/>
        <w:spacing w:line="276" w:lineRule="auto"/>
        <w:ind w:firstLine="708"/>
        <w:rPr>
          <w:lang w:val="sl-SI"/>
        </w:rPr>
      </w:pPr>
      <w:r w:rsidRPr="002642DE">
        <w:rPr>
          <w:lang w:val="sl-SI"/>
        </w:rPr>
        <w:t>Naselje: Ljubljana</w:t>
      </w:r>
    </w:p>
    <w:p w:rsidR="00154933" w:rsidRPr="002642DE" w:rsidRDefault="00154933" w:rsidP="00154933">
      <w:pPr>
        <w:pStyle w:val="NoSpacing"/>
        <w:spacing w:line="276" w:lineRule="auto"/>
        <w:ind w:firstLine="708"/>
        <w:rPr>
          <w:lang w:val="sl-SI"/>
        </w:rPr>
      </w:pPr>
      <w:r w:rsidRPr="002642DE">
        <w:rPr>
          <w:lang w:val="sl-SI"/>
        </w:rPr>
        <w:t>Števno mesto: 11</w:t>
      </w:r>
    </w:p>
    <w:p w:rsidR="00154933" w:rsidRPr="002642DE" w:rsidRDefault="00154933" w:rsidP="00154933">
      <w:pPr>
        <w:pStyle w:val="NoSpacing"/>
        <w:spacing w:line="276" w:lineRule="auto"/>
        <w:ind w:firstLine="708"/>
        <w:rPr>
          <w:lang w:val="sl-SI"/>
        </w:rPr>
      </w:pPr>
      <w:r w:rsidRPr="002642DE">
        <w:rPr>
          <w:lang w:val="sl-SI"/>
        </w:rPr>
        <w:t>Dan štetja : 25.11.2010</w:t>
      </w:r>
    </w:p>
    <w:p w:rsidR="00154933" w:rsidRPr="002642DE" w:rsidRDefault="00154933" w:rsidP="00154933">
      <w:pPr>
        <w:pStyle w:val="NoSpacing"/>
        <w:spacing w:line="276" w:lineRule="auto"/>
        <w:ind w:firstLine="708"/>
        <w:rPr>
          <w:lang w:val="sl-SI"/>
        </w:rPr>
      </w:pPr>
      <w:r w:rsidRPr="002642DE">
        <w:rPr>
          <w:lang w:val="sl-SI"/>
        </w:rPr>
        <w:t>Ura : 14.00-14.30</w:t>
      </w:r>
    </w:p>
    <w:p w:rsidR="00154933" w:rsidRPr="002642DE" w:rsidRDefault="00154933" w:rsidP="00154933">
      <w:pPr>
        <w:pStyle w:val="NoSpacing"/>
        <w:spacing w:line="276" w:lineRule="auto"/>
        <w:ind w:firstLine="708"/>
        <w:rPr>
          <w:lang w:val="sl-SI"/>
        </w:rPr>
      </w:pPr>
      <w:r w:rsidRPr="002642DE">
        <w:rPr>
          <w:lang w:val="sl-SI"/>
        </w:rPr>
        <w:t>Mesto štetja: Rozmanova ulica</w:t>
      </w:r>
    </w:p>
    <w:p w:rsidR="00154933" w:rsidRPr="002642DE" w:rsidRDefault="00154933" w:rsidP="00154933">
      <w:pPr>
        <w:pStyle w:val="NoSpacing"/>
        <w:spacing w:line="276" w:lineRule="auto"/>
        <w:ind w:firstLine="708"/>
        <w:rPr>
          <w:lang w:val="sl-SI"/>
        </w:rPr>
      </w:pPr>
      <w:r w:rsidRPr="002642DE">
        <w:rPr>
          <w:lang w:val="sl-SI"/>
        </w:rPr>
        <w:t>Smer vožnje: Proti bolnici</w:t>
      </w:r>
    </w:p>
    <w:p w:rsidR="007C5A9F" w:rsidRPr="002642DE" w:rsidRDefault="007C5A9F" w:rsidP="00154933">
      <w:pPr>
        <w:pStyle w:val="NoSpacing"/>
        <w:spacing w:line="276" w:lineRule="auto"/>
        <w:ind w:firstLine="708"/>
        <w:rPr>
          <w:lang w:val="sl-SI"/>
        </w:rPr>
      </w:pPr>
    </w:p>
    <w:p w:rsidR="007C5A9F" w:rsidRDefault="007C5A9F" w:rsidP="007C5A9F">
      <w:pPr>
        <w:pStyle w:val="NoSpacing"/>
        <w:rPr>
          <w:lang w:val="de-DE"/>
        </w:rPr>
      </w:pPr>
      <w:r>
        <w:rPr>
          <w:lang w:val="de-DE"/>
        </w:rPr>
        <w:t>Tabela 1: prikaz vozil , ki so vozila v smeri proti bolnici</w:t>
      </w:r>
    </w:p>
    <w:p w:rsidR="00350ECD" w:rsidRDefault="00350ECD" w:rsidP="007C5A9F">
      <w:pPr>
        <w:pStyle w:val="NoSpacing"/>
        <w:rPr>
          <w:lang w:val="de-DE"/>
        </w:rPr>
      </w:pPr>
    </w:p>
    <w:p w:rsidR="00350ECD" w:rsidRDefault="00350ECD" w:rsidP="007C5A9F">
      <w:pPr>
        <w:pStyle w:val="NoSpacing"/>
        <w:rPr>
          <w:lang w:val="de-DE"/>
        </w:rPr>
      </w:pPr>
    </w:p>
    <w:p w:rsidR="00350ECD" w:rsidRDefault="00350ECD" w:rsidP="007C5A9F">
      <w:pPr>
        <w:pStyle w:val="NoSpacing"/>
        <w:rPr>
          <w:lang w:val="de-DE"/>
        </w:rPr>
      </w:pPr>
    </w:p>
    <w:p w:rsidR="00350ECD" w:rsidRPr="00154933" w:rsidRDefault="00350ECD" w:rsidP="007C5A9F">
      <w:pPr>
        <w:pStyle w:val="NoSpacing"/>
        <w:rPr>
          <w:lang w:val="de-DE"/>
        </w:rPr>
        <w:sectPr w:rsidR="00350ECD" w:rsidRPr="00154933" w:rsidSect="00000BB5">
          <w:type w:val="continuous"/>
          <w:pgSz w:w="11906" w:h="16838"/>
          <w:pgMar w:top="1418" w:right="1418" w:bottom="1418" w:left="1418" w:header="284" w:footer="567" w:gutter="0"/>
          <w:cols w:space="708"/>
          <w:titlePg/>
          <w:docGrid w:linePitch="299"/>
        </w:sectPr>
      </w:pPr>
    </w:p>
    <w:tbl>
      <w:tblPr>
        <w:tblW w:w="8592" w:type="dxa"/>
        <w:jc w:val="right"/>
        <w:tblCellMar>
          <w:left w:w="70" w:type="dxa"/>
          <w:right w:w="70" w:type="dxa"/>
        </w:tblCellMar>
        <w:tblLook w:val="04A0" w:firstRow="1" w:lastRow="0" w:firstColumn="1" w:lastColumn="0" w:noHBand="0" w:noVBand="1"/>
      </w:tblPr>
      <w:tblGrid>
        <w:gridCol w:w="2022"/>
        <w:gridCol w:w="838"/>
        <w:gridCol w:w="920"/>
        <w:gridCol w:w="950"/>
        <w:gridCol w:w="946"/>
        <w:gridCol w:w="951"/>
        <w:gridCol w:w="1023"/>
        <w:gridCol w:w="942"/>
      </w:tblGrid>
      <w:tr w:rsidR="007C5A9F" w:rsidRPr="00685BEA" w:rsidTr="002102CF">
        <w:trPr>
          <w:trHeight w:val="300"/>
          <w:jc w:val="right"/>
        </w:trPr>
        <w:tc>
          <w:tcPr>
            <w:tcW w:w="2022" w:type="dxa"/>
            <w:tcBorders>
              <w:top w:val="single" w:sz="8" w:space="0" w:color="auto"/>
              <w:left w:val="single" w:sz="8" w:space="0" w:color="auto"/>
              <w:bottom w:val="nil"/>
              <w:right w:val="nil"/>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 xml:space="preserve">vrsta </w:t>
            </w:r>
          </w:p>
        </w:tc>
        <w:tc>
          <w:tcPr>
            <w:tcW w:w="838" w:type="dxa"/>
            <w:tcBorders>
              <w:top w:val="single" w:sz="8" w:space="0" w:color="auto"/>
              <w:left w:val="single" w:sz="4" w:space="0" w:color="auto"/>
              <w:bottom w:val="single" w:sz="4" w:space="0" w:color="auto"/>
              <w:right w:val="nil"/>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 </w:t>
            </w:r>
          </w:p>
        </w:tc>
        <w:tc>
          <w:tcPr>
            <w:tcW w:w="920" w:type="dxa"/>
            <w:tcBorders>
              <w:top w:val="single" w:sz="8" w:space="0" w:color="auto"/>
              <w:left w:val="nil"/>
              <w:bottom w:val="single" w:sz="4" w:space="0" w:color="auto"/>
              <w:right w:val="nil"/>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skupaj</w:t>
            </w:r>
          </w:p>
        </w:tc>
        <w:tc>
          <w:tcPr>
            <w:tcW w:w="950" w:type="dxa"/>
            <w:tcBorders>
              <w:top w:val="single" w:sz="8" w:space="0" w:color="auto"/>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 </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51" w:type="dxa"/>
            <w:tcBorders>
              <w:top w:val="single" w:sz="8" w:space="0" w:color="auto"/>
              <w:left w:val="nil"/>
              <w:bottom w:val="nil"/>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polno</w:t>
            </w:r>
          </w:p>
        </w:tc>
        <w:tc>
          <w:tcPr>
            <w:tcW w:w="1023" w:type="dxa"/>
            <w:tcBorders>
              <w:top w:val="single" w:sz="8" w:space="0" w:color="auto"/>
              <w:left w:val="nil"/>
              <w:bottom w:val="nil"/>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manj</w:t>
            </w:r>
          </w:p>
        </w:tc>
        <w:tc>
          <w:tcPr>
            <w:tcW w:w="942" w:type="dxa"/>
            <w:tcBorders>
              <w:top w:val="single" w:sz="8" w:space="0" w:color="auto"/>
              <w:left w:val="nil"/>
              <w:bottom w:val="nil"/>
              <w:right w:val="single" w:sz="8"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 polno</w:t>
            </w:r>
          </w:p>
        </w:tc>
      </w:tr>
      <w:tr w:rsidR="007C5A9F" w:rsidRPr="00685BEA" w:rsidTr="002102CF">
        <w:trPr>
          <w:trHeight w:val="315"/>
          <w:jc w:val="right"/>
        </w:trPr>
        <w:tc>
          <w:tcPr>
            <w:tcW w:w="2022" w:type="dxa"/>
            <w:tcBorders>
              <w:top w:val="nil"/>
              <w:left w:val="single" w:sz="8" w:space="0" w:color="auto"/>
              <w:bottom w:val="single" w:sz="8"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vozila</w:t>
            </w:r>
          </w:p>
        </w:tc>
        <w:tc>
          <w:tcPr>
            <w:tcW w:w="838" w:type="dxa"/>
            <w:tcBorders>
              <w:top w:val="nil"/>
              <w:left w:val="nil"/>
              <w:bottom w:val="single" w:sz="8"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skupaj</w:t>
            </w:r>
          </w:p>
        </w:tc>
        <w:tc>
          <w:tcPr>
            <w:tcW w:w="920" w:type="dxa"/>
            <w:tcBorders>
              <w:top w:val="nil"/>
              <w:left w:val="nil"/>
              <w:bottom w:val="single" w:sz="8"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domači</w:t>
            </w:r>
          </w:p>
        </w:tc>
        <w:tc>
          <w:tcPr>
            <w:tcW w:w="950" w:type="dxa"/>
            <w:tcBorders>
              <w:top w:val="nil"/>
              <w:left w:val="nil"/>
              <w:bottom w:val="single" w:sz="8"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tuji</w:t>
            </w:r>
          </w:p>
        </w:tc>
        <w:tc>
          <w:tcPr>
            <w:tcW w:w="946" w:type="dxa"/>
            <w:tcBorders>
              <w:top w:val="nil"/>
              <w:left w:val="nil"/>
              <w:bottom w:val="single" w:sz="8"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domači</w:t>
            </w:r>
          </w:p>
        </w:tc>
        <w:tc>
          <w:tcPr>
            <w:tcW w:w="951" w:type="dxa"/>
            <w:tcBorders>
              <w:top w:val="nil"/>
              <w:left w:val="nil"/>
              <w:bottom w:val="single" w:sz="8"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zasedeni</w:t>
            </w:r>
          </w:p>
        </w:tc>
        <w:tc>
          <w:tcPr>
            <w:tcW w:w="1023" w:type="dxa"/>
            <w:tcBorders>
              <w:top w:val="nil"/>
              <w:left w:val="nil"/>
              <w:bottom w:val="single" w:sz="8"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zasedeni</w:t>
            </w:r>
          </w:p>
        </w:tc>
        <w:tc>
          <w:tcPr>
            <w:tcW w:w="942" w:type="dxa"/>
            <w:tcBorders>
              <w:top w:val="nil"/>
              <w:left w:val="nil"/>
              <w:bottom w:val="single" w:sz="8" w:space="0" w:color="auto"/>
              <w:right w:val="single" w:sz="8"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zasedeni</w:t>
            </w:r>
          </w:p>
        </w:tc>
      </w:tr>
      <w:tr w:rsidR="007C5A9F" w:rsidRPr="00685BEA" w:rsidTr="002102CF">
        <w:trPr>
          <w:trHeight w:val="300"/>
          <w:jc w:val="right"/>
        </w:trPr>
        <w:tc>
          <w:tcPr>
            <w:tcW w:w="2022" w:type="dxa"/>
            <w:tcBorders>
              <w:top w:val="nil"/>
              <w:left w:val="single" w:sz="8" w:space="0" w:color="auto"/>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rPr>
                <w:rFonts w:eastAsia="Times New Roman" w:cs="Calibri"/>
                <w:color w:val="000000"/>
                <w:lang w:eastAsia="sl-SI"/>
              </w:rPr>
            </w:pPr>
            <w:r w:rsidRPr="007C5A9F">
              <w:rPr>
                <w:rFonts w:eastAsia="Times New Roman" w:cs="Calibri"/>
                <w:color w:val="000000"/>
                <w:lang w:eastAsia="sl-SI"/>
              </w:rPr>
              <w:t>kolo</w:t>
            </w:r>
          </w:p>
        </w:tc>
        <w:tc>
          <w:tcPr>
            <w:tcW w:w="838"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13</w:t>
            </w:r>
          </w:p>
        </w:tc>
        <w:tc>
          <w:tcPr>
            <w:tcW w:w="92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13</w:t>
            </w:r>
          </w:p>
        </w:tc>
        <w:tc>
          <w:tcPr>
            <w:tcW w:w="95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46"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100</w:t>
            </w:r>
          </w:p>
        </w:tc>
        <w:tc>
          <w:tcPr>
            <w:tcW w:w="951"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 </w:t>
            </w:r>
          </w:p>
        </w:tc>
        <w:tc>
          <w:tcPr>
            <w:tcW w:w="1023" w:type="dxa"/>
            <w:tcBorders>
              <w:top w:val="nil"/>
              <w:left w:val="nil"/>
              <w:bottom w:val="single" w:sz="4" w:space="0" w:color="auto"/>
              <w:right w:val="nil"/>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 </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 </w:t>
            </w:r>
          </w:p>
        </w:tc>
      </w:tr>
      <w:tr w:rsidR="007C5A9F" w:rsidRPr="00685BEA" w:rsidTr="002102CF">
        <w:trPr>
          <w:trHeight w:val="300"/>
          <w:jc w:val="right"/>
        </w:trPr>
        <w:tc>
          <w:tcPr>
            <w:tcW w:w="2022" w:type="dxa"/>
            <w:tcBorders>
              <w:top w:val="nil"/>
              <w:left w:val="single" w:sz="8" w:space="0" w:color="auto"/>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rPr>
                <w:rFonts w:eastAsia="Times New Roman" w:cs="Calibri"/>
                <w:color w:val="000000"/>
                <w:lang w:eastAsia="sl-SI"/>
              </w:rPr>
            </w:pPr>
            <w:r w:rsidRPr="007C5A9F">
              <w:rPr>
                <w:rFonts w:eastAsia="Times New Roman" w:cs="Calibri"/>
                <w:color w:val="000000"/>
                <w:lang w:eastAsia="sl-SI"/>
              </w:rPr>
              <w:t>motorno kolo</w:t>
            </w:r>
          </w:p>
        </w:tc>
        <w:tc>
          <w:tcPr>
            <w:tcW w:w="838"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3</w:t>
            </w:r>
          </w:p>
        </w:tc>
        <w:tc>
          <w:tcPr>
            <w:tcW w:w="92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3</w:t>
            </w:r>
          </w:p>
        </w:tc>
        <w:tc>
          <w:tcPr>
            <w:tcW w:w="95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46"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100</w:t>
            </w:r>
          </w:p>
        </w:tc>
        <w:tc>
          <w:tcPr>
            <w:tcW w:w="951"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 </w:t>
            </w:r>
          </w:p>
        </w:tc>
        <w:tc>
          <w:tcPr>
            <w:tcW w:w="1023" w:type="dxa"/>
            <w:tcBorders>
              <w:top w:val="nil"/>
              <w:left w:val="nil"/>
              <w:bottom w:val="single" w:sz="4" w:space="0" w:color="auto"/>
              <w:right w:val="nil"/>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 </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 </w:t>
            </w:r>
          </w:p>
        </w:tc>
      </w:tr>
      <w:tr w:rsidR="007C5A9F" w:rsidRPr="00685BEA" w:rsidTr="002102CF">
        <w:trPr>
          <w:trHeight w:val="300"/>
          <w:jc w:val="right"/>
        </w:trPr>
        <w:tc>
          <w:tcPr>
            <w:tcW w:w="2022" w:type="dxa"/>
            <w:tcBorders>
              <w:top w:val="nil"/>
              <w:left w:val="single" w:sz="8" w:space="0" w:color="auto"/>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rPr>
                <w:rFonts w:eastAsia="Times New Roman" w:cs="Calibri"/>
                <w:color w:val="000000"/>
                <w:lang w:eastAsia="sl-SI"/>
              </w:rPr>
            </w:pPr>
            <w:r w:rsidRPr="007C5A9F">
              <w:rPr>
                <w:rFonts w:eastAsia="Times New Roman" w:cs="Calibri"/>
                <w:color w:val="000000"/>
                <w:lang w:eastAsia="sl-SI"/>
              </w:rPr>
              <w:t>osebni avto</w:t>
            </w:r>
          </w:p>
        </w:tc>
        <w:tc>
          <w:tcPr>
            <w:tcW w:w="838"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246</w:t>
            </w:r>
          </w:p>
        </w:tc>
        <w:tc>
          <w:tcPr>
            <w:tcW w:w="92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246</w:t>
            </w:r>
          </w:p>
        </w:tc>
        <w:tc>
          <w:tcPr>
            <w:tcW w:w="95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46"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100</w:t>
            </w:r>
          </w:p>
        </w:tc>
        <w:tc>
          <w:tcPr>
            <w:tcW w:w="951"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2</w:t>
            </w:r>
          </w:p>
        </w:tc>
        <w:tc>
          <w:tcPr>
            <w:tcW w:w="1023" w:type="dxa"/>
            <w:tcBorders>
              <w:top w:val="nil"/>
              <w:left w:val="nil"/>
              <w:bottom w:val="single" w:sz="4" w:space="0" w:color="auto"/>
              <w:right w:val="nil"/>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244</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0,8</w:t>
            </w:r>
          </w:p>
        </w:tc>
      </w:tr>
      <w:tr w:rsidR="007C5A9F" w:rsidRPr="00685BEA" w:rsidTr="002102CF">
        <w:trPr>
          <w:trHeight w:val="300"/>
          <w:jc w:val="right"/>
        </w:trPr>
        <w:tc>
          <w:tcPr>
            <w:tcW w:w="2022" w:type="dxa"/>
            <w:tcBorders>
              <w:top w:val="nil"/>
              <w:left w:val="single" w:sz="8" w:space="0" w:color="auto"/>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rPr>
                <w:rFonts w:eastAsia="Times New Roman" w:cs="Calibri"/>
                <w:color w:val="000000"/>
                <w:lang w:eastAsia="sl-SI"/>
              </w:rPr>
            </w:pPr>
            <w:r w:rsidRPr="007C5A9F">
              <w:rPr>
                <w:rFonts w:eastAsia="Times New Roman" w:cs="Calibri"/>
                <w:color w:val="000000"/>
                <w:lang w:eastAsia="sl-SI"/>
              </w:rPr>
              <w:t>kombi(osebn)</w:t>
            </w:r>
          </w:p>
        </w:tc>
        <w:tc>
          <w:tcPr>
            <w:tcW w:w="838"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4</w:t>
            </w:r>
          </w:p>
        </w:tc>
        <w:tc>
          <w:tcPr>
            <w:tcW w:w="92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4</w:t>
            </w:r>
          </w:p>
        </w:tc>
        <w:tc>
          <w:tcPr>
            <w:tcW w:w="95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46"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100</w:t>
            </w:r>
          </w:p>
        </w:tc>
        <w:tc>
          <w:tcPr>
            <w:tcW w:w="951"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1023" w:type="dxa"/>
            <w:tcBorders>
              <w:top w:val="nil"/>
              <w:left w:val="nil"/>
              <w:bottom w:val="single" w:sz="4" w:space="0" w:color="auto"/>
              <w:right w:val="nil"/>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4</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r>
      <w:tr w:rsidR="007C5A9F" w:rsidRPr="00685BEA" w:rsidTr="002102CF">
        <w:trPr>
          <w:trHeight w:val="300"/>
          <w:jc w:val="right"/>
        </w:trPr>
        <w:tc>
          <w:tcPr>
            <w:tcW w:w="2022" w:type="dxa"/>
            <w:tcBorders>
              <w:top w:val="nil"/>
              <w:left w:val="single" w:sz="8" w:space="0" w:color="auto"/>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rPr>
                <w:rFonts w:eastAsia="Times New Roman" w:cs="Calibri"/>
                <w:color w:val="000000"/>
                <w:lang w:eastAsia="sl-SI"/>
              </w:rPr>
            </w:pPr>
            <w:r w:rsidRPr="007C5A9F">
              <w:rPr>
                <w:rFonts w:eastAsia="Times New Roman" w:cs="Calibri"/>
                <w:color w:val="000000"/>
                <w:lang w:eastAsia="sl-SI"/>
              </w:rPr>
              <w:t>kombi(tovorni)</w:t>
            </w:r>
          </w:p>
        </w:tc>
        <w:tc>
          <w:tcPr>
            <w:tcW w:w="838"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16</w:t>
            </w:r>
          </w:p>
        </w:tc>
        <w:tc>
          <w:tcPr>
            <w:tcW w:w="92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16</w:t>
            </w:r>
          </w:p>
        </w:tc>
        <w:tc>
          <w:tcPr>
            <w:tcW w:w="95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46"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100</w:t>
            </w:r>
          </w:p>
        </w:tc>
        <w:tc>
          <w:tcPr>
            <w:tcW w:w="951"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1023" w:type="dxa"/>
            <w:tcBorders>
              <w:top w:val="nil"/>
              <w:left w:val="nil"/>
              <w:bottom w:val="single" w:sz="4" w:space="0" w:color="auto"/>
              <w:right w:val="nil"/>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16</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r>
      <w:tr w:rsidR="007C5A9F" w:rsidRPr="00685BEA" w:rsidTr="002102CF">
        <w:trPr>
          <w:trHeight w:val="300"/>
          <w:jc w:val="right"/>
        </w:trPr>
        <w:tc>
          <w:tcPr>
            <w:tcW w:w="2022" w:type="dxa"/>
            <w:tcBorders>
              <w:top w:val="nil"/>
              <w:left w:val="single" w:sz="8" w:space="0" w:color="auto"/>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rPr>
                <w:rFonts w:eastAsia="Times New Roman" w:cs="Calibri"/>
                <w:color w:val="000000"/>
                <w:lang w:eastAsia="sl-SI"/>
              </w:rPr>
            </w:pPr>
            <w:r w:rsidRPr="007C5A9F">
              <w:rPr>
                <w:rFonts w:eastAsia="Times New Roman" w:cs="Calibri"/>
                <w:color w:val="000000"/>
                <w:lang w:eastAsia="sl-SI"/>
              </w:rPr>
              <w:t>tovornjak</w:t>
            </w:r>
          </w:p>
        </w:tc>
        <w:tc>
          <w:tcPr>
            <w:tcW w:w="838"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3</w:t>
            </w:r>
          </w:p>
        </w:tc>
        <w:tc>
          <w:tcPr>
            <w:tcW w:w="92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3</w:t>
            </w:r>
          </w:p>
        </w:tc>
        <w:tc>
          <w:tcPr>
            <w:tcW w:w="95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46"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100</w:t>
            </w:r>
          </w:p>
        </w:tc>
        <w:tc>
          <w:tcPr>
            <w:tcW w:w="951"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2</w:t>
            </w:r>
          </w:p>
        </w:tc>
        <w:tc>
          <w:tcPr>
            <w:tcW w:w="1023" w:type="dxa"/>
            <w:tcBorders>
              <w:top w:val="nil"/>
              <w:left w:val="nil"/>
              <w:bottom w:val="single" w:sz="4" w:space="0" w:color="auto"/>
              <w:right w:val="nil"/>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1</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73</w:t>
            </w:r>
          </w:p>
        </w:tc>
      </w:tr>
      <w:tr w:rsidR="007C5A9F" w:rsidRPr="00685BEA" w:rsidTr="002102CF">
        <w:trPr>
          <w:trHeight w:val="300"/>
          <w:jc w:val="right"/>
        </w:trPr>
        <w:tc>
          <w:tcPr>
            <w:tcW w:w="2022" w:type="dxa"/>
            <w:tcBorders>
              <w:top w:val="nil"/>
              <w:left w:val="single" w:sz="8" w:space="0" w:color="auto"/>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rPr>
                <w:rFonts w:eastAsia="Times New Roman" w:cs="Calibri"/>
                <w:color w:val="000000"/>
                <w:lang w:eastAsia="sl-SI"/>
              </w:rPr>
            </w:pPr>
            <w:r w:rsidRPr="007C5A9F">
              <w:rPr>
                <w:rFonts w:eastAsia="Times New Roman" w:cs="Calibri"/>
                <w:color w:val="000000"/>
                <w:lang w:eastAsia="sl-SI"/>
              </w:rPr>
              <w:t>tovornjak-vlačilec</w:t>
            </w:r>
          </w:p>
        </w:tc>
        <w:tc>
          <w:tcPr>
            <w:tcW w:w="838"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2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5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46"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51"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1023" w:type="dxa"/>
            <w:tcBorders>
              <w:top w:val="nil"/>
              <w:left w:val="nil"/>
              <w:bottom w:val="single" w:sz="4" w:space="0" w:color="auto"/>
              <w:right w:val="nil"/>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r>
      <w:tr w:rsidR="007C5A9F" w:rsidRPr="00685BEA" w:rsidTr="002102CF">
        <w:trPr>
          <w:trHeight w:val="300"/>
          <w:jc w:val="right"/>
        </w:trPr>
        <w:tc>
          <w:tcPr>
            <w:tcW w:w="2022" w:type="dxa"/>
            <w:tcBorders>
              <w:top w:val="nil"/>
              <w:left w:val="single" w:sz="8" w:space="0" w:color="auto"/>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rPr>
                <w:rFonts w:eastAsia="Times New Roman" w:cs="Calibri"/>
                <w:color w:val="000000"/>
                <w:lang w:eastAsia="sl-SI"/>
              </w:rPr>
            </w:pPr>
            <w:r w:rsidRPr="007C5A9F">
              <w:rPr>
                <w:rFonts w:eastAsia="Times New Roman" w:cs="Calibri"/>
                <w:color w:val="000000"/>
                <w:lang w:eastAsia="sl-SI"/>
              </w:rPr>
              <w:t>avtobus</w:t>
            </w:r>
          </w:p>
        </w:tc>
        <w:tc>
          <w:tcPr>
            <w:tcW w:w="838"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12</w:t>
            </w:r>
          </w:p>
        </w:tc>
        <w:tc>
          <w:tcPr>
            <w:tcW w:w="92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12</w:t>
            </w:r>
          </w:p>
        </w:tc>
        <w:tc>
          <w:tcPr>
            <w:tcW w:w="950"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46"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100</w:t>
            </w:r>
          </w:p>
        </w:tc>
        <w:tc>
          <w:tcPr>
            <w:tcW w:w="951" w:type="dxa"/>
            <w:tcBorders>
              <w:top w:val="nil"/>
              <w:left w:val="nil"/>
              <w:bottom w:val="single" w:sz="4"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9</w:t>
            </w:r>
          </w:p>
        </w:tc>
        <w:tc>
          <w:tcPr>
            <w:tcW w:w="1023" w:type="dxa"/>
            <w:tcBorders>
              <w:top w:val="nil"/>
              <w:left w:val="nil"/>
              <w:bottom w:val="single" w:sz="4" w:space="0" w:color="auto"/>
              <w:right w:val="nil"/>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3</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75</w:t>
            </w:r>
          </w:p>
        </w:tc>
      </w:tr>
      <w:tr w:rsidR="007C5A9F" w:rsidRPr="00685BEA" w:rsidTr="002102CF">
        <w:trPr>
          <w:trHeight w:val="315"/>
          <w:jc w:val="right"/>
        </w:trPr>
        <w:tc>
          <w:tcPr>
            <w:tcW w:w="2022" w:type="dxa"/>
            <w:tcBorders>
              <w:top w:val="nil"/>
              <w:left w:val="single" w:sz="8" w:space="0" w:color="auto"/>
              <w:bottom w:val="single" w:sz="8" w:space="0" w:color="auto"/>
              <w:right w:val="single" w:sz="4" w:space="0" w:color="auto"/>
            </w:tcBorders>
            <w:shd w:val="clear" w:color="auto" w:fill="auto"/>
            <w:noWrap/>
            <w:vAlign w:val="bottom"/>
            <w:hideMark/>
          </w:tcPr>
          <w:p w:rsidR="007C5A9F" w:rsidRPr="007C5A9F" w:rsidRDefault="007C5A9F" w:rsidP="00000BB5">
            <w:pPr>
              <w:spacing w:after="0" w:line="240" w:lineRule="auto"/>
              <w:rPr>
                <w:rFonts w:eastAsia="Times New Roman" w:cs="Calibri"/>
                <w:color w:val="000000"/>
                <w:lang w:eastAsia="sl-SI"/>
              </w:rPr>
            </w:pPr>
            <w:r w:rsidRPr="007C5A9F">
              <w:rPr>
                <w:rFonts w:eastAsia="Times New Roman" w:cs="Calibri"/>
                <w:color w:val="000000"/>
                <w:lang w:eastAsia="sl-SI"/>
              </w:rPr>
              <w:t>traktor</w:t>
            </w:r>
          </w:p>
        </w:tc>
        <w:tc>
          <w:tcPr>
            <w:tcW w:w="838" w:type="dxa"/>
            <w:tcBorders>
              <w:top w:val="nil"/>
              <w:left w:val="nil"/>
              <w:bottom w:val="single" w:sz="8"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20" w:type="dxa"/>
            <w:tcBorders>
              <w:top w:val="nil"/>
              <w:left w:val="nil"/>
              <w:bottom w:val="single" w:sz="8"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50" w:type="dxa"/>
            <w:tcBorders>
              <w:top w:val="nil"/>
              <w:left w:val="nil"/>
              <w:bottom w:val="single" w:sz="8"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46" w:type="dxa"/>
            <w:tcBorders>
              <w:top w:val="nil"/>
              <w:left w:val="nil"/>
              <w:bottom w:val="single" w:sz="8"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51" w:type="dxa"/>
            <w:tcBorders>
              <w:top w:val="nil"/>
              <w:left w:val="nil"/>
              <w:bottom w:val="single" w:sz="8" w:space="0" w:color="auto"/>
              <w:right w:val="single" w:sz="4"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1023" w:type="dxa"/>
            <w:tcBorders>
              <w:top w:val="nil"/>
              <w:left w:val="nil"/>
              <w:bottom w:val="single" w:sz="8" w:space="0" w:color="auto"/>
              <w:right w:val="nil"/>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c>
          <w:tcPr>
            <w:tcW w:w="942" w:type="dxa"/>
            <w:tcBorders>
              <w:top w:val="nil"/>
              <w:left w:val="single" w:sz="4" w:space="0" w:color="auto"/>
              <w:bottom w:val="single" w:sz="8" w:space="0" w:color="auto"/>
              <w:right w:val="single" w:sz="8" w:space="0" w:color="auto"/>
            </w:tcBorders>
            <w:shd w:val="clear" w:color="auto" w:fill="auto"/>
            <w:noWrap/>
            <w:vAlign w:val="bottom"/>
            <w:hideMark/>
          </w:tcPr>
          <w:p w:rsidR="007C5A9F" w:rsidRPr="007C5A9F" w:rsidRDefault="007C5A9F" w:rsidP="00000BB5">
            <w:pPr>
              <w:spacing w:after="0" w:line="240" w:lineRule="auto"/>
              <w:jc w:val="center"/>
              <w:rPr>
                <w:rFonts w:eastAsia="Times New Roman" w:cs="Calibri"/>
                <w:color w:val="000000"/>
                <w:lang w:eastAsia="sl-SI"/>
              </w:rPr>
            </w:pPr>
            <w:r w:rsidRPr="007C5A9F">
              <w:rPr>
                <w:rFonts w:eastAsia="Times New Roman" w:cs="Calibri"/>
                <w:color w:val="000000"/>
                <w:lang w:eastAsia="sl-SI"/>
              </w:rPr>
              <w:t>/</w:t>
            </w:r>
          </w:p>
        </w:tc>
      </w:tr>
    </w:tbl>
    <w:p w:rsidR="002102CF" w:rsidRDefault="002102CF" w:rsidP="00EC65DD"/>
    <w:p w:rsidR="002102CF" w:rsidRDefault="002102CF" w:rsidP="00EC65DD"/>
    <w:p w:rsidR="007C5A9F" w:rsidRDefault="00EC65DD" w:rsidP="00EC65DD">
      <w:r>
        <w:t>Tabela 2: prikaz vseh zbranih podatkov</w:t>
      </w:r>
    </w:p>
    <w:tbl>
      <w:tblPr>
        <w:tblW w:w="9588" w:type="dxa"/>
        <w:tblCellMar>
          <w:left w:w="70" w:type="dxa"/>
          <w:right w:w="70" w:type="dxa"/>
        </w:tblCellMar>
        <w:tblLook w:val="04A0" w:firstRow="1" w:lastRow="0" w:firstColumn="1" w:lastColumn="0" w:noHBand="0" w:noVBand="1"/>
      </w:tblPr>
      <w:tblGrid>
        <w:gridCol w:w="1205"/>
        <w:gridCol w:w="377"/>
        <w:gridCol w:w="379"/>
        <w:gridCol w:w="381"/>
        <w:gridCol w:w="490"/>
        <w:gridCol w:w="381"/>
        <w:gridCol w:w="378"/>
        <w:gridCol w:w="382"/>
        <w:gridCol w:w="378"/>
        <w:gridCol w:w="376"/>
        <w:gridCol w:w="376"/>
        <w:gridCol w:w="490"/>
        <w:gridCol w:w="376"/>
        <w:gridCol w:w="490"/>
        <w:gridCol w:w="490"/>
        <w:gridCol w:w="490"/>
        <w:gridCol w:w="378"/>
        <w:gridCol w:w="490"/>
        <w:gridCol w:w="490"/>
        <w:gridCol w:w="791"/>
      </w:tblGrid>
      <w:tr w:rsidR="002102CF" w:rsidRPr="00685BEA" w:rsidTr="002102CF">
        <w:trPr>
          <w:trHeight w:val="404"/>
        </w:trPr>
        <w:tc>
          <w:tcPr>
            <w:tcW w:w="120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vrsta vozila</w:t>
            </w:r>
          </w:p>
        </w:tc>
        <w:tc>
          <w:tcPr>
            <w:tcW w:w="377" w:type="dxa"/>
            <w:tcBorders>
              <w:top w:val="single" w:sz="8" w:space="0" w:color="auto"/>
              <w:left w:val="nil"/>
              <w:bottom w:val="single" w:sz="8" w:space="0" w:color="auto"/>
              <w:right w:val="nil"/>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79" w:type="dxa"/>
            <w:tcBorders>
              <w:top w:val="single" w:sz="8" w:space="0" w:color="auto"/>
              <w:left w:val="nil"/>
              <w:bottom w:val="single" w:sz="8" w:space="0" w:color="auto"/>
              <w:right w:val="nil"/>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81" w:type="dxa"/>
            <w:tcBorders>
              <w:top w:val="single" w:sz="8" w:space="0" w:color="auto"/>
              <w:left w:val="nil"/>
              <w:bottom w:val="single" w:sz="8" w:space="0" w:color="auto"/>
              <w:right w:val="nil"/>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single" w:sz="8" w:space="0" w:color="auto"/>
              <w:left w:val="nil"/>
              <w:bottom w:val="single" w:sz="8" w:space="0" w:color="auto"/>
              <w:right w:val="nil"/>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81" w:type="dxa"/>
            <w:tcBorders>
              <w:top w:val="single" w:sz="8" w:space="0" w:color="auto"/>
              <w:left w:val="nil"/>
              <w:bottom w:val="single" w:sz="8" w:space="0" w:color="auto"/>
              <w:right w:val="nil"/>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78" w:type="dxa"/>
            <w:tcBorders>
              <w:top w:val="single" w:sz="8" w:space="0" w:color="auto"/>
              <w:left w:val="nil"/>
              <w:bottom w:val="single" w:sz="8" w:space="0" w:color="auto"/>
              <w:right w:val="nil"/>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82" w:type="dxa"/>
            <w:tcBorders>
              <w:top w:val="single" w:sz="8" w:space="0" w:color="auto"/>
              <w:left w:val="nil"/>
              <w:bottom w:val="single" w:sz="8" w:space="0" w:color="auto"/>
              <w:right w:val="nil"/>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78" w:type="dxa"/>
            <w:tcBorders>
              <w:top w:val="single" w:sz="8" w:space="0" w:color="auto"/>
              <w:left w:val="nil"/>
              <w:bottom w:val="single" w:sz="8" w:space="0" w:color="auto"/>
              <w:right w:val="nil"/>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1617" w:type="dxa"/>
            <w:gridSpan w:val="4"/>
            <w:tcBorders>
              <w:top w:val="single" w:sz="8" w:space="0" w:color="auto"/>
              <w:left w:val="nil"/>
              <w:bottom w:val="single" w:sz="8" w:space="0" w:color="auto"/>
              <w:right w:val="nil"/>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števno mesto</w:t>
            </w:r>
          </w:p>
        </w:tc>
        <w:tc>
          <w:tcPr>
            <w:tcW w:w="490" w:type="dxa"/>
            <w:tcBorders>
              <w:top w:val="single" w:sz="8" w:space="0" w:color="auto"/>
              <w:left w:val="nil"/>
              <w:bottom w:val="single" w:sz="8" w:space="0" w:color="auto"/>
              <w:right w:val="nil"/>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single" w:sz="8" w:space="0" w:color="auto"/>
              <w:left w:val="nil"/>
              <w:bottom w:val="single" w:sz="8" w:space="0" w:color="auto"/>
              <w:right w:val="nil"/>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single" w:sz="8" w:space="0" w:color="auto"/>
              <w:left w:val="nil"/>
              <w:bottom w:val="single" w:sz="8" w:space="0" w:color="auto"/>
              <w:right w:val="nil"/>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78" w:type="dxa"/>
            <w:tcBorders>
              <w:top w:val="single" w:sz="8" w:space="0" w:color="auto"/>
              <w:left w:val="nil"/>
              <w:bottom w:val="single" w:sz="8" w:space="0" w:color="auto"/>
              <w:right w:val="nil"/>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single" w:sz="8" w:space="0" w:color="auto"/>
              <w:left w:val="nil"/>
              <w:bottom w:val="single" w:sz="8" w:space="0" w:color="auto"/>
              <w:right w:val="nil"/>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single" w:sz="8" w:space="0" w:color="auto"/>
              <w:left w:val="nil"/>
              <w:bottom w:val="single" w:sz="8" w:space="0" w:color="auto"/>
              <w:right w:val="nil"/>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791" w:type="dxa"/>
            <w:tcBorders>
              <w:top w:val="single" w:sz="8" w:space="0" w:color="auto"/>
              <w:left w:val="nil"/>
              <w:bottom w:val="single" w:sz="8" w:space="0" w:color="auto"/>
              <w:right w:val="single" w:sz="8"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r>
      <w:tr w:rsidR="002102CF" w:rsidRPr="00685BEA" w:rsidTr="002102CF">
        <w:trPr>
          <w:trHeight w:val="314"/>
        </w:trPr>
        <w:tc>
          <w:tcPr>
            <w:tcW w:w="1205" w:type="dxa"/>
            <w:tcBorders>
              <w:top w:val="nil"/>
              <w:left w:val="single" w:sz="8" w:space="0" w:color="auto"/>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7"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1</w:t>
            </w:r>
          </w:p>
        </w:tc>
        <w:tc>
          <w:tcPr>
            <w:tcW w:w="379"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2</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3</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4</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5</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6</w:t>
            </w:r>
          </w:p>
        </w:tc>
        <w:tc>
          <w:tcPr>
            <w:tcW w:w="382"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7</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8</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9</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10</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11</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12</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13</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14</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15</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16</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17</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18</w:t>
            </w:r>
          </w:p>
        </w:tc>
        <w:tc>
          <w:tcPr>
            <w:tcW w:w="791" w:type="dxa"/>
            <w:tcBorders>
              <w:top w:val="nil"/>
              <w:left w:val="nil"/>
              <w:bottom w:val="single" w:sz="4" w:space="0" w:color="auto"/>
              <w:right w:val="single" w:sz="8"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sz w:val="24"/>
                <w:szCs w:val="24"/>
                <w:lang w:eastAsia="sl-SI"/>
              </w:rPr>
            </w:pPr>
            <w:r w:rsidRPr="00BE0CA6">
              <w:rPr>
                <w:rFonts w:eastAsia="Times New Roman" w:cs="Calibri"/>
                <w:color w:val="000000"/>
                <w:sz w:val="24"/>
                <w:szCs w:val="24"/>
                <w:lang w:eastAsia="sl-SI"/>
              </w:rPr>
              <w:t>skupaj</w:t>
            </w:r>
          </w:p>
        </w:tc>
      </w:tr>
      <w:tr w:rsidR="002102CF" w:rsidRPr="00685BEA" w:rsidTr="002102CF">
        <w:trPr>
          <w:trHeight w:val="299"/>
        </w:trPr>
        <w:tc>
          <w:tcPr>
            <w:tcW w:w="1205" w:type="dxa"/>
            <w:tcBorders>
              <w:top w:val="nil"/>
              <w:left w:val="single" w:sz="8" w:space="0" w:color="auto"/>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kolo</w:t>
            </w:r>
          </w:p>
        </w:tc>
        <w:tc>
          <w:tcPr>
            <w:tcW w:w="377"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5</w:t>
            </w:r>
          </w:p>
        </w:tc>
        <w:tc>
          <w:tcPr>
            <w:tcW w:w="379"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8</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12</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6</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1</w:t>
            </w:r>
          </w:p>
        </w:tc>
        <w:tc>
          <w:tcPr>
            <w:tcW w:w="382"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9</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13</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6</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11</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13</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6</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6</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27</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25</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47</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2</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6</w:t>
            </w:r>
          </w:p>
        </w:tc>
        <w:tc>
          <w:tcPr>
            <w:tcW w:w="791" w:type="dxa"/>
            <w:tcBorders>
              <w:top w:val="nil"/>
              <w:left w:val="nil"/>
              <w:bottom w:val="single" w:sz="4" w:space="0" w:color="auto"/>
              <w:right w:val="single" w:sz="8"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203</w:t>
            </w:r>
          </w:p>
        </w:tc>
      </w:tr>
      <w:tr w:rsidR="002102CF" w:rsidRPr="00685BEA" w:rsidTr="002102CF">
        <w:trPr>
          <w:trHeight w:val="299"/>
        </w:trPr>
        <w:tc>
          <w:tcPr>
            <w:tcW w:w="1205" w:type="dxa"/>
            <w:tcBorders>
              <w:top w:val="nil"/>
              <w:left w:val="single" w:sz="8" w:space="0" w:color="auto"/>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moped</w:t>
            </w:r>
          </w:p>
        </w:tc>
        <w:tc>
          <w:tcPr>
            <w:tcW w:w="377"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9"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1</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1</w:t>
            </w:r>
          </w:p>
        </w:tc>
        <w:tc>
          <w:tcPr>
            <w:tcW w:w="382"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3</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2</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2</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2</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4</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2</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791" w:type="dxa"/>
            <w:tcBorders>
              <w:top w:val="nil"/>
              <w:left w:val="nil"/>
              <w:bottom w:val="single" w:sz="4" w:space="0" w:color="auto"/>
              <w:right w:val="single" w:sz="8"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19</w:t>
            </w:r>
          </w:p>
        </w:tc>
      </w:tr>
      <w:tr w:rsidR="002102CF" w:rsidRPr="00685BEA" w:rsidTr="002102CF">
        <w:trPr>
          <w:trHeight w:val="299"/>
        </w:trPr>
        <w:tc>
          <w:tcPr>
            <w:tcW w:w="1205" w:type="dxa"/>
            <w:tcBorders>
              <w:top w:val="nil"/>
              <w:left w:val="single" w:sz="8" w:space="0" w:color="auto"/>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osebni avto</w:t>
            </w:r>
          </w:p>
        </w:tc>
        <w:tc>
          <w:tcPr>
            <w:tcW w:w="377"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27</w:t>
            </w:r>
          </w:p>
        </w:tc>
        <w:tc>
          <w:tcPr>
            <w:tcW w:w="379"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57</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2</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130</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35</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28</w:t>
            </w:r>
          </w:p>
        </w:tc>
        <w:tc>
          <w:tcPr>
            <w:tcW w:w="382"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49</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52</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87</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50</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246</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47</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161</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196</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310</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98</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395</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433</w:t>
            </w:r>
          </w:p>
        </w:tc>
        <w:tc>
          <w:tcPr>
            <w:tcW w:w="791" w:type="dxa"/>
            <w:tcBorders>
              <w:top w:val="nil"/>
              <w:left w:val="nil"/>
              <w:bottom w:val="single" w:sz="4" w:space="0" w:color="auto"/>
              <w:right w:val="single" w:sz="8"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2403</w:t>
            </w:r>
          </w:p>
        </w:tc>
      </w:tr>
      <w:tr w:rsidR="002102CF" w:rsidRPr="00685BEA" w:rsidTr="002102CF">
        <w:trPr>
          <w:trHeight w:val="299"/>
        </w:trPr>
        <w:tc>
          <w:tcPr>
            <w:tcW w:w="1205" w:type="dxa"/>
            <w:tcBorders>
              <w:top w:val="nil"/>
              <w:left w:val="single" w:sz="8" w:space="0" w:color="auto"/>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kombi(os)</w:t>
            </w:r>
          </w:p>
        </w:tc>
        <w:tc>
          <w:tcPr>
            <w:tcW w:w="377"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9"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2</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1</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7</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82"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4</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2</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6</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4</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15</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7</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4</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6</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2</w:t>
            </w:r>
          </w:p>
        </w:tc>
        <w:tc>
          <w:tcPr>
            <w:tcW w:w="791" w:type="dxa"/>
            <w:tcBorders>
              <w:top w:val="nil"/>
              <w:left w:val="nil"/>
              <w:bottom w:val="single" w:sz="4" w:space="0" w:color="auto"/>
              <w:right w:val="single" w:sz="8"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62</w:t>
            </w:r>
          </w:p>
        </w:tc>
      </w:tr>
      <w:tr w:rsidR="002102CF" w:rsidRPr="00685BEA" w:rsidTr="002102CF">
        <w:trPr>
          <w:trHeight w:val="299"/>
        </w:trPr>
        <w:tc>
          <w:tcPr>
            <w:tcW w:w="1205" w:type="dxa"/>
            <w:tcBorders>
              <w:top w:val="nil"/>
              <w:left w:val="single" w:sz="8" w:space="0" w:color="auto"/>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kombi(tov)</w:t>
            </w:r>
          </w:p>
        </w:tc>
        <w:tc>
          <w:tcPr>
            <w:tcW w:w="377"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9"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1</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4</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12</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1</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3</w:t>
            </w:r>
          </w:p>
        </w:tc>
        <w:tc>
          <w:tcPr>
            <w:tcW w:w="382"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1</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7</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5</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16</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4</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3</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11</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9</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13</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3</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2</w:t>
            </w:r>
          </w:p>
        </w:tc>
        <w:tc>
          <w:tcPr>
            <w:tcW w:w="791" w:type="dxa"/>
            <w:tcBorders>
              <w:top w:val="nil"/>
              <w:left w:val="nil"/>
              <w:bottom w:val="single" w:sz="4" w:space="0" w:color="auto"/>
              <w:right w:val="single" w:sz="8"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96</w:t>
            </w:r>
          </w:p>
        </w:tc>
      </w:tr>
      <w:tr w:rsidR="002102CF" w:rsidRPr="00685BEA" w:rsidTr="002102CF">
        <w:trPr>
          <w:trHeight w:val="299"/>
        </w:trPr>
        <w:tc>
          <w:tcPr>
            <w:tcW w:w="1205" w:type="dxa"/>
            <w:tcBorders>
              <w:top w:val="nil"/>
              <w:left w:val="single" w:sz="8" w:space="0" w:color="auto"/>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tovornjak</w:t>
            </w:r>
          </w:p>
        </w:tc>
        <w:tc>
          <w:tcPr>
            <w:tcW w:w="377"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9"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1</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82"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1</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3</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4</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4</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5</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w:t>
            </w:r>
          </w:p>
        </w:tc>
        <w:tc>
          <w:tcPr>
            <w:tcW w:w="791" w:type="dxa"/>
            <w:tcBorders>
              <w:top w:val="nil"/>
              <w:left w:val="nil"/>
              <w:bottom w:val="single" w:sz="4" w:space="0" w:color="auto"/>
              <w:right w:val="single" w:sz="8"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22</w:t>
            </w:r>
          </w:p>
        </w:tc>
      </w:tr>
      <w:tr w:rsidR="002102CF" w:rsidRPr="00685BEA" w:rsidTr="002102CF">
        <w:trPr>
          <w:trHeight w:val="299"/>
        </w:trPr>
        <w:tc>
          <w:tcPr>
            <w:tcW w:w="1205" w:type="dxa"/>
            <w:tcBorders>
              <w:top w:val="nil"/>
              <w:left w:val="single" w:sz="8" w:space="0" w:color="auto"/>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tovor. vlač.</w:t>
            </w:r>
          </w:p>
        </w:tc>
        <w:tc>
          <w:tcPr>
            <w:tcW w:w="377"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9"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2</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82"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6</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791" w:type="dxa"/>
            <w:tcBorders>
              <w:top w:val="nil"/>
              <w:left w:val="nil"/>
              <w:bottom w:val="single" w:sz="4" w:space="0" w:color="auto"/>
              <w:right w:val="single" w:sz="8"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8</w:t>
            </w:r>
          </w:p>
        </w:tc>
      </w:tr>
      <w:tr w:rsidR="002102CF" w:rsidRPr="00685BEA" w:rsidTr="002102CF">
        <w:trPr>
          <w:trHeight w:val="299"/>
        </w:trPr>
        <w:tc>
          <w:tcPr>
            <w:tcW w:w="1205" w:type="dxa"/>
            <w:tcBorders>
              <w:top w:val="nil"/>
              <w:left w:val="single" w:sz="8" w:space="0" w:color="auto"/>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avtobus</w:t>
            </w:r>
          </w:p>
        </w:tc>
        <w:tc>
          <w:tcPr>
            <w:tcW w:w="377"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9"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8</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8</w:t>
            </w:r>
          </w:p>
        </w:tc>
        <w:tc>
          <w:tcPr>
            <w:tcW w:w="381"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82"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12</w:t>
            </w:r>
          </w:p>
        </w:tc>
        <w:tc>
          <w:tcPr>
            <w:tcW w:w="376"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5</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7</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7</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8</w:t>
            </w:r>
          </w:p>
        </w:tc>
        <w:tc>
          <w:tcPr>
            <w:tcW w:w="378"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3</w:t>
            </w:r>
          </w:p>
        </w:tc>
        <w:tc>
          <w:tcPr>
            <w:tcW w:w="490" w:type="dxa"/>
            <w:tcBorders>
              <w:top w:val="nil"/>
              <w:left w:val="nil"/>
              <w:bottom w:val="single" w:sz="4" w:space="0" w:color="auto"/>
              <w:right w:val="single" w:sz="4"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2</w:t>
            </w:r>
          </w:p>
        </w:tc>
        <w:tc>
          <w:tcPr>
            <w:tcW w:w="791" w:type="dxa"/>
            <w:tcBorders>
              <w:top w:val="nil"/>
              <w:left w:val="nil"/>
              <w:bottom w:val="single" w:sz="4" w:space="0" w:color="auto"/>
              <w:right w:val="single" w:sz="8"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60</w:t>
            </w:r>
          </w:p>
        </w:tc>
      </w:tr>
      <w:tr w:rsidR="002102CF" w:rsidRPr="00685BEA" w:rsidTr="002102CF">
        <w:trPr>
          <w:trHeight w:val="314"/>
        </w:trPr>
        <w:tc>
          <w:tcPr>
            <w:tcW w:w="1205" w:type="dxa"/>
            <w:tcBorders>
              <w:top w:val="nil"/>
              <w:left w:val="single" w:sz="8" w:space="0" w:color="auto"/>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traktor</w:t>
            </w:r>
          </w:p>
        </w:tc>
        <w:tc>
          <w:tcPr>
            <w:tcW w:w="377"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9"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81"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81"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8"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82"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jc w:val="center"/>
              <w:rPr>
                <w:rFonts w:eastAsia="Times New Roman" w:cs="Calibri"/>
                <w:color w:val="000000"/>
                <w:lang w:eastAsia="sl-SI"/>
              </w:rPr>
            </w:pPr>
            <w:r w:rsidRPr="00BE0CA6">
              <w:rPr>
                <w:rFonts w:eastAsia="Times New Roman" w:cs="Calibri"/>
                <w:color w:val="000000"/>
                <w:lang w:eastAsia="sl-SI"/>
              </w:rPr>
              <w:t> </w:t>
            </w:r>
          </w:p>
        </w:tc>
        <w:tc>
          <w:tcPr>
            <w:tcW w:w="378"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76"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76"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76"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378"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490" w:type="dxa"/>
            <w:tcBorders>
              <w:top w:val="nil"/>
              <w:left w:val="nil"/>
              <w:bottom w:val="single" w:sz="8" w:space="0" w:color="auto"/>
              <w:right w:val="single" w:sz="4" w:space="0" w:color="auto"/>
            </w:tcBorders>
            <w:shd w:val="clear" w:color="auto" w:fill="auto"/>
            <w:noWrap/>
            <w:vAlign w:val="bottom"/>
            <w:hideMark/>
          </w:tcPr>
          <w:p w:rsidR="002102CF" w:rsidRPr="00BE0CA6" w:rsidRDefault="002102CF" w:rsidP="00974521">
            <w:pPr>
              <w:spacing w:after="0" w:line="240" w:lineRule="auto"/>
              <w:rPr>
                <w:rFonts w:eastAsia="Times New Roman" w:cs="Calibri"/>
                <w:color w:val="000000"/>
                <w:lang w:eastAsia="sl-SI"/>
              </w:rPr>
            </w:pPr>
            <w:r w:rsidRPr="00BE0CA6">
              <w:rPr>
                <w:rFonts w:eastAsia="Times New Roman" w:cs="Calibri"/>
                <w:color w:val="000000"/>
                <w:lang w:eastAsia="sl-SI"/>
              </w:rPr>
              <w:t> </w:t>
            </w:r>
          </w:p>
        </w:tc>
        <w:tc>
          <w:tcPr>
            <w:tcW w:w="791" w:type="dxa"/>
            <w:tcBorders>
              <w:top w:val="nil"/>
              <w:left w:val="nil"/>
              <w:bottom w:val="single" w:sz="8" w:space="0" w:color="auto"/>
              <w:right w:val="single" w:sz="8" w:space="0" w:color="auto"/>
            </w:tcBorders>
            <w:shd w:val="clear" w:color="auto" w:fill="auto"/>
            <w:noWrap/>
            <w:vAlign w:val="bottom"/>
            <w:hideMark/>
          </w:tcPr>
          <w:p w:rsidR="002102CF" w:rsidRPr="00BE0CA6" w:rsidRDefault="002102CF" w:rsidP="00974521">
            <w:pPr>
              <w:spacing w:after="0" w:line="240" w:lineRule="auto"/>
              <w:jc w:val="right"/>
              <w:rPr>
                <w:rFonts w:eastAsia="Times New Roman" w:cs="Calibri"/>
                <w:color w:val="000000"/>
                <w:lang w:eastAsia="sl-SI"/>
              </w:rPr>
            </w:pPr>
            <w:r w:rsidRPr="00BE0CA6">
              <w:rPr>
                <w:rFonts w:eastAsia="Times New Roman" w:cs="Calibri"/>
                <w:color w:val="000000"/>
                <w:lang w:eastAsia="sl-SI"/>
              </w:rPr>
              <w:t>0</w:t>
            </w:r>
          </w:p>
        </w:tc>
      </w:tr>
    </w:tbl>
    <w:p w:rsidR="00EC65DD" w:rsidRDefault="00EC65DD" w:rsidP="00EC65DD">
      <w:pPr>
        <w:pStyle w:val="Heading1"/>
      </w:pPr>
    </w:p>
    <w:p w:rsidR="00EC65DD" w:rsidRDefault="00EC65DD" w:rsidP="00EC65DD"/>
    <w:p w:rsidR="00EC65DD" w:rsidRDefault="00C86452" w:rsidP="00EC65DD">
      <w:r>
        <w:t>Graf</w:t>
      </w:r>
      <w:r w:rsidR="002102CF">
        <w:t xml:space="preserve"> 1: grafični prikaz vs</w:t>
      </w:r>
      <w:r>
        <w:t>e</w:t>
      </w:r>
      <w:r w:rsidR="002102CF">
        <w:t>h</w:t>
      </w:r>
      <w:r>
        <w:t xml:space="preserve"> vozil, na vseh števnih mestih</w:t>
      </w:r>
    </w:p>
    <w:p w:rsidR="00EC65DD" w:rsidRPr="00EC65DD" w:rsidRDefault="000A49D9" w:rsidP="00EC65DD">
      <w:r>
        <w:rPr>
          <w:noProof/>
          <w:lang w:val="en-US"/>
        </w:rPr>
        <w:pict>
          <v:shape id="Chart 1" o:spid="_x0000_i1026"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zXsOK3gAAAAUBAAAPAAAAZHJzL2Rvd25y&#10;ZXYueG1sTI/NTsMwEITvSLyDtUhcEHWoKVQhTlXxc0IC0RZV3Jx4SSLsdRS7bfr2LFzgMtJoVjPf&#10;FovRO7HHIXaBNFxNMhBIdbAdNRo266fLOYiYDFnjAqGGI0ZYlKcnhcltONAb7lepEVxCMTca2pT6&#10;XMpYt+hNnIQeibPPMHiT2A6NtIM5cLl3cpplN9KbjnihNT3et1h/rXZeg9q+frzIh8ftxUzN66Ny&#10;1fL9udL6/Gxc3oFIOKa/Y/jBZ3QomakKO7JROA38SPpVzm6nim2l4VqpGciykP/py28A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">
            <v:imagedata r:id="rId11" o:title=""/>
            <o:lock v:ext="edit" aspectratio="f"/>
          </v:shape>
        </w:pict>
      </w:r>
    </w:p>
    <w:p w:rsidR="00852C3B" w:rsidRDefault="007C5A9F" w:rsidP="007C5A9F">
      <w:pPr>
        <w:pStyle w:val="Heading1"/>
        <w:numPr>
          <w:ilvl w:val="0"/>
          <w:numId w:val="2"/>
        </w:numPr>
      </w:pPr>
      <w:bookmarkStart w:id="17" w:name="_Toc290750734"/>
      <w:bookmarkStart w:id="18" w:name="_Toc290750956"/>
      <w:r>
        <w:t>ANAL</w:t>
      </w:r>
      <w:r w:rsidR="007D788C">
        <w:t>IZA PODATKOV IN KOMENTAR</w:t>
      </w:r>
      <w:bookmarkEnd w:id="17"/>
      <w:bookmarkEnd w:id="18"/>
    </w:p>
    <w:p w:rsidR="007C5A9F" w:rsidRDefault="007C5A9F" w:rsidP="007C5A9F"/>
    <w:p w:rsidR="00C86452" w:rsidRDefault="00C86452" w:rsidP="00452B58">
      <w:pPr>
        <w:jc w:val="both"/>
      </w:pPr>
      <w:r>
        <w:t xml:space="preserve">Z grafa lahko razberemo, da smo v pol ure v okolici Poljan </w:t>
      </w:r>
      <w:r w:rsidR="00573D3B">
        <w:t>našteli kar 2873 vozil,kar kaže na izrazito preobremenjenost mestnega središča. Zaskrbljujoče je tudi dejstvo, da je največ osebni vozil, kar 83% in le red</w:t>
      </w:r>
      <w:r w:rsidR="00287D83">
        <w:t>ka izmed njih so polno zasedena. V večini primerov se v avtih vozi samo ena oseba, kar pa se močno pozna na preobremenjenosti cest.  Dandanes se veliko ljudi vozi v sl</w:t>
      </w:r>
      <w:r w:rsidR="00573D3B">
        <w:t xml:space="preserve">užbe z avtomobili, vedno manj pa ljudje uporabljamo javni promet. Količina vozil, ki smo jih našteli se med števnimi mesti zelo razlikuje, saj smo nekateri stali na bolj prometnih ulicah, kot drugi. </w:t>
      </w:r>
      <w:r w:rsidR="00287D83">
        <w:t>Najino števno mesto je bilo eno izmed bolj prometnih, saj sva stali na glavni prometnici v smeri proti bolnici. Na količino prometa vplivajo tudi  okoliške zgradbe, kot so bolnice, trgovine, poslovni prostori, šole in vrtci. Mislim, da bi bilo stanje še hujše, če bi šteli ob sedmih zjutraj ali ob štirih popoldan, saj gre takrat večina ljudi v službo in se iz nje vrača domov, zato se tudi vsakodnevno pojavljajo zastoji. Mislim, da če bi vajo opravljali poleti, bi bilo stanje malo boljše, saj bi ob toplejšem vremenu bilo tudi več kolesarjev in motoristov.</w:t>
      </w:r>
    </w:p>
    <w:p w:rsidR="00C86452" w:rsidRDefault="00C86452" w:rsidP="00452B58">
      <w:pPr>
        <w:jc w:val="both"/>
      </w:pPr>
    </w:p>
    <w:p w:rsidR="00C41609" w:rsidRDefault="00C41609" w:rsidP="00452B58">
      <w:pPr>
        <w:jc w:val="both"/>
      </w:pPr>
      <w:r>
        <w:t>Lokacija šole, doma za ostarele in otroške bolnice se mi ne zdi tako zelo sporna, saj je po poljanah urejen enosmerni promet, ter tudi Poljanska cesta je proti centru zaprta za vse razen javnega prevoza, kar se mi zdi, da je malo razbremenilo center. Kar se hrupa v okolici teh ustanov tiče, se mi zdi ,da ni prehudo za mlade v šolah vendar se mi zdi, da kraj ni primeren za dom za ostarele ter za otroško bolnico, saj je včasih veliko hrupa in gneče, kar pa ni dobro za ljudi, ki potrebujejo počitek. Kar se tiče onesnaženosti zrake se mi ne zdi prehudo, kljub temu, da se nahaja</w:t>
      </w:r>
      <w:r w:rsidR="00750E2C">
        <w:t xml:space="preserve">mo v strogem centru mesta.  Kar se tiče obremenjenosti cest okoli teh zgradb, se mi zi popolnoma normalno, saj veliko ljudi pripelje svoje otroke v šole in bolnišnice, ali pa hodi obiskovat ljudi večkrat tedensko. </w:t>
      </w:r>
    </w:p>
    <w:p w:rsidR="00750E2C" w:rsidRDefault="00750E2C" w:rsidP="00452B58">
      <w:pPr>
        <w:jc w:val="both"/>
      </w:pPr>
      <w:r>
        <w:t>Mislim, da drugačna prometna ureditev ne bi izboljšala položaja, razen če bi center mesta zaprli za ves promet razen javenega, vendar mislim, da bi to v praksi povzročilo več težav kot izboljšav.</w:t>
      </w:r>
      <w:r w:rsidR="00377C0B">
        <w:t xml:space="preserve"> Kar pa se tiče izgradnje parklirne hiše pod gradom so tako pozitivne kot negativne posledice. Pozitivo bi bilo, saj bi dobili večje število parkirnih prostorov, ki jih v centru res primankuje, negativno pa bi bilo, da bi se promet vrjetno še povečal, saj bi se tu vozili vsi t</w:t>
      </w:r>
      <w:r w:rsidR="002102CF">
        <w:t>isti, ki bi hoteli priti do gara</w:t>
      </w:r>
      <w:r w:rsidR="00377C0B">
        <w:t>že.</w:t>
      </w:r>
    </w:p>
    <w:p w:rsidR="007C5A9F" w:rsidRPr="00657487" w:rsidRDefault="007C5A9F" w:rsidP="00452B58">
      <w:pPr>
        <w:jc w:val="both"/>
      </w:pPr>
    </w:p>
    <w:p w:rsidR="007D788C" w:rsidRDefault="007D788C" w:rsidP="007D788C">
      <w:pPr>
        <w:pStyle w:val="Heading1"/>
        <w:numPr>
          <w:ilvl w:val="0"/>
          <w:numId w:val="2"/>
        </w:numPr>
      </w:pPr>
      <w:bookmarkStart w:id="19" w:name="_Toc290750735"/>
      <w:bookmarkStart w:id="20" w:name="_Toc290750957"/>
      <w:r>
        <w:t>VIRI IN LITERATURA</w:t>
      </w:r>
      <w:bookmarkEnd w:id="19"/>
      <w:bookmarkEnd w:id="20"/>
    </w:p>
    <w:p w:rsidR="002132C0" w:rsidRDefault="000A49D9" w:rsidP="002132C0">
      <w:pPr>
        <w:ind w:left="708"/>
        <w:jc w:val="both"/>
      </w:pPr>
      <w:hyperlink r:id="rId12" w:history="1">
        <w:r w:rsidR="002132C0">
          <w:rPr>
            <w:rStyle w:val="Hyperlink"/>
          </w:rPr>
          <w:t>http://www.iru.org/</w:t>
        </w:r>
      </w:hyperlink>
    </w:p>
    <w:p w:rsidR="002132C0" w:rsidRDefault="000A49D9" w:rsidP="002132C0">
      <w:pPr>
        <w:ind w:left="708"/>
        <w:jc w:val="both"/>
      </w:pPr>
      <w:hyperlink r:id="rId13" w:history="1">
        <w:r w:rsidR="002132C0">
          <w:rPr>
            <w:rStyle w:val="Hyperlink"/>
          </w:rPr>
          <w:t>http://164.8.132.54/Logisticna_infrastruktura_VS/prvo.html</w:t>
        </w:r>
      </w:hyperlink>
    </w:p>
    <w:p w:rsidR="002132C0" w:rsidRPr="002132C0" w:rsidRDefault="000A49D9" w:rsidP="002132C0">
      <w:pPr>
        <w:ind w:left="708"/>
        <w:jc w:val="both"/>
      </w:pPr>
      <w:hyperlink r:id="rId14" w:history="1">
        <w:r w:rsidR="002132C0" w:rsidRPr="00F13F62">
          <w:rPr>
            <w:rStyle w:val="Hyperlink"/>
          </w:rPr>
          <w:t>http://www.svo-rs.si/web/portal.nsf/ae76a4ee10890d4bc1256fb9005f74fe/7a10bf3e1dba945cc1256fcd003cc9e4/$FILE/knj07.pdf</w:t>
        </w:r>
      </w:hyperlink>
    </w:p>
    <w:p w:rsidR="002132C0" w:rsidRDefault="000A49D9" w:rsidP="002132C0">
      <w:pPr>
        <w:ind w:left="708"/>
        <w:jc w:val="both"/>
        <w:rPr>
          <w:rStyle w:val="Hyperlink"/>
        </w:rPr>
      </w:pPr>
      <w:hyperlink r:id="rId15" w:history="1">
        <w:r w:rsidR="002132C0">
          <w:rPr>
            <w:rStyle w:val="Hyperlink"/>
          </w:rPr>
          <w:t>http://www.transslo-plus.si/fileadmin/files/09_konferenca/01%20Cerne_TansSLO-PLUS_Soocenje.pdf</w:t>
        </w:r>
      </w:hyperlink>
    </w:p>
    <w:p w:rsidR="003C7F81" w:rsidRPr="00EB78C0" w:rsidRDefault="003C7F81" w:rsidP="003C7F81">
      <w:pPr>
        <w:ind w:left="720"/>
      </w:pPr>
      <w:r w:rsidRPr="00EB78C0">
        <w:rPr>
          <w:rStyle w:val="Hyperlink"/>
          <w:color w:val="auto"/>
          <w:u w:val="none"/>
        </w:rPr>
        <w:t>(vsi viri so najdeni dne 16.4.2011)</w:t>
      </w:r>
    </w:p>
    <w:p w:rsidR="003C7F81" w:rsidRDefault="003C7F81" w:rsidP="002132C0">
      <w:pPr>
        <w:ind w:left="708"/>
        <w:jc w:val="both"/>
      </w:pPr>
    </w:p>
    <w:p w:rsidR="002132C0" w:rsidRPr="002132C0" w:rsidRDefault="002132C0" w:rsidP="002132C0">
      <w:pPr>
        <w:ind w:left="708"/>
        <w:jc w:val="both"/>
      </w:pPr>
    </w:p>
    <w:p w:rsidR="00767FC2" w:rsidRPr="002132C0" w:rsidRDefault="00767FC2">
      <w:pPr>
        <w:ind w:left="708"/>
        <w:jc w:val="both"/>
      </w:pPr>
    </w:p>
    <w:sectPr w:rsidR="00767FC2" w:rsidRPr="002132C0" w:rsidSect="00294835">
      <w:footerReference w:type="default" r:id="rId1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521" w:rsidRDefault="00974521" w:rsidP="009A2CF7">
      <w:pPr>
        <w:spacing w:after="0" w:line="240" w:lineRule="auto"/>
      </w:pPr>
      <w:r>
        <w:separator/>
      </w:r>
    </w:p>
  </w:endnote>
  <w:endnote w:type="continuationSeparator" w:id="0">
    <w:p w:rsidR="00974521" w:rsidRDefault="00974521" w:rsidP="009A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sterBoldNew">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A20" w:rsidRDefault="00C04236">
    <w:pPr>
      <w:pStyle w:val="Footer"/>
      <w:jc w:val="center"/>
    </w:pPr>
    <w:r>
      <w:fldChar w:fldCharType="begin"/>
    </w:r>
    <w:r w:rsidR="00A84A20">
      <w:instrText xml:space="preserve"> PAGE   \* MERGEFORMAT </w:instrText>
    </w:r>
    <w:r>
      <w:fldChar w:fldCharType="separate"/>
    </w:r>
    <w:r w:rsidR="00685BEA">
      <w:rPr>
        <w:noProof/>
      </w:rPr>
      <w:t>1</w:t>
    </w:r>
    <w:r>
      <w:rPr>
        <w:noProof/>
      </w:rPr>
      <w:fldChar w:fldCharType="end"/>
    </w:r>
  </w:p>
  <w:p w:rsidR="0037060E" w:rsidRDefault="00370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835" w:rsidRDefault="00C04236">
    <w:pPr>
      <w:pStyle w:val="Footer"/>
      <w:jc w:val="center"/>
    </w:pPr>
    <w:r>
      <w:fldChar w:fldCharType="begin"/>
    </w:r>
    <w:r w:rsidR="00294835">
      <w:instrText xml:space="preserve"> PAGE   \* MERGEFORMAT </w:instrText>
    </w:r>
    <w:r>
      <w:fldChar w:fldCharType="separate"/>
    </w:r>
    <w:r w:rsidR="00685BEA">
      <w:rPr>
        <w:noProof/>
      </w:rPr>
      <w:t>6</w:t>
    </w:r>
    <w:r>
      <w:rPr>
        <w:noProof/>
      </w:rPr>
      <w:fldChar w:fldCharType="end"/>
    </w:r>
  </w:p>
  <w:p w:rsidR="00294835" w:rsidRDefault="0029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521" w:rsidRDefault="00974521" w:rsidP="009A2CF7">
      <w:pPr>
        <w:spacing w:after="0" w:line="240" w:lineRule="auto"/>
      </w:pPr>
      <w:r>
        <w:separator/>
      </w:r>
    </w:p>
  </w:footnote>
  <w:footnote w:type="continuationSeparator" w:id="0">
    <w:p w:rsidR="00974521" w:rsidRDefault="00974521" w:rsidP="009A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91FD8"/>
    <w:multiLevelType w:val="hybridMultilevel"/>
    <w:tmpl w:val="9D287CF0"/>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 w15:restartNumberingAfterBreak="0">
    <w:nsid w:val="42197C56"/>
    <w:multiLevelType w:val="hybridMultilevel"/>
    <w:tmpl w:val="C8B6A162"/>
    <w:lvl w:ilvl="0" w:tplc="4DBA4678">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55AA3193"/>
    <w:multiLevelType w:val="hybridMultilevel"/>
    <w:tmpl w:val="0128C0BC"/>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3" w15:restartNumberingAfterBreak="0">
    <w:nsid w:val="57023147"/>
    <w:multiLevelType w:val="hybridMultilevel"/>
    <w:tmpl w:val="0616EF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536148A"/>
    <w:multiLevelType w:val="hybridMultilevel"/>
    <w:tmpl w:val="586207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2C3B"/>
    <w:rsid w:val="00000BB5"/>
    <w:rsid w:val="000453FB"/>
    <w:rsid w:val="000A49D9"/>
    <w:rsid w:val="000E0BC4"/>
    <w:rsid w:val="00154933"/>
    <w:rsid w:val="002102CF"/>
    <w:rsid w:val="002132C0"/>
    <w:rsid w:val="002642DE"/>
    <w:rsid w:val="00287D83"/>
    <w:rsid w:val="00294835"/>
    <w:rsid w:val="00350ECD"/>
    <w:rsid w:val="0037060E"/>
    <w:rsid w:val="00377C0B"/>
    <w:rsid w:val="003C7F81"/>
    <w:rsid w:val="004222D9"/>
    <w:rsid w:val="00452B58"/>
    <w:rsid w:val="0051350F"/>
    <w:rsid w:val="00573D3B"/>
    <w:rsid w:val="005921D0"/>
    <w:rsid w:val="005A7F75"/>
    <w:rsid w:val="005F06D4"/>
    <w:rsid w:val="0060106F"/>
    <w:rsid w:val="00606C95"/>
    <w:rsid w:val="00657487"/>
    <w:rsid w:val="00685BEA"/>
    <w:rsid w:val="00701087"/>
    <w:rsid w:val="00750E2C"/>
    <w:rsid w:val="00752887"/>
    <w:rsid w:val="00767FC2"/>
    <w:rsid w:val="007C5A9F"/>
    <w:rsid w:val="007D788C"/>
    <w:rsid w:val="00852C3B"/>
    <w:rsid w:val="008E1B94"/>
    <w:rsid w:val="00974521"/>
    <w:rsid w:val="00985BDB"/>
    <w:rsid w:val="009A2CF7"/>
    <w:rsid w:val="00A17BFE"/>
    <w:rsid w:val="00A84A20"/>
    <w:rsid w:val="00A92FFF"/>
    <w:rsid w:val="00AD27B0"/>
    <w:rsid w:val="00AF6468"/>
    <w:rsid w:val="00B134A1"/>
    <w:rsid w:val="00BE0CA6"/>
    <w:rsid w:val="00C04236"/>
    <w:rsid w:val="00C41609"/>
    <w:rsid w:val="00C86452"/>
    <w:rsid w:val="00CB5F73"/>
    <w:rsid w:val="00CC7F8A"/>
    <w:rsid w:val="00CD0328"/>
    <w:rsid w:val="00D05BA3"/>
    <w:rsid w:val="00EC65DD"/>
    <w:rsid w:val="00F72492"/>
    <w:rsid w:val="00FC3B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36"/>
    <w:pPr>
      <w:spacing w:after="200" w:line="276" w:lineRule="auto"/>
    </w:pPr>
    <w:rPr>
      <w:sz w:val="22"/>
      <w:szCs w:val="22"/>
      <w:lang w:eastAsia="en-US"/>
    </w:rPr>
  </w:style>
  <w:style w:type="paragraph" w:styleId="Heading1">
    <w:name w:val="heading 1"/>
    <w:basedOn w:val="Normal"/>
    <w:next w:val="Normal"/>
    <w:link w:val="Heading1Char"/>
    <w:uiPriority w:val="9"/>
    <w:qFormat/>
    <w:rsid w:val="007D78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B5F7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2C3B"/>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852C3B"/>
    <w:rPr>
      <w:rFonts w:ascii="Cambria" w:eastAsia="Times New Roman"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852C3B"/>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11"/>
    <w:rsid w:val="00852C3B"/>
    <w:rPr>
      <w:rFonts w:ascii="Cambria" w:eastAsia="Times New Roman"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unhideWhenUsed/>
    <w:rsid w:val="0085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C3B"/>
    <w:rPr>
      <w:rFonts w:ascii="Tahoma" w:hAnsi="Tahoma" w:cs="Tahoma"/>
      <w:sz w:val="16"/>
      <w:szCs w:val="16"/>
    </w:rPr>
  </w:style>
  <w:style w:type="paragraph" w:styleId="NoSpacing">
    <w:name w:val="No Spacing"/>
    <w:link w:val="NoSpacingChar"/>
    <w:uiPriority w:val="1"/>
    <w:qFormat/>
    <w:rsid w:val="00852C3B"/>
    <w:rPr>
      <w:rFonts w:eastAsia="Times New Roman"/>
      <w:sz w:val="22"/>
      <w:szCs w:val="22"/>
      <w:lang w:val="en-US" w:eastAsia="ja-JP"/>
    </w:rPr>
  </w:style>
  <w:style w:type="character" w:customStyle="1" w:styleId="NoSpacingChar">
    <w:name w:val="No Spacing Char"/>
    <w:basedOn w:val="DefaultParagraphFont"/>
    <w:link w:val="NoSpacing"/>
    <w:uiPriority w:val="1"/>
    <w:rsid w:val="00852C3B"/>
    <w:rPr>
      <w:rFonts w:eastAsia="Times New Roman"/>
      <w:sz w:val="22"/>
      <w:szCs w:val="22"/>
      <w:lang w:val="en-US" w:eastAsia="ja-JP" w:bidi="ar-SA"/>
    </w:rPr>
  </w:style>
  <w:style w:type="paragraph" w:styleId="ListParagraph">
    <w:name w:val="List Paragraph"/>
    <w:basedOn w:val="Normal"/>
    <w:uiPriority w:val="34"/>
    <w:qFormat/>
    <w:rsid w:val="00852C3B"/>
    <w:pPr>
      <w:ind w:left="720"/>
      <w:contextualSpacing/>
    </w:pPr>
  </w:style>
  <w:style w:type="character" w:customStyle="1" w:styleId="Heading1Char">
    <w:name w:val="Heading 1 Char"/>
    <w:basedOn w:val="DefaultParagraphFont"/>
    <w:link w:val="Heading1"/>
    <w:uiPriority w:val="9"/>
    <w:rsid w:val="007D788C"/>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7D788C"/>
    <w:pPr>
      <w:outlineLvl w:val="9"/>
    </w:pPr>
  </w:style>
  <w:style w:type="paragraph" w:styleId="TOC1">
    <w:name w:val="toc 1"/>
    <w:basedOn w:val="Normal"/>
    <w:next w:val="Normal"/>
    <w:autoRedefine/>
    <w:uiPriority w:val="39"/>
    <w:unhideWhenUsed/>
    <w:rsid w:val="007D788C"/>
    <w:pPr>
      <w:spacing w:after="100"/>
    </w:pPr>
  </w:style>
  <w:style w:type="character" w:styleId="Hyperlink">
    <w:name w:val="Hyperlink"/>
    <w:basedOn w:val="DefaultParagraphFont"/>
    <w:uiPriority w:val="99"/>
    <w:unhideWhenUsed/>
    <w:rsid w:val="007D788C"/>
    <w:rPr>
      <w:color w:val="0000FF"/>
      <w:u w:val="single"/>
    </w:rPr>
  </w:style>
  <w:style w:type="character" w:customStyle="1" w:styleId="apple-style-span">
    <w:name w:val="apple-style-span"/>
    <w:basedOn w:val="DefaultParagraphFont"/>
    <w:rsid w:val="00CB5F73"/>
  </w:style>
  <w:style w:type="character" w:customStyle="1" w:styleId="apple-converted-space">
    <w:name w:val="apple-converted-space"/>
    <w:basedOn w:val="DefaultParagraphFont"/>
    <w:rsid w:val="00CB5F73"/>
  </w:style>
  <w:style w:type="character" w:customStyle="1" w:styleId="Heading2Char">
    <w:name w:val="Heading 2 Char"/>
    <w:basedOn w:val="DefaultParagraphFont"/>
    <w:link w:val="Heading2"/>
    <w:uiPriority w:val="9"/>
    <w:rsid w:val="00CB5F73"/>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A2C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2CF7"/>
  </w:style>
  <w:style w:type="paragraph" w:styleId="Footer">
    <w:name w:val="footer"/>
    <w:basedOn w:val="Normal"/>
    <w:link w:val="FooterChar"/>
    <w:uiPriority w:val="99"/>
    <w:unhideWhenUsed/>
    <w:rsid w:val="009A2C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CF7"/>
  </w:style>
  <w:style w:type="paragraph" w:styleId="TOC2">
    <w:name w:val="toc 2"/>
    <w:basedOn w:val="Normal"/>
    <w:next w:val="Normal"/>
    <w:autoRedefine/>
    <w:uiPriority w:val="39"/>
    <w:unhideWhenUsed/>
    <w:rsid w:val="00377C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6489">
      <w:bodyDiv w:val="1"/>
      <w:marLeft w:val="0"/>
      <w:marRight w:val="0"/>
      <w:marTop w:val="0"/>
      <w:marBottom w:val="0"/>
      <w:divBdr>
        <w:top w:val="none" w:sz="0" w:space="0" w:color="auto"/>
        <w:left w:val="none" w:sz="0" w:space="0" w:color="auto"/>
        <w:bottom w:val="none" w:sz="0" w:space="0" w:color="auto"/>
        <w:right w:val="none" w:sz="0" w:space="0" w:color="auto"/>
      </w:divBdr>
    </w:div>
    <w:div w:id="630985831">
      <w:bodyDiv w:val="1"/>
      <w:marLeft w:val="0"/>
      <w:marRight w:val="0"/>
      <w:marTop w:val="0"/>
      <w:marBottom w:val="0"/>
      <w:divBdr>
        <w:top w:val="none" w:sz="0" w:space="0" w:color="auto"/>
        <w:left w:val="none" w:sz="0" w:space="0" w:color="auto"/>
        <w:bottom w:val="none" w:sz="0" w:space="0" w:color="auto"/>
        <w:right w:val="none" w:sz="0" w:space="0" w:color="auto"/>
      </w:divBdr>
    </w:div>
    <w:div w:id="852036576">
      <w:bodyDiv w:val="1"/>
      <w:marLeft w:val="0"/>
      <w:marRight w:val="0"/>
      <w:marTop w:val="0"/>
      <w:marBottom w:val="0"/>
      <w:divBdr>
        <w:top w:val="none" w:sz="0" w:space="0" w:color="auto"/>
        <w:left w:val="none" w:sz="0" w:space="0" w:color="auto"/>
        <w:bottom w:val="none" w:sz="0" w:space="0" w:color="auto"/>
        <w:right w:val="none" w:sz="0" w:space="0" w:color="auto"/>
      </w:divBdr>
    </w:div>
    <w:div w:id="948895782">
      <w:bodyDiv w:val="1"/>
      <w:marLeft w:val="0"/>
      <w:marRight w:val="0"/>
      <w:marTop w:val="0"/>
      <w:marBottom w:val="0"/>
      <w:divBdr>
        <w:top w:val="none" w:sz="0" w:space="0" w:color="auto"/>
        <w:left w:val="none" w:sz="0" w:space="0" w:color="auto"/>
        <w:bottom w:val="none" w:sz="0" w:space="0" w:color="auto"/>
        <w:right w:val="none" w:sz="0" w:space="0" w:color="auto"/>
      </w:divBdr>
    </w:div>
    <w:div w:id="1458909788">
      <w:bodyDiv w:val="1"/>
      <w:marLeft w:val="0"/>
      <w:marRight w:val="0"/>
      <w:marTop w:val="0"/>
      <w:marBottom w:val="0"/>
      <w:divBdr>
        <w:top w:val="none" w:sz="0" w:space="0" w:color="auto"/>
        <w:left w:val="none" w:sz="0" w:space="0" w:color="auto"/>
        <w:bottom w:val="none" w:sz="0" w:space="0" w:color="auto"/>
        <w:right w:val="none" w:sz="0" w:space="0" w:color="auto"/>
      </w:divBdr>
    </w:div>
    <w:div w:id="1706327397">
      <w:bodyDiv w:val="1"/>
      <w:marLeft w:val="0"/>
      <w:marRight w:val="0"/>
      <w:marTop w:val="0"/>
      <w:marBottom w:val="0"/>
      <w:divBdr>
        <w:top w:val="none" w:sz="0" w:space="0" w:color="auto"/>
        <w:left w:val="none" w:sz="0" w:space="0" w:color="auto"/>
        <w:bottom w:val="none" w:sz="0" w:space="0" w:color="auto"/>
        <w:right w:val="none" w:sz="0" w:space="0" w:color="auto"/>
      </w:divBdr>
    </w:div>
    <w:div w:id="1874810167">
      <w:bodyDiv w:val="1"/>
      <w:marLeft w:val="0"/>
      <w:marRight w:val="0"/>
      <w:marTop w:val="0"/>
      <w:marBottom w:val="0"/>
      <w:divBdr>
        <w:top w:val="none" w:sz="0" w:space="0" w:color="auto"/>
        <w:left w:val="none" w:sz="0" w:space="0" w:color="auto"/>
        <w:bottom w:val="none" w:sz="0" w:space="0" w:color="auto"/>
        <w:right w:val="none" w:sz="0" w:space="0" w:color="auto"/>
      </w:divBdr>
    </w:div>
    <w:div w:id="20541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64.8.132.54/Logisticna_infrastruktura_VS/prvo.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u.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transslo-plus.si/fileadmin/files/09_konferenca/01%20Cerne_TansSLO-PLUS_Soocenje.pdf"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vo-rs.si/web/portal.nsf/ae76a4ee10890d4bc1256fb9005f74fe/7a10bf3e1dba945cc1256fcd003cc9e4/$FILE/knj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E177-2F46-435E-97BA-4800B7CA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Links>
    <vt:vector size="84" baseType="variant">
      <vt:variant>
        <vt:i4>3801161</vt:i4>
      </vt:variant>
      <vt:variant>
        <vt:i4>72</vt:i4>
      </vt:variant>
      <vt:variant>
        <vt:i4>0</vt:i4>
      </vt:variant>
      <vt:variant>
        <vt:i4>5</vt:i4>
      </vt:variant>
      <vt:variant>
        <vt:lpwstr>http://www.transslo-plus.si/fileadmin/files/09_konferenca/01 Cerne_TansSLO-PLUS_Soocenje.pdf</vt:lpwstr>
      </vt:variant>
      <vt:variant>
        <vt:lpwstr/>
      </vt:variant>
      <vt:variant>
        <vt:i4>4194310</vt:i4>
      </vt:variant>
      <vt:variant>
        <vt:i4>69</vt:i4>
      </vt:variant>
      <vt:variant>
        <vt:i4>0</vt:i4>
      </vt:variant>
      <vt:variant>
        <vt:i4>5</vt:i4>
      </vt:variant>
      <vt:variant>
        <vt:lpwstr>http://www.svo-rs.si/web/portal.nsf/ae76a4ee10890d4bc1256fb9005f74fe/7a10bf3e1dba945cc1256fcd003cc9e4/$FILE/knj07.pdf</vt:lpwstr>
      </vt:variant>
      <vt:variant>
        <vt:lpwstr/>
      </vt:variant>
      <vt:variant>
        <vt:i4>655381</vt:i4>
      </vt:variant>
      <vt:variant>
        <vt:i4>66</vt:i4>
      </vt:variant>
      <vt:variant>
        <vt:i4>0</vt:i4>
      </vt:variant>
      <vt:variant>
        <vt:i4>5</vt:i4>
      </vt:variant>
      <vt:variant>
        <vt:lpwstr>http://164.8.132.54/Logisticna_infrastruktura_VS/prvo.html</vt:lpwstr>
      </vt:variant>
      <vt:variant>
        <vt:lpwstr/>
      </vt:variant>
      <vt:variant>
        <vt:i4>4128894</vt:i4>
      </vt:variant>
      <vt:variant>
        <vt:i4>63</vt:i4>
      </vt:variant>
      <vt:variant>
        <vt:i4>0</vt:i4>
      </vt:variant>
      <vt:variant>
        <vt:i4>5</vt:i4>
      </vt:variant>
      <vt:variant>
        <vt:lpwstr>http://www.iru.org/</vt:lpwstr>
      </vt:variant>
      <vt:variant>
        <vt:lpwstr/>
      </vt:variant>
      <vt:variant>
        <vt:i4>1835070</vt:i4>
      </vt:variant>
      <vt:variant>
        <vt:i4>56</vt:i4>
      </vt:variant>
      <vt:variant>
        <vt:i4>0</vt:i4>
      </vt:variant>
      <vt:variant>
        <vt:i4>5</vt:i4>
      </vt:variant>
      <vt:variant>
        <vt:lpwstr/>
      </vt:variant>
      <vt:variant>
        <vt:lpwstr>_Toc290750957</vt:lpwstr>
      </vt:variant>
      <vt:variant>
        <vt:i4>1835070</vt:i4>
      </vt:variant>
      <vt:variant>
        <vt:i4>50</vt:i4>
      </vt:variant>
      <vt:variant>
        <vt:i4>0</vt:i4>
      </vt:variant>
      <vt:variant>
        <vt:i4>5</vt:i4>
      </vt:variant>
      <vt:variant>
        <vt:lpwstr/>
      </vt:variant>
      <vt:variant>
        <vt:lpwstr>_Toc290750956</vt:lpwstr>
      </vt:variant>
      <vt:variant>
        <vt:i4>1835070</vt:i4>
      </vt:variant>
      <vt:variant>
        <vt:i4>44</vt:i4>
      </vt:variant>
      <vt:variant>
        <vt:i4>0</vt:i4>
      </vt:variant>
      <vt:variant>
        <vt:i4>5</vt:i4>
      </vt:variant>
      <vt:variant>
        <vt:lpwstr/>
      </vt:variant>
      <vt:variant>
        <vt:lpwstr>_Toc290750955</vt:lpwstr>
      </vt:variant>
      <vt:variant>
        <vt:i4>1835070</vt:i4>
      </vt:variant>
      <vt:variant>
        <vt:i4>38</vt:i4>
      </vt:variant>
      <vt:variant>
        <vt:i4>0</vt:i4>
      </vt:variant>
      <vt:variant>
        <vt:i4>5</vt:i4>
      </vt:variant>
      <vt:variant>
        <vt:lpwstr/>
      </vt:variant>
      <vt:variant>
        <vt:lpwstr>_Toc290750954</vt:lpwstr>
      </vt:variant>
      <vt:variant>
        <vt:i4>1835070</vt:i4>
      </vt:variant>
      <vt:variant>
        <vt:i4>32</vt:i4>
      </vt:variant>
      <vt:variant>
        <vt:i4>0</vt:i4>
      </vt:variant>
      <vt:variant>
        <vt:i4>5</vt:i4>
      </vt:variant>
      <vt:variant>
        <vt:lpwstr/>
      </vt:variant>
      <vt:variant>
        <vt:lpwstr>_Toc290750953</vt:lpwstr>
      </vt:variant>
      <vt:variant>
        <vt:i4>1835070</vt:i4>
      </vt:variant>
      <vt:variant>
        <vt:i4>26</vt:i4>
      </vt:variant>
      <vt:variant>
        <vt:i4>0</vt:i4>
      </vt:variant>
      <vt:variant>
        <vt:i4>5</vt:i4>
      </vt:variant>
      <vt:variant>
        <vt:lpwstr/>
      </vt:variant>
      <vt:variant>
        <vt:lpwstr>_Toc290750952</vt:lpwstr>
      </vt:variant>
      <vt:variant>
        <vt:i4>1835070</vt:i4>
      </vt:variant>
      <vt:variant>
        <vt:i4>20</vt:i4>
      </vt:variant>
      <vt:variant>
        <vt:i4>0</vt:i4>
      </vt:variant>
      <vt:variant>
        <vt:i4>5</vt:i4>
      </vt:variant>
      <vt:variant>
        <vt:lpwstr/>
      </vt:variant>
      <vt:variant>
        <vt:lpwstr>_Toc290750951</vt:lpwstr>
      </vt:variant>
      <vt:variant>
        <vt:i4>1835070</vt:i4>
      </vt:variant>
      <vt:variant>
        <vt:i4>14</vt:i4>
      </vt:variant>
      <vt:variant>
        <vt:i4>0</vt:i4>
      </vt:variant>
      <vt:variant>
        <vt:i4>5</vt:i4>
      </vt:variant>
      <vt:variant>
        <vt:lpwstr/>
      </vt:variant>
      <vt:variant>
        <vt:lpwstr>_Toc290750950</vt:lpwstr>
      </vt:variant>
      <vt:variant>
        <vt:i4>1900606</vt:i4>
      </vt:variant>
      <vt:variant>
        <vt:i4>8</vt:i4>
      </vt:variant>
      <vt:variant>
        <vt:i4>0</vt:i4>
      </vt:variant>
      <vt:variant>
        <vt:i4>5</vt:i4>
      </vt:variant>
      <vt:variant>
        <vt:lpwstr/>
      </vt:variant>
      <vt:variant>
        <vt:lpwstr>_Toc290750949</vt:lpwstr>
      </vt:variant>
      <vt:variant>
        <vt:i4>1900606</vt:i4>
      </vt:variant>
      <vt:variant>
        <vt:i4>2</vt:i4>
      </vt:variant>
      <vt:variant>
        <vt:i4>0</vt:i4>
      </vt:variant>
      <vt:variant>
        <vt:i4>5</vt:i4>
      </vt:variant>
      <vt:variant>
        <vt:lpwstr/>
      </vt:variant>
      <vt:variant>
        <vt:lpwstr>_Toc290750948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