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C6C972" w14:textId="77777777" w:rsidR="00FA6468" w:rsidRDefault="006C0ABF">
      <w:pPr>
        <w:spacing w:line="360" w:lineRule="auto"/>
        <w:ind w:right="-851"/>
        <w:jc w:val="center"/>
        <w:rPr>
          <w:rFonts w:eastAsia="Arial Unicode MS"/>
        </w:rPr>
      </w:pPr>
      <w:bookmarkStart w:id="0" w:name="_GoBack"/>
      <w:bookmarkEnd w:id="0"/>
      <w:r>
        <w:rPr>
          <w:rFonts w:eastAsia="Arial Unicode MS"/>
        </w:rPr>
        <w:t>SREDNJA ŠOLA VENA PILON, AJDOVŠČINA</w:t>
      </w:r>
    </w:p>
    <w:p w14:paraId="4F2B13A6" w14:textId="77777777" w:rsidR="00FA6468" w:rsidRDefault="00FA6468">
      <w:pPr>
        <w:spacing w:line="360" w:lineRule="auto"/>
        <w:ind w:right="-851"/>
        <w:jc w:val="center"/>
        <w:rPr>
          <w:rFonts w:eastAsia="Arial Unicode MS"/>
        </w:rPr>
      </w:pPr>
    </w:p>
    <w:p w14:paraId="429D9D3F" w14:textId="77777777" w:rsidR="00FA6468" w:rsidRDefault="00FA6468">
      <w:pPr>
        <w:spacing w:line="360" w:lineRule="auto"/>
        <w:ind w:right="-851"/>
        <w:jc w:val="center"/>
        <w:rPr>
          <w:rFonts w:eastAsia="Arial Unicode MS"/>
        </w:rPr>
      </w:pPr>
    </w:p>
    <w:p w14:paraId="33A660D7" w14:textId="77777777" w:rsidR="00FA6468" w:rsidRDefault="00FA6468">
      <w:pPr>
        <w:spacing w:line="360" w:lineRule="auto"/>
        <w:ind w:right="-851"/>
        <w:rPr>
          <w:rFonts w:eastAsia="Arial Unicode MS"/>
        </w:rPr>
      </w:pPr>
    </w:p>
    <w:p w14:paraId="10DDE19D" w14:textId="77777777" w:rsidR="00FA6468" w:rsidRDefault="00FA6468">
      <w:pPr>
        <w:spacing w:line="360" w:lineRule="auto"/>
        <w:ind w:right="-851"/>
        <w:jc w:val="center"/>
        <w:rPr>
          <w:rFonts w:eastAsia="Arial Unicode MS"/>
        </w:rPr>
      </w:pPr>
    </w:p>
    <w:p w14:paraId="2B24FEC8" w14:textId="77777777" w:rsidR="00FA6468" w:rsidRDefault="00FA6468">
      <w:pPr>
        <w:spacing w:line="360" w:lineRule="auto"/>
        <w:ind w:right="-851"/>
        <w:jc w:val="center"/>
        <w:rPr>
          <w:rFonts w:eastAsia="Arial Unicode MS"/>
        </w:rPr>
      </w:pPr>
    </w:p>
    <w:p w14:paraId="454F01B8" w14:textId="77777777" w:rsidR="00FA6468" w:rsidRDefault="00FA6468">
      <w:pPr>
        <w:spacing w:line="360" w:lineRule="auto"/>
        <w:ind w:right="-851"/>
        <w:jc w:val="center"/>
        <w:rPr>
          <w:rFonts w:eastAsia="Arial Unicode MS"/>
        </w:rPr>
      </w:pPr>
    </w:p>
    <w:p w14:paraId="0301B921" w14:textId="77777777" w:rsidR="00FA6468" w:rsidRDefault="00FA6468">
      <w:pPr>
        <w:spacing w:line="360" w:lineRule="auto"/>
        <w:ind w:right="-851"/>
        <w:jc w:val="center"/>
        <w:rPr>
          <w:rFonts w:eastAsia="Arial Unicode MS"/>
        </w:rPr>
      </w:pPr>
    </w:p>
    <w:p w14:paraId="7427CCD3" w14:textId="77777777" w:rsidR="00FA6468" w:rsidRDefault="006C0ABF">
      <w:pPr>
        <w:spacing w:line="360" w:lineRule="auto"/>
        <w:ind w:right="-851"/>
        <w:jc w:val="center"/>
        <w:rPr>
          <w:rFonts w:ascii="Book Antiqua" w:eastAsia="Arial Unicode MS" w:hAnsi="Book Antiqua" w:cs="Arial Unicode MS"/>
          <w:sz w:val="96"/>
          <w:szCs w:val="96"/>
        </w:rPr>
      </w:pPr>
      <w:r>
        <w:rPr>
          <w:rFonts w:eastAsia="Arial Unicode MS"/>
          <w:sz w:val="48"/>
          <w:szCs w:val="48"/>
        </w:rPr>
        <w:t>SEMINARSKA NALOGA</w:t>
      </w:r>
    </w:p>
    <w:p w14:paraId="35E9B071" w14:textId="77777777" w:rsidR="00FA6468" w:rsidRDefault="006C0ABF">
      <w:pPr>
        <w:spacing w:line="360" w:lineRule="auto"/>
        <w:ind w:right="-851"/>
        <w:jc w:val="center"/>
        <w:rPr>
          <w:rFonts w:ascii="Book Antiqua" w:eastAsia="Arial Unicode MS" w:hAnsi="Book Antiqua" w:cs="Arial Unicode MS"/>
          <w:sz w:val="96"/>
          <w:szCs w:val="96"/>
        </w:rPr>
      </w:pPr>
      <w:r>
        <w:rPr>
          <w:rFonts w:ascii="Book Antiqua" w:eastAsia="Arial Unicode MS" w:hAnsi="Book Antiqua" w:cs="Arial Unicode MS"/>
          <w:sz w:val="96"/>
          <w:szCs w:val="96"/>
        </w:rPr>
        <w:t xml:space="preserve">JACOBUS GALLUS </w:t>
      </w:r>
    </w:p>
    <w:p w14:paraId="6122BE48" w14:textId="77777777" w:rsidR="00FA6468" w:rsidRDefault="006C0ABF">
      <w:pPr>
        <w:spacing w:line="360" w:lineRule="auto"/>
        <w:ind w:right="-851"/>
        <w:jc w:val="center"/>
        <w:rPr>
          <w:rFonts w:eastAsia="Arial Unicode MS"/>
          <w:sz w:val="52"/>
          <w:szCs w:val="52"/>
        </w:rPr>
      </w:pPr>
      <w:r>
        <w:rPr>
          <w:rFonts w:ascii="Book Antiqua" w:eastAsia="Arial Unicode MS" w:hAnsi="Book Antiqua" w:cs="Arial Unicode MS"/>
          <w:sz w:val="96"/>
          <w:szCs w:val="96"/>
        </w:rPr>
        <w:t>CARNIOLUS</w:t>
      </w:r>
    </w:p>
    <w:p w14:paraId="0CEACB31" w14:textId="77777777" w:rsidR="00FA6468" w:rsidRDefault="006C0ABF">
      <w:pPr>
        <w:spacing w:line="360" w:lineRule="auto"/>
        <w:ind w:right="-851"/>
        <w:jc w:val="center"/>
        <w:rPr>
          <w:rFonts w:eastAsia="Arial Unicode MS"/>
          <w:sz w:val="72"/>
          <w:szCs w:val="72"/>
        </w:rPr>
      </w:pPr>
      <w:r>
        <w:rPr>
          <w:rFonts w:eastAsia="Arial Unicode MS"/>
          <w:sz w:val="52"/>
          <w:szCs w:val="52"/>
        </w:rPr>
        <w:t>GLASBA</w:t>
      </w:r>
    </w:p>
    <w:p w14:paraId="2681D405" w14:textId="77777777" w:rsidR="00FA6468" w:rsidRDefault="00FA6468">
      <w:pPr>
        <w:spacing w:line="360" w:lineRule="auto"/>
        <w:ind w:right="-851"/>
        <w:rPr>
          <w:rFonts w:eastAsia="Arial Unicode MS"/>
          <w:sz w:val="72"/>
          <w:szCs w:val="72"/>
        </w:rPr>
      </w:pPr>
    </w:p>
    <w:p w14:paraId="5DAF86A7" w14:textId="77777777" w:rsidR="00FA6468" w:rsidRDefault="00FA6468">
      <w:pPr>
        <w:spacing w:line="360" w:lineRule="auto"/>
        <w:ind w:right="-851"/>
        <w:rPr>
          <w:rFonts w:eastAsia="Arial Unicode MS"/>
          <w:sz w:val="72"/>
          <w:szCs w:val="72"/>
        </w:rPr>
      </w:pPr>
    </w:p>
    <w:p w14:paraId="1B405693" w14:textId="77777777" w:rsidR="00FA6468" w:rsidRDefault="00FA6468">
      <w:pPr>
        <w:spacing w:line="360" w:lineRule="auto"/>
        <w:ind w:right="-851"/>
        <w:jc w:val="center"/>
      </w:pPr>
    </w:p>
    <w:p w14:paraId="0E460D43" w14:textId="77777777" w:rsidR="00FA6468" w:rsidRDefault="00FA6468">
      <w:pPr>
        <w:spacing w:line="360" w:lineRule="auto"/>
        <w:ind w:right="-851"/>
        <w:jc w:val="center"/>
        <w:rPr>
          <w:rFonts w:eastAsia="Arial Unicode MS"/>
        </w:rPr>
      </w:pPr>
    </w:p>
    <w:p w14:paraId="30777E3C" w14:textId="77777777" w:rsidR="00FA6468" w:rsidRDefault="00FA6468">
      <w:pPr>
        <w:spacing w:line="360" w:lineRule="auto"/>
        <w:jc w:val="center"/>
        <w:rPr>
          <w:rFonts w:eastAsia="Arial Unicode MS"/>
        </w:rPr>
      </w:pPr>
    </w:p>
    <w:p w14:paraId="733294CB" w14:textId="77777777" w:rsidR="00FA6468" w:rsidRDefault="00FA6468">
      <w:pPr>
        <w:spacing w:line="360" w:lineRule="auto"/>
        <w:ind w:right="-851"/>
        <w:rPr>
          <w:rFonts w:eastAsia="Arial Unicode MS"/>
        </w:rPr>
      </w:pPr>
    </w:p>
    <w:p w14:paraId="76831725" w14:textId="77777777" w:rsidR="00FA6468" w:rsidRDefault="00FA6468">
      <w:pPr>
        <w:spacing w:line="360" w:lineRule="auto"/>
        <w:ind w:right="-851"/>
        <w:jc w:val="center"/>
        <w:rPr>
          <w:rFonts w:eastAsia="Arial Unicode MS"/>
        </w:rPr>
      </w:pPr>
    </w:p>
    <w:p w14:paraId="1E1BD9C2" w14:textId="77777777" w:rsidR="00FA6468" w:rsidRDefault="00FA6468">
      <w:pPr>
        <w:spacing w:line="360" w:lineRule="auto"/>
        <w:ind w:right="-851"/>
        <w:jc w:val="center"/>
        <w:rPr>
          <w:rFonts w:eastAsia="Arial Unicode MS"/>
        </w:rPr>
      </w:pPr>
    </w:p>
    <w:p w14:paraId="2D7DAFEF" w14:textId="7D669140" w:rsidR="00FA6468" w:rsidRDefault="00400494">
      <w:pPr>
        <w:spacing w:line="360" w:lineRule="auto"/>
        <w:ind w:right="-851"/>
        <w:jc w:val="center"/>
        <w:rPr>
          <w:rFonts w:eastAsia="Arial Unicode MS"/>
        </w:rPr>
      </w:pPr>
      <w:r>
        <w:rPr>
          <w:rFonts w:eastAsia="Arial Unicode MS"/>
        </w:rPr>
        <w:t xml:space="preserve">  </w:t>
      </w:r>
    </w:p>
    <w:p w14:paraId="49D3301A" w14:textId="77777777" w:rsidR="00FA6468" w:rsidRDefault="00FA6468">
      <w:pPr>
        <w:spacing w:line="360" w:lineRule="auto"/>
        <w:ind w:right="-851"/>
        <w:jc w:val="center"/>
        <w:rPr>
          <w:b/>
          <w:sz w:val="56"/>
          <w:szCs w:val="56"/>
        </w:rPr>
      </w:pPr>
    </w:p>
    <w:p w14:paraId="45E92BD6" w14:textId="77777777" w:rsidR="00FA6468" w:rsidRDefault="006C0ABF">
      <w:pPr>
        <w:pageBreakBefore/>
        <w:spacing w:line="360" w:lineRule="auto"/>
        <w:ind w:right="-851"/>
        <w:jc w:val="center"/>
        <w:rPr>
          <w:sz w:val="48"/>
          <w:szCs w:val="48"/>
        </w:rPr>
      </w:pPr>
      <w:r>
        <w:rPr>
          <w:b/>
          <w:sz w:val="56"/>
          <w:szCs w:val="56"/>
        </w:rPr>
        <w:lastRenderedPageBreak/>
        <w:t>KAZALO:</w:t>
      </w:r>
    </w:p>
    <w:p w14:paraId="1D439B25" w14:textId="77777777" w:rsidR="00FA6468" w:rsidRDefault="006C0ABF">
      <w:pPr>
        <w:numPr>
          <w:ilvl w:val="0"/>
          <w:numId w:val="1"/>
        </w:numPr>
        <w:spacing w:line="360" w:lineRule="auto"/>
        <w:ind w:right="-851"/>
        <w:rPr>
          <w:sz w:val="48"/>
          <w:szCs w:val="48"/>
        </w:rPr>
      </w:pPr>
      <w:r>
        <w:rPr>
          <w:sz w:val="48"/>
          <w:szCs w:val="48"/>
        </w:rPr>
        <w:t>Uvod</w:t>
      </w:r>
    </w:p>
    <w:p w14:paraId="45A38B38" w14:textId="77777777" w:rsidR="00FA6468" w:rsidRDefault="006C0ABF">
      <w:pPr>
        <w:numPr>
          <w:ilvl w:val="0"/>
          <w:numId w:val="1"/>
        </w:numPr>
        <w:spacing w:line="360" w:lineRule="auto"/>
        <w:ind w:right="-851"/>
        <w:rPr>
          <w:sz w:val="48"/>
          <w:szCs w:val="48"/>
        </w:rPr>
      </w:pPr>
      <w:r>
        <w:rPr>
          <w:sz w:val="48"/>
          <w:szCs w:val="48"/>
        </w:rPr>
        <w:t>Življenjska pot</w:t>
      </w:r>
    </w:p>
    <w:p w14:paraId="2E20C6B3" w14:textId="77777777" w:rsidR="00FA6468" w:rsidRDefault="006C0ABF">
      <w:pPr>
        <w:numPr>
          <w:ilvl w:val="0"/>
          <w:numId w:val="1"/>
        </w:numPr>
        <w:spacing w:line="360" w:lineRule="auto"/>
        <w:ind w:right="-851"/>
        <w:rPr>
          <w:sz w:val="48"/>
          <w:szCs w:val="48"/>
        </w:rPr>
      </w:pPr>
      <w:r>
        <w:rPr>
          <w:sz w:val="48"/>
          <w:szCs w:val="48"/>
        </w:rPr>
        <w:t>Opus</w:t>
      </w:r>
    </w:p>
    <w:p w14:paraId="3A739553" w14:textId="77777777" w:rsidR="00FA6468" w:rsidRDefault="006C0ABF">
      <w:pPr>
        <w:numPr>
          <w:ilvl w:val="0"/>
          <w:numId w:val="1"/>
        </w:numPr>
        <w:spacing w:line="360" w:lineRule="auto"/>
        <w:ind w:right="-851"/>
        <w:rPr>
          <w:sz w:val="48"/>
          <w:szCs w:val="48"/>
        </w:rPr>
      </w:pPr>
      <w:r>
        <w:rPr>
          <w:sz w:val="48"/>
          <w:szCs w:val="48"/>
        </w:rPr>
        <w:t>Zaključek</w:t>
      </w:r>
    </w:p>
    <w:p w14:paraId="7F3451E3" w14:textId="77777777" w:rsidR="00FA6468" w:rsidRDefault="006C0ABF">
      <w:pPr>
        <w:numPr>
          <w:ilvl w:val="0"/>
          <w:numId w:val="1"/>
        </w:numPr>
        <w:spacing w:line="360" w:lineRule="auto"/>
        <w:ind w:right="-851"/>
        <w:rPr>
          <w:b/>
          <w:sz w:val="52"/>
          <w:szCs w:val="52"/>
        </w:rPr>
      </w:pPr>
      <w:r>
        <w:rPr>
          <w:sz w:val="48"/>
          <w:szCs w:val="48"/>
        </w:rPr>
        <w:t>Viri in literatura</w:t>
      </w:r>
    </w:p>
    <w:p w14:paraId="15366F46" w14:textId="77777777" w:rsidR="00FA6468" w:rsidRDefault="006C0ABF">
      <w:pPr>
        <w:pageBreakBefore/>
        <w:spacing w:line="360" w:lineRule="auto"/>
        <w:ind w:right="-851"/>
        <w:jc w:val="center"/>
        <w:rPr>
          <w:b/>
        </w:rPr>
      </w:pPr>
      <w:r>
        <w:rPr>
          <w:b/>
          <w:sz w:val="52"/>
          <w:szCs w:val="52"/>
        </w:rPr>
        <w:lastRenderedPageBreak/>
        <w:t>UVOD</w:t>
      </w:r>
    </w:p>
    <w:p w14:paraId="64578301" w14:textId="77777777" w:rsidR="00FA6468" w:rsidRDefault="00FA6468">
      <w:pPr>
        <w:spacing w:line="360" w:lineRule="auto"/>
        <w:ind w:right="-851"/>
        <w:rPr>
          <w:b/>
        </w:rPr>
      </w:pPr>
    </w:p>
    <w:p w14:paraId="0C49AE82" w14:textId="77777777" w:rsidR="00FA6468" w:rsidRDefault="006C0ABF">
      <w:pPr>
        <w:spacing w:line="360" w:lineRule="auto"/>
      </w:pPr>
      <w:r>
        <w:rPr>
          <w:bCs/>
        </w:rPr>
        <w:t>Razmeroma redke so osebnosti evropske glasbene preteklosti, za katere bi bili biografski podatki tako pomanjkljivi, kot so za Gallusa zaplete se že pri rabi njegovega priimka. Ta je bil razen v latinski obliki Gallus zapisan še v nemški, latinskih, francoskih in čeških inačicah. Slovenske oblike svojega priimka Gallus sam nikoli ni rabil (pod svoja dela se je podpisoval z</w:t>
      </w:r>
      <w:r>
        <w:rPr>
          <w:rFonts w:ascii="Comic Sans MS" w:hAnsi="Comic Sans MS" w:cs="Comic Sans MS"/>
          <w:b/>
          <w:bCs/>
        </w:rPr>
        <w:t xml:space="preserve"> </w:t>
      </w:r>
      <w:r>
        <w:rPr>
          <w:bCs/>
        </w:rPr>
        <w:t>Handl</w:t>
      </w:r>
      <w:r>
        <w:t xml:space="preserve"> ali </w:t>
      </w:r>
      <w:r>
        <w:rPr>
          <w:bCs/>
        </w:rPr>
        <w:t>Händl)</w:t>
      </w:r>
      <w:r>
        <w:rPr>
          <w:rFonts w:ascii="Comic Sans MS" w:hAnsi="Comic Sans MS" w:cs="Comic Sans MS"/>
          <w:b/>
          <w:bCs/>
        </w:rPr>
        <w:t xml:space="preserve">. </w:t>
      </w:r>
      <w:r>
        <w:rPr>
          <w:bCs/>
        </w:rPr>
        <w:t xml:space="preserve">Pri preučevanju temeljnih podatkov o Gallusu je trdno samo leto njegovega rojstva. Obrobni napis ki so ga odtisnili po izvirnem lesorezu v četrtem zvezku Gallusove zbirke Opus Musicum, namreč pravi, da se je njen avtor rodil v letu 1550. Meseca in dneva njegovega rojstva pa natančno ni mogoče ugotoviti. Raziskave kažejo da se je rodil nekje med 15. Aprilom in 31. Julijem 1550. </w:t>
      </w:r>
      <w:r>
        <w:t>Gallusovi rojstni kraj ni znan kot kraj rojstva se navaja neki kraj na Kranjskem. Na podlagi raznih argumentov, ki se zdijo najbolj tehtni, čeprav ni nobenega izvirnega gradiva se kot verjeten Gallusov rojstni kraj smatra Ribnico na Dolenjskem.</w:t>
      </w:r>
    </w:p>
    <w:p w14:paraId="01B86F59" w14:textId="77777777" w:rsidR="00FA6468" w:rsidRDefault="006C0ABF">
      <w:pPr>
        <w:pStyle w:val="Navadensplet"/>
        <w:spacing w:line="360" w:lineRule="auto"/>
      </w:pPr>
      <w:r>
        <w:t xml:space="preserve">V času svojega življenja je bil uspešen in cenjen skladatelj, vendar je na domačih tleh skozi stoletja zapadel pozabljenju. V slovenskem prostoru sta nanj ponovno opozorila skladatelja </w:t>
      </w:r>
      <w:hyperlink r:id="rId5" w:history="1">
        <w:r>
          <w:rPr>
            <w:rStyle w:val="Hyperlink"/>
          </w:rPr>
          <w:t>Josip Mantuani</w:t>
        </w:r>
      </w:hyperlink>
      <w:r>
        <w:t xml:space="preserve"> in </w:t>
      </w:r>
      <w:hyperlink r:id="rId6" w:history="1">
        <w:r>
          <w:rPr>
            <w:rStyle w:val="Hyperlink"/>
          </w:rPr>
          <w:t>Kamilo Mašek</w:t>
        </w:r>
      </w:hyperlink>
      <w:r>
        <w:t xml:space="preserve">. Med leti </w:t>
      </w:r>
      <w:hyperlink r:id="rId7" w:history="1">
        <w:r>
          <w:rPr>
            <w:rStyle w:val="Hyperlink"/>
          </w:rPr>
          <w:t>1985</w:t>
        </w:r>
      </w:hyperlink>
      <w:r>
        <w:t xml:space="preserve"> in </w:t>
      </w:r>
      <w:hyperlink r:id="rId8" w:history="1">
        <w:r>
          <w:rPr>
            <w:rStyle w:val="Hyperlink"/>
          </w:rPr>
          <w:t>1996</w:t>
        </w:r>
      </w:hyperlink>
      <w:r>
        <w:t xml:space="preserve"> je </w:t>
      </w:r>
      <w:hyperlink r:id="rId9" w:history="1">
        <w:r>
          <w:rPr>
            <w:rStyle w:val="Hyperlink"/>
          </w:rPr>
          <w:t>SAZU</w:t>
        </w:r>
      </w:hyperlink>
      <w:r>
        <w:t xml:space="preserve"> izdala njegova dela v dvajsetih zvezkih.</w:t>
      </w:r>
    </w:p>
    <w:p w14:paraId="1B944CB3" w14:textId="77777777" w:rsidR="00FA6468" w:rsidRDefault="006C0ABF">
      <w:pPr>
        <w:pStyle w:val="Navadensplet"/>
        <w:spacing w:line="360" w:lineRule="auto"/>
      </w:pPr>
      <w:r>
        <w:t>Gallus se je za glasbo odločil, ker je imel do nje posebno nagnjenje in se je zanjo počutil zmožnega. Njegov glasbeni talent je bil takoj izrazit, da se njegovi moči kratko in malo ni mogel, in kot je pokazalo njegovo delo, tudi ni hotel izogniti glasbi se je predal ves, dal ji je samega sebe in svoje življenje.</w:t>
      </w:r>
    </w:p>
    <w:p w14:paraId="234F3EAE" w14:textId="77777777" w:rsidR="00FA6468" w:rsidRDefault="005B291D">
      <w:pPr>
        <w:spacing w:line="360" w:lineRule="auto"/>
        <w:rPr>
          <w:sz w:val="48"/>
          <w:szCs w:val="48"/>
          <w:lang w:eastAsia="sl-SI"/>
        </w:rPr>
      </w:pPr>
      <w:r>
        <w:pict w14:anchorId="3B3D8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4.5pt;margin-top:8.55pt;width:256.25pt;height:288.95pt;z-index:251657728;mso-wrap-distance-left:9.05pt;mso-wrap-distance-right:9.05pt;mso-position-horizontal:absolute;mso-position-horizontal-relative:text;mso-position-vertical:absolute;mso-position-vertical-relative:text" filled="t" stroked="t" strokeweight="0">
            <v:fill color2="black"/>
            <v:imagedata r:id="rId10" o:title=""/>
          </v:shape>
        </w:pict>
      </w:r>
    </w:p>
    <w:p w14:paraId="322466EA" w14:textId="77777777" w:rsidR="00FA6468" w:rsidRDefault="00FA6468">
      <w:pPr>
        <w:spacing w:line="360" w:lineRule="auto"/>
        <w:rPr>
          <w:sz w:val="48"/>
          <w:szCs w:val="48"/>
        </w:rPr>
      </w:pPr>
    </w:p>
    <w:p w14:paraId="398CE059" w14:textId="77777777" w:rsidR="00FA6468" w:rsidRDefault="006C0ABF">
      <w:pPr>
        <w:pageBreakBefore/>
        <w:spacing w:line="360" w:lineRule="auto"/>
        <w:rPr>
          <w:b/>
          <w:sz w:val="48"/>
          <w:szCs w:val="48"/>
        </w:rPr>
      </w:pPr>
      <w:r>
        <w:rPr>
          <w:b/>
          <w:sz w:val="52"/>
          <w:szCs w:val="52"/>
        </w:rPr>
        <w:lastRenderedPageBreak/>
        <w:t>ŽIVLJENSKA POT</w:t>
      </w:r>
    </w:p>
    <w:p w14:paraId="6C8778CB" w14:textId="77777777" w:rsidR="00FA6468" w:rsidRDefault="00FA6468">
      <w:pPr>
        <w:spacing w:line="360" w:lineRule="auto"/>
        <w:rPr>
          <w:b/>
          <w:sz w:val="48"/>
          <w:szCs w:val="48"/>
        </w:rPr>
      </w:pPr>
    </w:p>
    <w:p w14:paraId="2431E202" w14:textId="77777777" w:rsidR="00FA6468" w:rsidRDefault="006C0ABF">
      <w:pPr>
        <w:spacing w:line="360" w:lineRule="auto"/>
        <w:rPr>
          <w:b/>
          <w:sz w:val="36"/>
          <w:szCs w:val="36"/>
        </w:rPr>
      </w:pPr>
      <w:r>
        <w:rPr>
          <w:b/>
        </w:rPr>
        <w:t xml:space="preserve"> </w:t>
      </w:r>
      <w:r>
        <w:rPr>
          <w:b/>
          <w:sz w:val="36"/>
          <w:szCs w:val="36"/>
        </w:rPr>
        <w:t>ŠOLANJE</w:t>
      </w:r>
    </w:p>
    <w:p w14:paraId="28B82DAF" w14:textId="77777777" w:rsidR="00FA6468" w:rsidRDefault="00FA6468">
      <w:pPr>
        <w:spacing w:line="360" w:lineRule="auto"/>
        <w:rPr>
          <w:b/>
          <w:sz w:val="36"/>
          <w:szCs w:val="36"/>
        </w:rPr>
      </w:pPr>
    </w:p>
    <w:p w14:paraId="3CBD6CF0" w14:textId="77777777" w:rsidR="00FA6468" w:rsidRDefault="006C0ABF">
      <w:pPr>
        <w:spacing w:line="360" w:lineRule="auto"/>
      </w:pPr>
      <w:r>
        <w:t>Svoje šolanje je začel v Ribniški šoli. Tudi Ljubljanska šola pri stolnici sv. Nikolaja tedaj ni bila na taki ravni da bi lahko stregla Gallusovim potrebam in težnjam. Za glasbo se je odločil zato, ker je zanjo v sebi čutil poseben klic in ker je spoznal da je zanjo nadarjen bolj kot za kaj drugega. V glasbi je videl izpolnitev svoj želja in potreb. Znanstveniki menijo, da se je za glasbo začel zanimati po osnovni šoli v samostanu v Stični. Našli so pa tudi možnosti, da je Gallus nadaljeval šolanje v Trstu ali Reki. Zlasti Reka se je zdela sprejemljiva. V mladosti je potoval po Nižji Avstriji in bival v obdonavskih samostanih Zwettl in Melk, kasneje je potoval v Prago, Wroclaw in Olomuc.</w:t>
      </w:r>
    </w:p>
    <w:p w14:paraId="4A090F46" w14:textId="77777777" w:rsidR="00FA6468" w:rsidRDefault="00FA6468">
      <w:pPr>
        <w:spacing w:line="360" w:lineRule="auto"/>
      </w:pPr>
    </w:p>
    <w:p w14:paraId="589BD355" w14:textId="77777777" w:rsidR="00FA6468" w:rsidRDefault="006C0ABF">
      <w:pPr>
        <w:pStyle w:val="Navadensplet"/>
        <w:spacing w:line="360" w:lineRule="auto"/>
      </w:pPr>
      <w:r>
        <w:rPr>
          <w:b/>
          <w:sz w:val="36"/>
          <w:szCs w:val="36"/>
        </w:rPr>
        <w:t>USTALITEV IN SMRT</w:t>
      </w:r>
    </w:p>
    <w:p w14:paraId="6D075B16" w14:textId="77777777" w:rsidR="00FA6468" w:rsidRDefault="006C0ABF">
      <w:pPr>
        <w:pStyle w:val="Navadensplet"/>
        <w:spacing w:line="360" w:lineRule="auto"/>
        <w:rPr>
          <w:b/>
          <w:sz w:val="36"/>
          <w:szCs w:val="36"/>
        </w:rPr>
      </w:pPr>
      <w:r>
        <w:br/>
        <w:t>Poleti 1579 je Gallus bival v samostanu Zabrdovicah v tem času je bil že v stikih s Pavlovskem. Ko je bil Pavlovski izvoljen za olomuškega škofa je kot organist v službo sprejel Gallusa. Gallus je kasneje napredoval do vodje škofovske glasbene kapele. Ko je Gallus bival v Olomoucu ni samo komponiral ampak je opravljal tudi dolžnosti kapelnika in skrbel za glasbeni del bogoslužja. V Olomoucu je deloval 3 leta, leta 1585 je od tam odšel na podlagi odpustitvenega dekreta. Škof ga v njegovem iskanju sreče ni hotel ovirati in mu dal spričevalo, v katerem ga je priporočil kot dobrega človeka in ker je bil v svoji umetnosti izredni izkušen in odličen. Julija 1585 se je nahajal v Kromerižu, kmalu za tem pa je bil že v Pragi. Po nekaterih podatkih naj bi ga poklicali v cesarski dvor kjer naj bi se odvijalo bogato glasbeno življenje. Gallus je bil kapelnik in organist v cerkvi sv. Jana na Bregu na Mali strani v Pragi. Vodstvo glasbenega kora v navedeni cerkvi je prevzel leta 1586 in v njem deloval 3 leta. V Olomoucu in Pragi je bival dalj časa in se tukaj po letih namernega iskanja ustalil tu je široko in vsestransko delal bogato in najobsežnejše v vsem svojem življenju kar kljub pomanjkljivem gradivu ni videti. V času renesanse je bil znan kot najboljši skladatelj na svetu, saj je napisal številne motete, med njimi tudi najbolj znano takrat Opus Musicium. Malo manj znana je bila Harmoniae Morales - izbor triinpetdesetih madrigalov. Umrl je 18 julija, (tako vsaj znanstveniki domnevajo) leta 1591 v Pragi na Češkem, kjer je tudi pokopan.</w:t>
      </w:r>
    </w:p>
    <w:p w14:paraId="4E3E5AD2" w14:textId="77777777" w:rsidR="00FA6468" w:rsidRDefault="006C0ABF">
      <w:pPr>
        <w:pageBreakBefore/>
        <w:spacing w:line="360" w:lineRule="auto"/>
        <w:rPr>
          <w:b/>
          <w:sz w:val="36"/>
          <w:szCs w:val="36"/>
        </w:rPr>
      </w:pPr>
      <w:r>
        <w:rPr>
          <w:b/>
          <w:sz w:val="36"/>
          <w:szCs w:val="36"/>
        </w:rPr>
        <w:lastRenderedPageBreak/>
        <w:t>USTVARJANJE:</w:t>
      </w:r>
    </w:p>
    <w:p w14:paraId="492EFFA2" w14:textId="77777777" w:rsidR="00FA6468" w:rsidRDefault="00FA6468">
      <w:pPr>
        <w:spacing w:line="360" w:lineRule="auto"/>
        <w:rPr>
          <w:b/>
          <w:sz w:val="36"/>
          <w:szCs w:val="36"/>
        </w:rPr>
      </w:pPr>
    </w:p>
    <w:p w14:paraId="2B11BF6C" w14:textId="77777777" w:rsidR="00FA6468" w:rsidRDefault="006C0ABF">
      <w:pPr>
        <w:spacing w:line="360" w:lineRule="auto"/>
        <w:ind w:right="-851"/>
      </w:pPr>
      <w:r>
        <w:rPr>
          <w:b/>
        </w:rPr>
        <w:br/>
      </w:r>
      <w:r>
        <w:t>Motiv glasbe ga je spremljal stalno v mislih in v delu. Osebnostne poteze se kažejo iz raznih skladb, ki mnogokrat zazvonijo čisto drugače kakor dela drugih njegovih sodobnikov in prikličejo izraznemu konceptu ustrezna čustva. Še zlasti so izrazite v zvočnih kontrastih, ljubeznivo svojevrstni in neposredni melodiki in stopnjevalni ritmiki</w:t>
      </w:r>
      <w:r>
        <w:rPr>
          <w:b/>
        </w:rPr>
        <w:t>.</w:t>
      </w:r>
    </w:p>
    <w:p w14:paraId="62E95658" w14:textId="77777777" w:rsidR="00FA6468" w:rsidRDefault="006C0ABF">
      <w:pPr>
        <w:spacing w:line="360" w:lineRule="auto"/>
      </w:pPr>
      <w:r>
        <w:t>Prav značilno je, kako Gallus razdeli zvezke po glasovih. V prvem zvezku so osemglasne ( prva maša je sicer samoglasna, vendar je agnus za dvojni oseemglasni zbor), v drugem šestglasne, v tretjem petglasne in v četrtem štiriglasne maše. Tako je urejen tudi četrti zvezek Opus musicum in tako so razdeljeni tudi madrigali v Harmoniqe morales oziroma Moralia. Pod missae so mišljeni spevi iz ordinarium missae, in sicer: kyrie, gloria, credo, sanctus, agnus. V prvi knjigi so naslednje maše: I. Missa 7 vocum sique flammatis, II. Missa 8 vocum Super Pater noster, III. Missa 8 vocum Super Elisabetae impletum, IV. Missa 8 vosum Super Castra nouenarum.</w:t>
      </w:r>
    </w:p>
    <w:p w14:paraId="2CA24C15" w14:textId="77777777" w:rsidR="00FA6468" w:rsidRDefault="00FA6468">
      <w:pPr>
        <w:spacing w:line="360" w:lineRule="auto"/>
      </w:pPr>
    </w:p>
    <w:p w14:paraId="694D7A7F" w14:textId="77777777" w:rsidR="00FA6468" w:rsidRDefault="006C0ABF">
      <w:pPr>
        <w:spacing w:line="360" w:lineRule="auto"/>
        <w:rPr>
          <w:b/>
          <w:sz w:val="52"/>
          <w:szCs w:val="52"/>
        </w:rPr>
      </w:pPr>
      <w:r>
        <w:t>Kot so pokazale nekatere podane razlage o sestavi glasbenega dela, ima Gallusova Missa canonica za štiri ( osem) glasov v svoji glasbeni osnovi dobro premišljen in miselno dodelan načrt. Enako kaže v postavitvi in obdelavi glasbene temeljne ali izhodiščne snovi, prav tako tudi v spremembi zborovske zasedbe, zborov oddaljenosti ali taktov oznake in se nenazadnje pojavi tudi v okviru, ki nastaja zaradi splošnega ujemanja med Kyrie I in Agnus ter obdaja celotno delo. Prizorišče samega gibanja ostaja izjemno omejeno za skladatelja kot idejno bogatega in domišljijsko ustvarjalnega glasbenega dela, ker je maša povsem kanonsko zastavljena. To velja glede na harmonsko modulacijske možnosti in tudi glede na možnosti obojestranske zamenjave zborov. Kar zadeva harmonsko modulacijske možnosti, skladba nujno vztraja z ozirom na kanonsko prepletenost zborov v vseh petih  stavkih ordinarija znotraj ozkih meja, ki so postavljene za vse glavne in stranske trizvoke temeljne tonske umetnosti. Zato so le izjemoma, npr. v Sanctus pri neposredni povrnitvi v osnovni tonski način dotakne njihove gornje i n spodnje mediante. Kar zadeva možnost obojestranske zamene zborov, zaradi kanonske prepletenosti zborov, nujno prvi zbor v vseh stavkih ordinarija tudi vodi, drugi pa mu sledi. Zato ostaja za skladatelja pomembno le vprašanje, kakšen naj bo razmak med obema zboroma, medtem ko je sicer pri dvozborski skladbi glavna vloga zdaj dodeljena prvemu zdaj drugemu zboru. Kljub razmeroma togi in negibljivi kanonski zgradbi Misa canonica nikakor ne zapušča vtisa, kot da bi hotel njen tvorec le dokazati, na kako umetelni način zmore sestaviti delo učenec umetnosti, ampak je skladba učinkovite zvočne lepote in dokazuje, da je Jacobus Gallus skladatelj, ki ga dobro označuje poznana pesnikova beseda, da se mojstrstvo kaže ravno v človeškem samoomejevanju.</w:t>
      </w:r>
    </w:p>
    <w:p w14:paraId="5C61552B" w14:textId="77777777" w:rsidR="00FA6468" w:rsidRDefault="006C0ABF">
      <w:pPr>
        <w:pageBreakBefore/>
        <w:spacing w:line="360" w:lineRule="auto"/>
        <w:ind w:right="-851"/>
        <w:rPr>
          <w:b/>
        </w:rPr>
      </w:pPr>
      <w:r>
        <w:rPr>
          <w:b/>
          <w:sz w:val="52"/>
          <w:szCs w:val="52"/>
        </w:rPr>
        <w:lastRenderedPageBreak/>
        <w:t>ZANIMIVOSTI</w:t>
      </w:r>
    </w:p>
    <w:p w14:paraId="1D0D3634" w14:textId="77777777" w:rsidR="00FA6468" w:rsidRDefault="006C0ABF">
      <w:pPr>
        <w:spacing w:line="360" w:lineRule="auto"/>
      </w:pPr>
      <w:r>
        <w:rPr>
          <w:b/>
        </w:rPr>
        <w:t>Gallusova najpomembnejša dela so</w:t>
      </w:r>
      <w:r>
        <w:t>:</w:t>
      </w:r>
    </w:p>
    <w:p w14:paraId="1EE52BBB" w14:textId="77777777" w:rsidR="00FA6468" w:rsidRDefault="006C0ABF">
      <w:pPr>
        <w:spacing w:line="360" w:lineRule="auto"/>
      </w:pPr>
      <w:r>
        <w:t>- Selectiores quaedam missae (vsebuje 16 maš, l. 1580, zapisana v 4 knjigah)</w:t>
      </w:r>
    </w:p>
    <w:p w14:paraId="58CB594F" w14:textId="77777777" w:rsidR="00FA6468" w:rsidRDefault="006C0ABF">
      <w:pPr>
        <w:spacing w:line="360" w:lineRule="auto"/>
      </w:pPr>
      <w:r>
        <w:t>- Opus musicum I-IV (zbirka 374 motetov, l. 1586-91)</w:t>
      </w:r>
    </w:p>
    <w:p w14:paraId="0C2E0445" w14:textId="77777777" w:rsidR="00FA6468" w:rsidRDefault="006C0ABF">
      <w:pPr>
        <w:spacing w:line="360" w:lineRule="auto"/>
      </w:pPr>
      <w:r>
        <w:t>- Harmoniae morales (zbirka 53 madrigalov, l. 1589-90, zapisana v 3 knjigah)</w:t>
      </w:r>
    </w:p>
    <w:p w14:paraId="5C667300" w14:textId="77777777" w:rsidR="00FA6468" w:rsidRDefault="006C0ABF">
      <w:pPr>
        <w:spacing w:line="360" w:lineRule="auto"/>
        <w:rPr>
          <w:b/>
        </w:rPr>
      </w:pPr>
      <w:r>
        <w:t>- Moralia (zbirka 47 madrigalov, l. 1596)</w:t>
      </w:r>
    </w:p>
    <w:p w14:paraId="6156C015" w14:textId="77777777" w:rsidR="00FA6468" w:rsidRDefault="00FA6468">
      <w:pPr>
        <w:spacing w:line="360" w:lineRule="auto"/>
        <w:ind w:right="-851"/>
        <w:rPr>
          <w:b/>
        </w:rPr>
      </w:pPr>
    </w:p>
    <w:p w14:paraId="5813D3D9" w14:textId="77777777" w:rsidR="00FA6468" w:rsidRDefault="006C0ABF">
      <w:pPr>
        <w:spacing w:line="360" w:lineRule="auto"/>
        <w:rPr>
          <w:b/>
          <w:sz w:val="48"/>
          <w:szCs w:val="48"/>
        </w:rPr>
      </w:pPr>
      <w:r>
        <w:t>Bil je upodobljen na starem bankovcu za 200 SIT. Po Gallusu imenujejo tudi najvišje nagrade in priznanja za ljubitelje glasbene dosežke v Sloveniji. Po njem so poimenovali največjo koncertno dvorano v ljubljanskem Cankarjevem domu.</w:t>
      </w:r>
    </w:p>
    <w:p w14:paraId="0BB30D18" w14:textId="77777777" w:rsidR="00FA6468" w:rsidRDefault="00FA6468">
      <w:pPr>
        <w:spacing w:line="360" w:lineRule="auto"/>
        <w:ind w:right="-851"/>
        <w:rPr>
          <w:b/>
          <w:sz w:val="48"/>
          <w:szCs w:val="48"/>
        </w:rPr>
      </w:pPr>
    </w:p>
    <w:p w14:paraId="6F09FC5A" w14:textId="77777777" w:rsidR="00FA6468" w:rsidRDefault="005B291D">
      <w:pPr>
        <w:spacing w:line="360" w:lineRule="auto"/>
        <w:ind w:right="-851"/>
        <w:rPr>
          <w:b/>
          <w:sz w:val="52"/>
          <w:szCs w:val="52"/>
        </w:rPr>
      </w:pPr>
      <w:r>
        <w:rPr>
          <w:b/>
          <w:sz w:val="48"/>
          <w:szCs w:val="48"/>
        </w:rPr>
        <w:pict w14:anchorId="43218104">
          <v:shape id="_x0000_i1025" type="#_x0000_t75" style="width:303pt;height:145.5pt" filled="t">
            <v:fill color2="black"/>
            <v:imagedata r:id="rId11" o:title=""/>
          </v:shape>
        </w:pict>
      </w:r>
    </w:p>
    <w:p w14:paraId="6D22F018" w14:textId="77777777" w:rsidR="00FA6468" w:rsidRDefault="00FA6468">
      <w:pPr>
        <w:spacing w:line="360" w:lineRule="auto"/>
        <w:ind w:right="-851"/>
        <w:rPr>
          <w:b/>
          <w:sz w:val="52"/>
          <w:szCs w:val="52"/>
        </w:rPr>
      </w:pPr>
    </w:p>
    <w:p w14:paraId="7061BC08" w14:textId="77777777" w:rsidR="00FA6468" w:rsidRDefault="006C0ABF">
      <w:pPr>
        <w:pageBreakBefore/>
        <w:spacing w:line="360" w:lineRule="auto"/>
        <w:ind w:right="-851"/>
        <w:rPr>
          <w:b/>
          <w:sz w:val="48"/>
          <w:szCs w:val="48"/>
        </w:rPr>
      </w:pPr>
      <w:r>
        <w:rPr>
          <w:b/>
          <w:sz w:val="52"/>
          <w:szCs w:val="52"/>
        </w:rPr>
        <w:t>Viri in literatura</w:t>
      </w:r>
    </w:p>
    <w:p w14:paraId="70776DB9" w14:textId="77777777" w:rsidR="00FA6468" w:rsidRDefault="00FA6468">
      <w:pPr>
        <w:spacing w:line="360" w:lineRule="auto"/>
        <w:ind w:right="-851"/>
        <w:rPr>
          <w:b/>
          <w:sz w:val="48"/>
          <w:szCs w:val="48"/>
        </w:rPr>
      </w:pPr>
    </w:p>
    <w:p w14:paraId="30B944EC" w14:textId="77777777" w:rsidR="00FA6468" w:rsidRDefault="006C0ABF">
      <w:pPr>
        <w:spacing w:line="360" w:lineRule="auto"/>
      </w:pPr>
      <w:r>
        <w:t>ŠKURLJ, E. Clare vir : ob 450-letnici rojstva Iacobusa Gallusa. Ljubljana: Znanstveno raziskovalni center SAZU, 2000</w:t>
      </w:r>
    </w:p>
    <w:p w14:paraId="4E95EF2B" w14:textId="77777777" w:rsidR="00FA6468" w:rsidRDefault="00FA6468">
      <w:pPr>
        <w:spacing w:line="360" w:lineRule="auto"/>
      </w:pPr>
    </w:p>
    <w:p w14:paraId="690531DD" w14:textId="77777777" w:rsidR="00FA6468" w:rsidRDefault="006C0ABF">
      <w:pPr>
        <w:spacing w:line="360" w:lineRule="auto"/>
      </w:pPr>
      <w:r>
        <w:t>WIKIPEDIJA. Dostopno na URL-naslovu: http://sl.wikipedia.org/wiki/Jakob_Petelin_Gallus</w:t>
      </w:r>
    </w:p>
    <w:p w14:paraId="0756E50C" w14:textId="77777777" w:rsidR="00FA6468" w:rsidRDefault="00FA6468">
      <w:pPr>
        <w:spacing w:line="360" w:lineRule="auto"/>
      </w:pPr>
    </w:p>
    <w:p w14:paraId="2B9DB735" w14:textId="77777777" w:rsidR="00FA6468" w:rsidRDefault="00FA6468">
      <w:pPr>
        <w:spacing w:line="360" w:lineRule="auto"/>
      </w:pPr>
    </w:p>
    <w:p w14:paraId="5C8A286B" w14:textId="77777777" w:rsidR="00FA6468" w:rsidRDefault="00FA6468">
      <w:pPr>
        <w:spacing w:line="360" w:lineRule="auto"/>
      </w:pPr>
    </w:p>
    <w:sectPr w:rsidR="00FA6468">
      <w:pgSz w:w="11906" w:h="16838"/>
      <w:pgMar w:top="540" w:right="746" w:bottom="719"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ABF"/>
    <w:rsid w:val="002E07FC"/>
    <w:rsid w:val="00400494"/>
    <w:rsid w:val="005B291D"/>
    <w:rsid w:val="005F5786"/>
    <w:rsid w:val="006C0ABF"/>
    <w:rsid w:val="00FA64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1D9E0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Privzetapisavaodstavka">
    <w:name w:val="Privzeta pisava odstavka"/>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avadensplet">
    <w:name w:val="Navaden (splet)"/>
    <w:basedOn w:val="Normal"/>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1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wikipedia.org/wiki/19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Kamilo_Ma&#353;ek" TargetMode="External"/><Relationship Id="rId11" Type="http://schemas.openxmlformats.org/officeDocument/2006/relationships/image" Target="media/image2.png"/><Relationship Id="rId5" Type="http://schemas.openxmlformats.org/officeDocument/2006/relationships/hyperlink" Target="http://sl.wikipedia.org/w/index.php?title=Josip_Mantuani&amp;action=edi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wikipedia.org/wiki/SA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