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94F" w:rsidRDefault="00B0594F" w:rsidP="00FB3A21">
      <w:pPr>
        <w:jc w:val="both"/>
        <w:rPr>
          <w:rFonts w:ascii="Comic Sans MS" w:hAnsi="Comic Sans MS"/>
          <w:sz w:val="44"/>
          <w:szCs w:val="44"/>
        </w:rPr>
      </w:pPr>
      <w:bookmarkStart w:id="0" w:name="_GoBack"/>
      <w:bookmarkEnd w:id="0"/>
    </w:p>
    <w:p w:rsidR="00A27B55" w:rsidRPr="00A27B55" w:rsidRDefault="00A27B55" w:rsidP="00FB3A21">
      <w:pPr>
        <w:jc w:val="both"/>
        <w:rPr>
          <w:rFonts w:ascii="Comic Sans MS" w:hAnsi="Comic Sans MS"/>
          <w:sz w:val="44"/>
          <w:szCs w:val="44"/>
        </w:rPr>
      </w:pPr>
    </w:p>
    <w:p w:rsidR="00B0594F" w:rsidRPr="00A27B55" w:rsidRDefault="00B0594F" w:rsidP="00A27B55">
      <w:pPr>
        <w:jc w:val="center"/>
        <w:rPr>
          <w:rFonts w:ascii="Andy" w:hAnsi="Andy"/>
          <w:sz w:val="72"/>
          <w:szCs w:val="72"/>
        </w:rPr>
      </w:pPr>
      <w:r w:rsidRPr="00A27B55">
        <w:rPr>
          <w:rFonts w:ascii="Andy" w:hAnsi="Andy"/>
          <w:sz w:val="72"/>
          <w:szCs w:val="72"/>
        </w:rPr>
        <w:t xml:space="preserve">GEORG FRIEDRICH </w:t>
      </w:r>
      <w:r w:rsidR="002A5BF7" w:rsidRPr="00A27B55">
        <w:rPr>
          <w:rFonts w:ascii="Andy" w:hAnsi="Andy"/>
          <w:sz w:val="72"/>
          <w:szCs w:val="72"/>
        </w:rPr>
        <w:t>H</w:t>
      </w:r>
      <w:r w:rsidR="00FB3A21" w:rsidRPr="00A27B55">
        <w:rPr>
          <w:rFonts w:ascii="Andy" w:hAnsi="Andy"/>
          <w:sz w:val="72"/>
          <w:szCs w:val="72"/>
        </w:rPr>
        <w:t>Ä</w:t>
      </w:r>
      <w:r w:rsidRPr="00A27B55">
        <w:rPr>
          <w:rFonts w:ascii="Andy" w:hAnsi="Andy"/>
          <w:sz w:val="72"/>
          <w:szCs w:val="72"/>
        </w:rPr>
        <w:t>NDEL</w:t>
      </w:r>
    </w:p>
    <w:p w:rsidR="00A27B55" w:rsidRPr="00A27B55" w:rsidRDefault="00A27B55" w:rsidP="00A27B55">
      <w:pPr>
        <w:jc w:val="center"/>
        <w:rPr>
          <w:rFonts w:ascii="Andy" w:hAnsi="Andy"/>
          <w:sz w:val="52"/>
          <w:szCs w:val="52"/>
        </w:rPr>
      </w:pPr>
      <w:r w:rsidRPr="00A27B55">
        <w:rPr>
          <w:rFonts w:ascii="Andy" w:hAnsi="Andy"/>
          <w:sz w:val="52"/>
          <w:szCs w:val="52"/>
        </w:rPr>
        <w:t>1685 - 1759</w:t>
      </w:r>
    </w:p>
    <w:p w:rsidR="00B0594F" w:rsidRDefault="005440CB" w:rsidP="00FB3A21">
      <w:pPr>
        <w:jc w:val="both"/>
        <w:rPr>
          <w:rFonts w:ascii="Verdana Ref" w:hAnsi="Verdana Ref"/>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21.75pt;width:173.55pt;height:198pt;z-index:251650560" stroked="t" strokeweight="1.5pt">
            <v:imagedata r:id="rId6" o:title="g1"/>
            <w10:wrap type="square"/>
          </v:shape>
        </w:pict>
      </w:r>
    </w:p>
    <w:p w:rsidR="00B0594F" w:rsidRDefault="00B0594F" w:rsidP="00FB3A21">
      <w:pPr>
        <w:jc w:val="both"/>
        <w:rPr>
          <w:rFonts w:ascii="Verdana Ref" w:hAnsi="Verdana Ref"/>
          <w:sz w:val="36"/>
          <w:szCs w:val="36"/>
        </w:rPr>
      </w:pPr>
    </w:p>
    <w:p w:rsidR="00A27B55" w:rsidRDefault="00A27B55" w:rsidP="00A27B55">
      <w:pPr>
        <w:pStyle w:val="Heading3"/>
        <w:ind w:firstLine="720"/>
        <w:jc w:val="center"/>
        <w:sectPr w:rsidR="00A27B55" w:rsidSect="00B0594F">
          <w:footerReference w:type="even" r:id="rId7"/>
          <w:footerReference w:type="default" r:id="rId8"/>
          <w:pgSz w:w="12240" w:h="15840"/>
          <w:pgMar w:top="1417" w:right="1417" w:bottom="1417" w:left="1417" w:header="708" w:footer="708" w:gutter="0"/>
          <w:cols w:space="708" w:equalWidth="0">
            <w:col w:w="9406" w:space="708"/>
          </w:cols>
          <w:titlePg/>
          <w:docGrid w:linePitch="360"/>
        </w:sectPr>
      </w:pPr>
    </w:p>
    <w:p w:rsidR="00A27B55" w:rsidRDefault="00A27B55" w:rsidP="00A27B55">
      <w:pPr>
        <w:pStyle w:val="Heading3"/>
        <w:ind w:left="720" w:firstLine="720"/>
        <w:sectPr w:rsidR="00A27B55" w:rsidSect="00A27B55">
          <w:type w:val="continuous"/>
          <w:pgSz w:w="12240" w:h="15840"/>
          <w:pgMar w:top="1417" w:right="1417" w:bottom="1417" w:left="1417" w:header="708" w:footer="708" w:gutter="0"/>
          <w:cols w:space="708" w:equalWidth="0">
            <w:col w:w="9406" w:space="708"/>
          </w:cols>
          <w:titlePg/>
          <w:docGrid w:linePitch="360"/>
        </w:sectPr>
      </w:pPr>
      <w:r>
        <w:t>»Obžaloval bi,</w:t>
      </w:r>
      <w:r>
        <w:tab/>
      </w:r>
      <w:r>
        <w:tab/>
      </w:r>
      <w:r>
        <w:tab/>
      </w:r>
      <w:r>
        <w:tab/>
      </w:r>
      <w:r>
        <w:tab/>
        <w:t xml:space="preserve"> če bi s svojimi deli </w:t>
      </w:r>
      <w:r>
        <w:tab/>
      </w:r>
      <w:r>
        <w:tab/>
      </w:r>
      <w:r>
        <w:tab/>
      </w:r>
      <w:r>
        <w:tab/>
        <w:t xml:space="preserve">ljudi samo zabaval, </w:t>
      </w:r>
      <w:r>
        <w:tab/>
      </w:r>
      <w:r>
        <w:tab/>
      </w:r>
      <w:r>
        <w:tab/>
      </w:r>
      <w:r>
        <w:tab/>
        <w:t xml:space="preserve">saj želim, da bi ob </w:t>
      </w:r>
      <w:r>
        <w:tab/>
      </w:r>
      <w:r>
        <w:tab/>
      </w:r>
      <w:r>
        <w:tab/>
      </w:r>
      <w:r>
        <w:tab/>
        <w:t xml:space="preserve">poslušanju mojih del </w:t>
      </w:r>
      <w:r>
        <w:tab/>
      </w:r>
      <w:r>
        <w:tab/>
      </w:r>
      <w:r>
        <w:tab/>
      </w:r>
      <w:r>
        <w:tab/>
        <w:t>postali boljši.«</w:t>
      </w:r>
    </w:p>
    <w:p w:rsidR="00B0594F" w:rsidRDefault="005440CB" w:rsidP="00A27B55">
      <w:pPr>
        <w:pStyle w:val="Heading3"/>
        <w:ind w:firstLine="720"/>
      </w:pPr>
      <w:r>
        <w:rPr>
          <w:noProof/>
        </w:rPr>
        <w:pict>
          <v:shape id="_x0000_s1027" type="#_x0000_t75" style="position:absolute;left:0;text-align:left;margin-left:22.85pt;margin-top:11.75pt;width:135pt;height:50.2pt;z-index:251651584">
            <v:imagedata r:id="rId9" o:title="glasba6"/>
            <w10:wrap type="square"/>
          </v:shape>
        </w:pict>
      </w:r>
    </w:p>
    <w:p w:rsidR="00B0594F" w:rsidRDefault="00B0594F" w:rsidP="00A27B55">
      <w:pPr>
        <w:jc w:val="right"/>
        <w:rPr>
          <w:rFonts w:ascii="Verdana Ref" w:hAnsi="Verdana Ref"/>
          <w:sz w:val="36"/>
          <w:szCs w:val="36"/>
        </w:rPr>
      </w:pPr>
    </w:p>
    <w:p w:rsidR="00B0594F" w:rsidRDefault="00B0594F" w:rsidP="00FB3A21">
      <w:pPr>
        <w:jc w:val="both"/>
        <w:rPr>
          <w:rFonts w:ascii="Verdana Ref" w:hAnsi="Verdana Ref"/>
          <w:sz w:val="36"/>
          <w:szCs w:val="36"/>
        </w:rPr>
      </w:pPr>
    </w:p>
    <w:p w:rsidR="00FC56DA" w:rsidRDefault="00FC56DA" w:rsidP="00FB3A21">
      <w:pPr>
        <w:jc w:val="both"/>
        <w:rPr>
          <w:rFonts w:ascii="Verdana Ref" w:hAnsi="Verdana Ref"/>
          <w:sz w:val="36"/>
          <w:szCs w:val="36"/>
        </w:rPr>
      </w:pPr>
    </w:p>
    <w:p w:rsidR="00FC56DA" w:rsidRDefault="00FC56DA" w:rsidP="00FB3A21">
      <w:pPr>
        <w:jc w:val="both"/>
        <w:rPr>
          <w:rFonts w:ascii="Verdana Ref" w:hAnsi="Verdana Ref"/>
          <w:sz w:val="36"/>
          <w:szCs w:val="36"/>
        </w:rPr>
      </w:pPr>
    </w:p>
    <w:p w:rsidR="00FC56DA" w:rsidRDefault="00FC56DA" w:rsidP="00FB3A21">
      <w:pPr>
        <w:jc w:val="both"/>
        <w:rPr>
          <w:rFonts w:ascii="Verdana Ref" w:hAnsi="Verdana Ref"/>
          <w:sz w:val="36"/>
          <w:szCs w:val="36"/>
        </w:rPr>
      </w:pPr>
    </w:p>
    <w:p w:rsidR="004742F4" w:rsidRDefault="004742F4" w:rsidP="00FB3A21">
      <w:pPr>
        <w:jc w:val="both"/>
        <w:rPr>
          <w:rFonts w:ascii="Comic Sans MS" w:hAnsi="Comic Sans MS"/>
          <w:sz w:val="32"/>
          <w:szCs w:val="32"/>
        </w:rPr>
      </w:pPr>
      <w:r>
        <w:rPr>
          <w:rFonts w:ascii="Comic Sans MS" w:hAnsi="Comic Sans MS"/>
          <w:sz w:val="32"/>
          <w:szCs w:val="32"/>
        </w:rPr>
        <w:t xml:space="preserve"> </w:t>
      </w:r>
    </w:p>
    <w:p w:rsidR="004742F4" w:rsidRDefault="004742F4" w:rsidP="00FB3A21">
      <w:pPr>
        <w:jc w:val="both"/>
        <w:rPr>
          <w:rFonts w:ascii="Comic Sans MS" w:hAnsi="Comic Sans MS"/>
          <w:sz w:val="32"/>
          <w:szCs w:val="32"/>
        </w:rPr>
      </w:pPr>
    </w:p>
    <w:p w:rsidR="004742F4" w:rsidRDefault="004742F4" w:rsidP="00FB3A21">
      <w:pPr>
        <w:jc w:val="both"/>
        <w:rPr>
          <w:rFonts w:ascii="Comic Sans MS" w:hAnsi="Comic Sans MS"/>
          <w:sz w:val="32"/>
          <w:szCs w:val="32"/>
        </w:rPr>
      </w:pPr>
    </w:p>
    <w:p w:rsidR="004742F4" w:rsidRDefault="004742F4" w:rsidP="00FB3A21">
      <w:pPr>
        <w:jc w:val="both"/>
        <w:rPr>
          <w:rFonts w:ascii="Comic Sans MS" w:hAnsi="Comic Sans MS"/>
          <w:sz w:val="32"/>
          <w:szCs w:val="32"/>
        </w:rPr>
      </w:pPr>
    </w:p>
    <w:p w:rsidR="004742F4" w:rsidRDefault="004742F4" w:rsidP="00FB3A21">
      <w:pPr>
        <w:jc w:val="both"/>
        <w:rPr>
          <w:rFonts w:ascii="Comic Sans MS" w:hAnsi="Comic Sans MS"/>
          <w:sz w:val="32"/>
          <w:szCs w:val="32"/>
        </w:rPr>
      </w:pPr>
    </w:p>
    <w:p w:rsidR="00FC56DA" w:rsidRPr="00A27B55" w:rsidRDefault="00FC56DA" w:rsidP="00FB3A21">
      <w:pPr>
        <w:jc w:val="both"/>
        <w:rPr>
          <w:rFonts w:ascii="Comic Sans MS" w:hAnsi="Comic Sans MS"/>
          <w:sz w:val="28"/>
          <w:szCs w:val="28"/>
        </w:rPr>
      </w:pPr>
      <w:r w:rsidRPr="00A27B55">
        <w:rPr>
          <w:rFonts w:ascii="Comic Sans MS" w:hAnsi="Comic Sans MS"/>
          <w:sz w:val="28"/>
          <w:szCs w:val="28"/>
        </w:rPr>
        <w:t xml:space="preserve"> </w:t>
      </w:r>
    </w:p>
    <w:p w:rsidR="00B0594F" w:rsidRDefault="00B0594F" w:rsidP="00FB3A21">
      <w:pPr>
        <w:jc w:val="both"/>
        <w:rPr>
          <w:rFonts w:ascii="Verdana Ref" w:hAnsi="Verdana Ref"/>
          <w:sz w:val="36"/>
          <w:szCs w:val="36"/>
        </w:rPr>
      </w:pPr>
    </w:p>
    <w:p w:rsidR="00FC56DA" w:rsidRDefault="00FC56DA" w:rsidP="00FB3A21">
      <w:pPr>
        <w:jc w:val="both"/>
        <w:rPr>
          <w:rFonts w:ascii="Verdana Ref" w:hAnsi="Verdana Ref"/>
          <w:sz w:val="36"/>
          <w:szCs w:val="36"/>
        </w:rPr>
      </w:pPr>
    </w:p>
    <w:p w:rsidR="00B0594F" w:rsidRDefault="00B0594F" w:rsidP="00AE7138">
      <w:pPr>
        <w:jc w:val="center"/>
        <w:rPr>
          <w:rFonts w:ascii="Comic Sans MS" w:hAnsi="Comic Sans MS"/>
          <w:sz w:val="36"/>
          <w:szCs w:val="36"/>
        </w:rPr>
      </w:pPr>
      <w:r w:rsidRPr="00B0594F">
        <w:rPr>
          <w:rFonts w:ascii="Comic Sans MS" w:hAnsi="Comic Sans MS"/>
          <w:sz w:val="36"/>
          <w:szCs w:val="36"/>
        </w:rPr>
        <w:lastRenderedPageBreak/>
        <w:t>ŽIVLJENJEPIS:</w:t>
      </w:r>
    </w:p>
    <w:p w:rsidR="00AE7138" w:rsidRPr="00B0594F" w:rsidRDefault="00AE7138" w:rsidP="00FB3A21">
      <w:pPr>
        <w:jc w:val="both"/>
        <w:rPr>
          <w:rFonts w:ascii="Comic Sans MS" w:hAnsi="Comic Sans MS"/>
          <w:sz w:val="36"/>
          <w:szCs w:val="36"/>
        </w:rPr>
      </w:pPr>
    </w:p>
    <w:p w:rsidR="00FB3A21" w:rsidRPr="00B0594F" w:rsidRDefault="005440CB" w:rsidP="00FB3A21">
      <w:pPr>
        <w:ind w:firstLine="720"/>
        <w:jc w:val="both"/>
        <w:rPr>
          <w:rFonts w:ascii="Verdana Ref" w:hAnsi="Verdana Ref" w:cs="Arial"/>
        </w:rPr>
      </w:pPr>
      <w:r>
        <w:rPr>
          <w:noProof/>
        </w:rPr>
        <w:pict>
          <v:shape id="_x0000_s1031" type="#_x0000_t75" style="position:absolute;left:0;text-align:left;margin-left:306pt;margin-top:255.85pt;width:162pt;height:87.3pt;rotation:-360;z-index:251654656" stroked="t" strokeweight=".25pt">
            <v:imagedata r:id="rId10" o:title="gl2" croptop="1432f"/>
            <w10:wrap type="square"/>
          </v:shape>
        </w:pict>
      </w:r>
      <w:r>
        <w:rPr>
          <w:noProof/>
        </w:rPr>
        <w:pict>
          <v:shape id="_x0000_s1029" type="#_x0000_t75" style="position:absolute;left:0;text-align:left;margin-left:0;margin-top:1.9pt;width:77.25pt;height:107.25pt;z-index:251653632">
            <v:imagedata r:id="rId11" o:title="gl4"/>
            <w10:wrap type="square"/>
          </v:shape>
        </w:pict>
      </w:r>
      <w:r w:rsidR="00B0594F" w:rsidRPr="00B0594F">
        <w:rPr>
          <w:rFonts w:ascii="Verdana Ref" w:hAnsi="Verdana Ref" w:cs="Arial"/>
        </w:rPr>
        <w:t>23. Februarja 1685 se je v nemškem mestu Halle očetu Georgu in materi Dorothei Taust rodil njun najmlajši sin</w:t>
      </w:r>
      <w:r w:rsidR="00B0594F">
        <w:rPr>
          <w:rFonts w:ascii="Verdana Ref" w:hAnsi="Verdana Ref" w:cs="Arial"/>
        </w:rPr>
        <w:t xml:space="preserve"> Georg</w:t>
      </w:r>
      <w:r w:rsidR="00B0594F" w:rsidRPr="00B0594F">
        <w:rPr>
          <w:rFonts w:ascii="Verdana Ref" w:hAnsi="Verdana Ref" w:cs="Arial"/>
        </w:rPr>
        <w:t>. Oče je za svojega sina želel, da bi študiral pravo, saj naj bi bil to takrat donosnejši in zanesljiv poklic, vendar je mladega Handla vseeno pri 8-ih letih poslal na študij glasbe k najboljšemu profesorju</w:t>
      </w:r>
      <w:r w:rsidR="00CC112B">
        <w:rPr>
          <w:rFonts w:ascii="Verdana Ref" w:hAnsi="Verdana Ref" w:cs="Arial"/>
        </w:rPr>
        <w:t xml:space="preserve"> v mestu, saj je pokazal izjemno</w:t>
      </w:r>
      <w:r w:rsidR="00B0594F" w:rsidRPr="00B0594F">
        <w:rPr>
          <w:rFonts w:ascii="Verdana Ref" w:hAnsi="Verdana Ref" w:cs="Arial"/>
        </w:rPr>
        <w:t xml:space="preserve"> zanimanje in talent za glasbo. Zanimivo je to, da v njihovi družini in niti v daljnem sorodstvu ni nobenega glasbenika. 3 leta je mladenič marljivo študiral čembalo, orgle, violino, oboo, prav tako pa kontrapunkt in kompozicijo. Po očetovi smrti leta 1697 je bil </w:t>
      </w:r>
      <w:r w:rsidR="00AA79BE">
        <w:rPr>
          <w:rFonts w:ascii="Verdana Ref" w:hAnsi="Verdana Ref" w:cs="Arial"/>
        </w:rPr>
        <w:t>Händel</w:t>
      </w:r>
      <w:r w:rsidR="00B0594F" w:rsidRPr="00B0594F">
        <w:rPr>
          <w:rFonts w:ascii="Verdana Ref" w:hAnsi="Verdana Ref" w:cs="Arial"/>
        </w:rPr>
        <w:t xml:space="preserve"> s 17-imi leti že izoblikovan glasbenik, sijajen organist in čembalist, sam pa je napisal tudi že precejšne število del. Postavili so ga za organista v mestni stolnici, a jo je po enem letu opustil in se preselil v živahno trgovsko mesto Hamburg, ki je imela javno operno hišo, v kateri je </w:t>
      </w:r>
      <w:r w:rsidR="00AA79BE">
        <w:rPr>
          <w:rFonts w:ascii="Verdana Ref" w:hAnsi="Verdana Ref" w:cs="Arial"/>
        </w:rPr>
        <w:t>Händel</w:t>
      </w:r>
      <w:r w:rsidR="00B0594F" w:rsidRPr="00B0594F">
        <w:rPr>
          <w:rFonts w:ascii="Verdana Ref" w:hAnsi="Verdana Ref" w:cs="Arial"/>
        </w:rPr>
        <w:t xml:space="preserve"> poučeval in igral najprej 2.violino, nato pa čembalo. Tam je spoznal mladega skladatelja Johanna Mattehsona, oba sta se potegovala za mesto organista v bližnjem Lubecku.</w:t>
      </w:r>
      <w:r w:rsidR="00A66BBB">
        <w:rPr>
          <w:rFonts w:ascii="Verdana Ref" w:hAnsi="Verdana Ref" w:cs="Arial"/>
        </w:rPr>
        <w:t xml:space="preserve"> Mattehson je za Hä</w:t>
      </w:r>
      <w:r w:rsidR="00B0594F" w:rsidRPr="00B0594F">
        <w:rPr>
          <w:rFonts w:ascii="Verdana Ref" w:hAnsi="Verdana Ref" w:cs="Arial"/>
        </w:rPr>
        <w:t xml:space="preserve">ndla rekel, da je po značaju močan in neodvisen, da je imel »naraven občutek za prikrit humor« ter da je bil slab melodik, da je pisal razvlečene arije in neskončne kantate, vendar je dobro obvladal kontrapunkt in harmonijo. Kasneje v njegovem življenju se je izkazalo, da je bil </w:t>
      </w:r>
      <w:r w:rsidR="00AA79BE">
        <w:rPr>
          <w:rFonts w:ascii="Verdana Ref" w:hAnsi="Verdana Ref" w:cs="Arial"/>
        </w:rPr>
        <w:t>Händel</w:t>
      </w:r>
      <w:r w:rsidR="00B0594F" w:rsidRPr="00B0594F">
        <w:rPr>
          <w:rFonts w:ascii="Verdana Ref" w:hAnsi="Verdana Ref" w:cs="Arial"/>
        </w:rPr>
        <w:t xml:space="preserve"> eden največjih skladateljev poznega baroka.</w:t>
      </w:r>
    </w:p>
    <w:p w:rsidR="00B0594F" w:rsidRPr="00B0594F" w:rsidRDefault="005440CB" w:rsidP="00FB3A21">
      <w:pPr>
        <w:ind w:firstLine="720"/>
        <w:jc w:val="both"/>
        <w:rPr>
          <w:rFonts w:ascii="Verdana Ref" w:hAnsi="Verdana Ref"/>
        </w:rPr>
      </w:pPr>
      <w:r>
        <w:rPr>
          <w:noProof/>
        </w:rPr>
        <w:pict>
          <v:shape id="_x0000_s1035" type="#_x0000_t75" style="position:absolute;left:0;text-align:left;margin-left:0;margin-top:116.5pt;width:113.25pt;height:107.25pt;z-index:251658752" stroked="t" strokeweight="1.5pt">
            <v:imagedata r:id="rId12" o:title="glasba4"/>
            <w10:wrap type="square"/>
          </v:shape>
        </w:pict>
      </w:r>
      <w:r w:rsidR="00B0594F" w:rsidRPr="00B0594F">
        <w:rPr>
          <w:rFonts w:ascii="Verdana Ref" w:hAnsi="Verdana Ref"/>
        </w:rPr>
        <w:t>V Hamburgu je začel pisati svojo prvo opero z naslovom Almira, prvič je bila izvajana leta 1705, naletela pa je na zelo navdušen sprejem. Druga in tretja sta bili manj uspešni. Tretja je bila predolga in jo je bilo treba razdeliti na dve, z naslovom Florindo in Daphne.Jeseni leta 1706 je prišel v Firence in kmalu potem odpotoval v Rim, kjer si je pridobil prijatelje med rimskimi aristokrati.Njegov prvi oratorij je nastal in bil prvič izveden v Rimu leta 1707, istega leta je dobil pri markizu Francescu Ruspoliju službo domačega glasbenika, za katerega je pisal kantate, veliko cerkvene glasbe, njegov najboljši oratorij je bil takrat La Resurrezione (Vstajenje), prvič</w:t>
      </w:r>
      <w:r w:rsidR="00A66BBB">
        <w:rPr>
          <w:rFonts w:ascii="Verdana Ref" w:hAnsi="Verdana Ref"/>
        </w:rPr>
        <w:t xml:space="preserve"> izvedene za sveto noč leta 1708. N</w:t>
      </w:r>
      <w:r w:rsidR="00B0594F" w:rsidRPr="00B0594F">
        <w:rPr>
          <w:rFonts w:ascii="Verdana Ref" w:hAnsi="Verdana Ref"/>
        </w:rPr>
        <w:t>jegova slava se je širila in njegova opera Agrippina je bila v Benetkah izvedena nič manj kot 27-krat.</w:t>
      </w:r>
      <w:r w:rsidR="00A66BBB">
        <w:rPr>
          <w:rFonts w:ascii="Verdana Ref" w:hAnsi="Verdana Ref"/>
        </w:rPr>
        <w:t xml:space="preserve"> </w:t>
      </w:r>
      <w:r w:rsidR="00B0594F" w:rsidRPr="00B0594F">
        <w:rPr>
          <w:rFonts w:ascii="Verdana Ref" w:hAnsi="Verdana Ref"/>
        </w:rPr>
        <w:t>Njegov obisk v Italiji je bil zelo uspešen v več pogledih, saj je obvladal italijansko operni slog, hkrati pa je spoznal mnogo veljakov.</w:t>
      </w:r>
    </w:p>
    <w:p w:rsidR="00AE7138" w:rsidRDefault="00AE7138" w:rsidP="00FB3A21">
      <w:pPr>
        <w:jc w:val="both"/>
        <w:rPr>
          <w:rFonts w:ascii="Verdana Ref" w:hAnsi="Verdana Ref"/>
        </w:rPr>
      </w:pPr>
    </w:p>
    <w:p w:rsidR="00B0594F" w:rsidRPr="00B0594F" w:rsidRDefault="00B0594F" w:rsidP="00F4481D">
      <w:pPr>
        <w:jc w:val="center"/>
        <w:rPr>
          <w:rFonts w:ascii="Verdana Ref" w:hAnsi="Verdana Ref"/>
          <w:sz w:val="32"/>
          <w:szCs w:val="32"/>
        </w:rPr>
      </w:pPr>
      <w:r w:rsidRPr="00B0594F">
        <w:rPr>
          <w:rFonts w:ascii="Verdana Ref" w:hAnsi="Verdana Ref"/>
          <w:sz w:val="32"/>
          <w:szCs w:val="32"/>
        </w:rPr>
        <w:t>Prvi obisk v Londonu:</w:t>
      </w:r>
    </w:p>
    <w:p w:rsidR="00B0594F" w:rsidRPr="00B0594F" w:rsidRDefault="005440CB" w:rsidP="00FB3A21">
      <w:pPr>
        <w:jc w:val="both"/>
        <w:rPr>
          <w:rFonts w:ascii="Verdana Ref" w:hAnsi="Verdana Ref"/>
        </w:rPr>
      </w:pPr>
      <w:r>
        <w:rPr>
          <w:noProof/>
        </w:rPr>
        <w:pict>
          <v:shape id="_x0000_s1043" type="#_x0000_t75" style="position:absolute;left:0;text-align:left;margin-left:0;margin-top:7.55pt;width:89.15pt;height:116.55pt;z-index:251663872">
            <v:imagedata r:id="rId13" o:title="glasba2"/>
            <w10:wrap type="square"/>
          </v:shape>
        </w:pict>
      </w:r>
      <w:r w:rsidR="00B0594F" w:rsidRPr="00B0594F">
        <w:rPr>
          <w:rFonts w:ascii="Verdana Ref" w:hAnsi="Verdana Ref"/>
        </w:rPr>
        <w:t>Leta 1710 je prvič obiskal London in tam ostal 8 mesecev.</w:t>
      </w:r>
    </w:p>
    <w:p w:rsidR="00B0594F" w:rsidRPr="00B0594F" w:rsidRDefault="00B0594F" w:rsidP="00FB3A21">
      <w:pPr>
        <w:jc w:val="both"/>
        <w:rPr>
          <w:rFonts w:ascii="Verdana Ref" w:hAnsi="Verdana Ref"/>
        </w:rPr>
      </w:pPr>
      <w:r w:rsidRPr="00B0594F">
        <w:rPr>
          <w:rFonts w:ascii="Verdana Ref" w:hAnsi="Verdana Ref"/>
        </w:rPr>
        <w:t xml:space="preserve">Prvo »Londonsko opero« so uprizorili februarja 1711, kjer je </w:t>
      </w:r>
      <w:r w:rsidR="00AA79BE">
        <w:rPr>
          <w:rFonts w:ascii="Verdana Ref" w:hAnsi="Verdana Ref"/>
        </w:rPr>
        <w:t>Händel</w:t>
      </w:r>
      <w:r w:rsidRPr="00B0594F">
        <w:rPr>
          <w:rFonts w:ascii="Verdana Ref" w:hAnsi="Verdana Ref"/>
        </w:rPr>
        <w:t xml:space="preserve"> dirigiral za čembalom. Opera Rinaldo je dosegel velikanski uspeh, čeprav so kritiki rekli, da je nesmiselno izvajati italijansko opero v Angliji.</w:t>
      </w:r>
    </w:p>
    <w:p w:rsidR="00B0594F" w:rsidRDefault="00B0594F" w:rsidP="00FB3A21">
      <w:pPr>
        <w:jc w:val="both"/>
        <w:rPr>
          <w:rFonts w:ascii="Verdana Ref" w:hAnsi="Verdana Ref"/>
        </w:rPr>
      </w:pPr>
      <w:r w:rsidRPr="00B0594F">
        <w:rPr>
          <w:rFonts w:ascii="Verdana Ref" w:hAnsi="Verdana Ref"/>
        </w:rPr>
        <w:t xml:space="preserve">Po vrnitvi v Nemčijo je ustvarjal komorna in orkestralna dela, potem pa se je spet vrnil v London, saj so ga mikale glasbene priložnosti. Takrat se je </w:t>
      </w:r>
      <w:r w:rsidRPr="00B0594F">
        <w:rPr>
          <w:rFonts w:ascii="Verdana Ref" w:hAnsi="Verdana Ref"/>
        </w:rPr>
        <w:lastRenderedPageBreak/>
        <w:t>odločil, da bo v Londonu ostal dalj časa, kar se je dejansko izkazalo za 50 let.</w:t>
      </w:r>
      <w:r w:rsidR="00AA79BE">
        <w:rPr>
          <w:rFonts w:ascii="Verdana Ref" w:hAnsi="Verdana Ref"/>
        </w:rPr>
        <w:t>Händel</w:t>
      </w:r>
      <w:r w:rsidRPr="00B0594F">
        <w:rPr>
          <w:rFonts w:ascii="Verdana Ref" w:hAnsi="Verdana Ref"/>
        </w:rPr>
        <w:t xml:space="preserve"> je v Londonu pripravil 2 novi italijanski operi z naslovom Il pastor fido (Zvesti pastir) in Teseo. Napisal je tudi več cerkvenih del, npr. Te Deum in Jubilate.</w:t>
      </w:r>
    </w:p>
    <w:p w:rsidR="00F4481D" w:rsidRDefault="00F4481D" w:rsidP="00FB3A21">
      <w:pPr>
        <w:jc w:val="both"/>
        <w:rPr>
          <w:rFonts w:ascii="Verdana Ref" w:hAnsi="Verdana Ref"/>
        </w:rPr>
      </w:pPr>
    </w:p>
    <w:p w:rsidR="00F4481D" w:rsidRDefault="00F4481D" w:rsidP="00FB3A21">
      <w:pPr>
        <w:jc w:val="both"/>
        <w:rPr>
          <w:rFonts w:ascii="Verdana Ref" w:hAnsi="Verdana Ref"/>
        </w:rPr>
      </w:pPr>
    </w:p>
    <w:p w:rsidR="00F4481D" w:rsidRPr="00B0594F" w:rsidRDefault="00F4481D" w:rsidP="00FB3A21">
      <w:pPr>
        <w:jc w:val="both"/>
        <w:rPr>
          <w:rFonts w:ascii="Verdana Ref" w:hAnsi="Verdana Ref"/>
        </w:rPr>
      </w:pPr>
    </w:p>
    <w:p w:rsidR="00B0594F" w:rsidRPr="00B0594F" w:rsidRDefault="00B0594F" w:rsidP="00FB3A21">
      <w:pPr>
        <w:jc w:val="both"/>
        <w:rPr>
          <w:rFonts w:ascii="Verdana Ref" w:hAnsi="Verdana Ref"/>
        </w:rPr>
      </w:pPr>
    </w:p>
    <w:p w:rsidR="00B0594F" w:rsidRPr="00B0594F" w:rsidRDefault="00B0594F" w:rsidP="00F4481D">
      <w:pPr>
        <w:jc w:val="center"/>
        <w:rPr>
          <w:rFonts w:ascii="Verdana Ref" w:hAnsi="Verdana Ref"/>
          <w:sz w:val="32"/>
          <w:szCs w:val="32"/>
        </w:rPr>
      </w:pPr>
      <w:r w:rsidRPr="00B0594F">
        <w:rPr>
          <w:rFonts w:ascii="Verdana Ref" w:hAnsi="Verdana Ref"/>
          <w:sz w:val="32"/>
          <w:szCs w:val="32"/>
        </w:rPr>
        <w:t>London postane operno središče:</w:t>
      </w:r>
    </w:p>
    <w:p w:rsidR="00B0594F" w:rsidRPr="00B0594F" w:rsidRDefault="005440CB" w:rsidP="00FB3A21">
      <w:pPr>
        <w:jc w:val="both"/>
        <w:rPr>
          <w:rFonts w:ascii="Verdana Ref" w:hAnsi="Verdana Ref"/>
        </w:rPr>
      </w:pPr>
      <w:r>
        <w:rPr>
          <w:noProof/>
        </w:rPr>
        <w:pict>
          <v:shape id="_x0000_s1038" type="#_x0000_t75" style="position:absolute;left:0;text-align:left;margin-left:0;margin-top:2.1pt;width:261pt;height:206.8pt;z-index:251660800">
            <v:imagedata r:id="rId14" o:title="TMP59"/>
            <w10:wrap type="square"/>
          </v:shape>
        </w:pict>
      </w:r>
      <w:r w:rsidR="00B0594F" w:rsidRPr="00B0594F">
        <w:rPr>
          <w:rFonts w:ascii="Verdana Ref" w:hAnsi="Verdana Ref"/>
        </w:rPr>
        <w:t>Poleti 1717 se je preselil iz Londona v Edgware, kjer je bil stalni skladatelj grofa Carnarvona.V času treh let je zložil 11 himen in 2 dramatični deli</w:t>
      </w:r>
      <w:r w:rsidR="00915A34">
        <w:rPr>
          <w:rFonts w:ascii="Verdana Ref" w:hAnsi="Verdana Ref"/>
        </w:rPr>
        <w:t xml:space="preserve">: </w:t>
      </w:r>
      <w:r w:rsidR="00B0594F" w:rsidRPr="00B0594F">
        <w:rPr>
          <w:rFonts w:ascii="Verdana Ref" w:hAnsi="Verdana Ref"/>
        </w:rPr>
        <w:t>pastoralno serenado Acis in Galetejo in prvo med njegovimi dramatičnimi deli v angleškem jeziku z biblično snovjo, glasbeno obdelavo zgodbe o Ester.</w:t>
      </w:r>
    </w:p>
    <w:p w:rsidR="00B0594F" w:rsidRPr="00B0594F" w:rsidRDefault="00B0594F" w:rsidP="00FB3A21">
      <w:pPr>
        <w:jc w:val="both"/>
        <w:rPr>
          <w:rFonts w:ascii="Verdana Ref" w:hAnsi="Verdana Ref"/>
        </w:rPr>
      </w:pPr>
      <w:r w:rsidRPr="00B0594F">
        <w:rPr>
          <w:rFonts w:ascii="Verdana Ref" w:hAnsi="Verdana Ref"/>
        </w:rPr>
        <w:t xml:space="preserve">Čeprav so pogosto uprizarjali opere pa dotlej v Londonu ni bilo stalnega opernega središča. Nekaj bogatih pokroviteljev umetnosti, kralj, vodilni plemiči,… so si ga želeli ustvariti in res, po dolgih razpravah so se odločili, da bo mesto glasbenega direktorja v začetku leta 1719 v Kraljevski glasbeni akademiji dobil </w:t>
      </w:r>
      <w:r w:rsidR="00AA79BE">
        <w:rPr>
          <w:rFonts w:ascii="Verdana Ref" w:hAnsi="Verdana Ref"/>
        </w:rPr>
        <w:t>Händel</w:t>
      </w:r>
      <w:r w:rsidRPr="00B0594F">
        <w:rPr>
          <w:rFonts w:ascii="Verdana Ref" w:hAnsi="Verdana Ref"/>
        </w:rPr>
        <w:t xml:space="preserve">. V naslednjih 9-ih letih je opera v Londonu doživljala svoje vzpone in padce, </w:t>
      </w:r>
      <w:r w:rsidR="00AA79BE">
        <w:rPr>
          <w:rFonts w:ascii="Verdana Ref" w:hAnsi="Verdana Ref"/>
        </w:rPr>
        <w:t>Händel</w:t>
      </w:r>
      <w:r w:rsidRPr="00B0594F">
        <w:rPr>
          <w:rFonts w:ascii="Verdana Ref" w:hAnsi="Verdana Ref"/>
        </w:rPr>
        <w:t xml:space="preserve"> pa je takrat ustvaril nekaj svojih najboljših del. Leta 1726 je dobil tudi britansko državljanstvo. Naslednje leto je dobil naročilo za himno za Jurija II. Eno od teh, Duhovnik Zadok odtlej izvajajo pri vsakem kronanju.</w:t>
      </w:r>
    </w:p>
    <w:p w:rsidR="00B0594F" w:rsidRDefault="00B0594F" w:rsidP="00FB3A21">
      <w:pPr>
        <w:jc w:val="both"/>
        <w:rPr>
          <w:rFonts w:ascii="Verdana Ref" w:hAnsi="Verdana Ref"/>
        </w:rPr>
      </w:pPr>
    </w:p>
    <w:p w:rsidR="00F4481D" w:rsidRDefault="00F4481D" w:rsidP="00FB3A21">
      <w:pPr>
        <w:jc w:val="both"/>
        <w:rPr>
          <w:rFonts w:ascii="Verdana Ref" w:hAnsi="Verdana Ref"/>
        </w:rPr>
      </w:pPr>
    </w:p>
    <w:p w:rsidR="00F4481D" w:rsidRDefault="00F4481D" w:rsidP="00FB3A21">
      <w:pPr>
        <w:jc w:val="both"/>
        <w:rPr>
          <w:rFonts w:ascii="Verdana Ref" w:hAnsi="Verdana Ref"/>
        </w:rPr>
      </w:pPr>
    </w:p>
    <w:p w:rsidR="00F4481D" w:rsidRPr="00B0594F" w:rsidRDefault="00F4481D" w:rsidP="00FB3A21">
      <w:pPr>
        <w:jc w:val="both"/>
        <w:rPr>
          <w:rFonts w:ascii="Verdana Ref" w:hAnsi="Verdana Ref"/>
        </w:rPr>
      </w:pPr>
    </w:p>
    <w:p w:rsidR="00B0594F" w:rsidRPr="00B0594F" w:rsidRDefault="00B0594F" w:rsidP="00F4481D">
      <w:pPr>
        <w:jc w:val="center"/>
        <w:rPr>
          <w:rFonts w:ascii="Verdana Ref" w:hAnsi="Verdana Ref"/>
          <w:sz w:val="32"/>
          <w:szCs w:val="32"/>
        </w:rPr>
      </w:pPr>
      <w:r w:rsidRPr="00B0594F">
        <w:rPr>
          <w:rFonts w:ascii="Verdana Ref" w:hAnsi="Verdana Ref"/>
          <w:sz w:val="32"/>
          <w:szCs w:val="32"/>
        </w:rPr>
        <w:t>Zlom Akademije:</w:t>
      </w:r>
    </w:p>
    <w:p w:rsidR="00B0594F" w:rsidRPr="00B0594F" w:rsidRDefault="005440CB" w:rsidP="00F4481D">
      <w:pPr>
        <w:ind w:firstLine="720"/>
        <w:jc w:val="both"/>
        <w:rPr>
          <w:rFonts w:ascii="Verdana Ref" w:hAnsi="Verdana Ref"/>
        </w:rPr>
      </w:pPr>
      <w:r>
        <w:rPr>
          <w:noProof/>
        </w:rPr>
        <w:pict>
          <v:shape id="_x0000_s1037" type="#_x0000_t75" style="position:absolute;left:0;text-align:left;margin-left:0;margin-top:3.5pt;width:126.35pt;height:149.55pt;z-index:251659776" stroked="t" strokeweight="1.5pt">
            <v:imagedata r:id="rId15" o:title="gl5"/>
            <w10:wrap type="square"/>
          </v:shape>
        </w:pict>
      </w:r>
      <w:r w:rsidR="00B0594F" w:rsidRPr="00B0594F">
        <w:rPr>
          <w:rFonts w:ascii="Verdana Ref" w:hAnsi="Verdana Ref"/>
        </w:rPr>
        <w:t xml:space="preserve">S Kraljevo glasbeno akademijo pa je šlo vse prej kot gladko. Njeni vodji so si bili pogosto v laseh, imeli so tudi finančne težave, tako je Akademiji poleti 1728 zmanjkalo denarja. </w:t>
      </w:r>
      <w:r w:rsidR="00AA79BE">
        <w:rPr>
          <w:rFonts w:ascii="Verdana Ref" w:hAnsi="Verdana Ref"/>
        </w:rPr>
        <w:t>Händel</w:t>
      </w:r>
      <w:r w:rsidR="00B0594F" w:rsidRPr="00B0594F">
        <w:rPr>
          <w:rFonts w:ascii="Verdana Ref" w:hAnsi="Verdana Ref"/>
        </w:rPr>
        <w:t xml:space="preserve"> se s tem ni obremenjeval, saj ni bil solastnik, temveč le plačan uslužbenec. Za 5 let si je najel Kraljevo gledališče, kjer je nekaj njegovih oper doseglo zmeren uspeh, čeprav pevci niso zmeraj naredili najboljšega vtisa na občinstvo. Obenem pa je bila ustanovljena Opera plemstva, ki pa ni je prav tako zmanjkalo denarja </w:t>
      </w:r>
      <w:r w:rsidR="00AE7138">
        <w:rPr>
          <w:rFonts w:ascii="Verdana Ref" w:hAnsi="Verdana Ref"/>
        </w:rPr>
        <w:t>in obe sta propadli leta 1737.</w:t>
      </w:r>
      <w:r w:rsidR="00371924">
        <w:rPr>
          <w:rFonts w:ascii="Verdana Ref" w:hAnsi="Verdana Ref"/>
        </w:rPr>
        <w:t xml:space="preserve"> Händel je takrat izvajal svojo glasbo v Covent Gardnu.</w:t>
      </w:r>
      <w:r w:rsidR="00AE7138">
        <w:rPr>
          <w:rFonts w:ascii="Verdana Ref" w:hAnsi="Verdana Ref"/>
        </w:rPr>
        <w:t xml:space="preserve"> M</w:t>
      </w:r>
      <w:r w:rsidR="00B0594F" w:rsidRPr="00B0594F">
        <w:rPr>
          <w:rFonts w:ascii="Verdana Ref" w:hAnsi="Verdana Ref"/>
        </w:rPr>
        <w:t xml:space="preserve">alo pred tem je Handla, takrat starega 52 let, nekaj zadelo, kar bi bil lahko hud revmatičen napad ali pa kap. Deloma ohromel je odpotoval v </w:t>
      </w:r>
      <w:r w:rsidR="00B0594F" w:rsidRPr="00B0594F">
        <w:rPr>
          <w:rFonts w:ascii="Verdana Ref" w:hAnsi="Verdana Ref"/>
        </w:rPr>
        <w:lastRenderedPageBreak/>
        <w:t xml:space="preserve">aachenske toplice.Kmalu je okreval in se spravil nazaj k delu, čeprav je zaradi nehvaležnega občinstva prenehal pisati opere in se bolj osredotočil na oratorije. </w:t>
      </w:r>
    </w:p>
    <w:p w:rsidR="00B0594F" w:rsidRPr="00B0594F" w:rsidRDefault="00B0594F" w:rsidP="00FB3A21">
      <w:pPr>
        <w:jc w:val="both"/>
        <w:rPr>
          <w:rFonts w:ascii="Verdana Ref" w:hAnsi="Verdana Ref"/>
        </w:rPr>
      </w:pPr>
      <w:r w:rsidRPr="00B0594F">
        <w:rPr>
          <w:rFonts w:ascii="Verdana Ref" w:hAnsi="Verdana Ref"/>
        </w:rPr>
        <w:t>Tokrat je napisal oratorija Savel, ki je dosegel velik uspeh in Izrael v Egiptu, ki sploh ni bil uspešen. Isto leto je zložil tudi 12 koncertov (Concerti grossi) za godalni orkester op.6 in orgelske koncerte,ki so bili dejansko namenjeni izvajanju med posamezni deli oratorijev.</w:t>
      </w:r>
    </w:p>
    <w:p w:rsidR="00B0594F" w:rsidRDefault="00B0594F" w:rsidP="00FB3A21">
      <w:pPr>
        <w:jc w:val="both"/>
        <w:rPr>
          <w:rFonts w:ascii="Verdana Ref" w:hAnsi="Verdana Ref"/>
        </w:rPr>
      </w:pPr>
    </w:p>
    <w:p w:rsidR="00F4481D" w:rsidRDefault="00F4481D" w:rsidP="00FB3A21">
      <w:pPr>
        <w:jc w:val="both"/>
        <w:rPr>
          <w:rFonts w:ascii="Verdana Ref" w:hAnsi="Verdana Ref"/>
        </w:rPr>
      </w:pPr>
    </w:p>
    <w:p w:rsidR="00F4481D" w:rsidRDefault="00F4481D" w:rsidP="00FB3A21">
      <w:pPr>
        <w:jc w:val="both"/>
        <w:rPr>
          <w:rFonts w:ascii="Verdana Ref" w:hAnsi="Verdana Ref"/>
        </w:rPr>
      </w:pPr>
    </w:p>
    <w:p w:rsidR="00B0594F" w:rsidRPr="00B0594F" w:rsidRDefault="00B0594F" w:rsidP="00FB3A21">
      <w:pPr>
        <w:jc w:val="both"/>
        <w:rPr>
          <w:rFonts w:ascii="Verdana Ref" w:hAnsi="Verdana Ref"/>
        </w:rPr>
      </w:pPr>
    </w:p>
    <w:p w:rsidR="00B0594F" w:rsidRPr="00B0594F" w:rsidRDefault="00B0594F" w:rsidP="00AA79BE">
      <w:pPr>
        <w:jc w:val="center"/>
        <w:rPr>
          <w:rFonts w:ascii="Verdana Ref" w:hAnsi="Verdana Ref"/>
          <w:sz w:val="32"/>
          <w:szCs w:val="32"/>
        </w:rPr>
      </w:pPr>
      <w:r w:rsidRPr="00B0594F">
        <w:rPr>
          <w:rFonts w:ascii="Verdana Ref" w:hAnsi="Verdana Ref"/>
          <w:sz w:val="32"/>
          <w:szCs w:val="32"/>
        </w:rPr>
        <w:t>Dublin in Mesija:</w:t>
      </w:r>
    </w:p>
    <w:p w:rsidR="00B0594F" w:rsidRPr="00B0594F" w:rsidRDefault="005440CB" w:rsidP="00442D67">
      <w:pPr>
        <w:rPr>
          <w:rFonts w:ascii="Verdana Ref" w:hAnsi="Verdana Ref"/>
        </w:rPr>
      </w:pPr>
      <w:r>
        <w:rPr>
          <w:noProof/>
        </w:rPr>
        <w:pict>
          <v:shape id="_x0000_s1034" type="#_x0000_t75" style="position:absolute;margin-left:0;margin-top:43.9pt;width:126pt;height:119.75pt;z-index:251657728" stroked="t" strokeweight="1.5pt">
            <v:imagedata r:id="rId16" o:title="gl9"/>
            <w10:wrap type="square"/>
          </v:shape>
        </w:pict>
      </w:r>
      <w:r w:rsidR="00442D67">
        <w:rPr>
          <w:rFonts w:ascii="Verdana Ref" w:hAnsi="Verdana Ref"/>
        </w:rPr>
        <w:t xml:space="preserve">    </w:t>
      </w:r>
      <w:r w:rsidR="008C2D62">
        <w:rPr>
          <w:rFonts w:ascii="Verdana Ref" w:hAnsi="Verdana Ref"/>
        </w:rPr>
        <w:t>Zadnje Hä</w:t>
      </w:r>
      <w:r w:rsidR="00B0594F" w:rsidRPr="00B0594F">
        <w:rPr>
          <w:rFonts w:ascii="Verdana Ref" w:hAnsi="Verdana Ref"/>
        </w:rPr>
        <w:t xml:space="preserve">ndlove opere, uprizorjene v sezoni 1740/41 so povsem propadle in tedaj se je dokončno umaknil iz opernega odra. Tudi sicer njegova dela niso doživljala več takih uspehov in zato so se širile govorice, da naj bi </w:t>
      </w:r>
      <w:r w:rsidR="00AA79BE">
        <w:rPr>
          <w:rFonts w:ascii="Verdana Ref" w:hAnsi="Verdana Ref"/>
        </w:rPr>
        <w:t>Händel</w:t>
      </w:r>
      <w:r w:rsidR="00B0594F" w:rsidRPr="00B0594F">
        <w:rPr>
          <w:rFonts w:ascii="Verdana Ref" w:hAnsi="Verdana Ref"/>
        </w:rPr>
        <w:t xml:space="preserve"> želel zapustiti London in se vrniti v Nemčijo.Vendar pa se je jeseni leta 1741 preselil v Dublin, kamor so ga povabili da bi napisal </w:t>
      </w:r>
      <w:r w:rsidR="00AE7138">
        <w:rPr>
          <w:rFonts w:ascii="Verdana Ref" w:hAnsi="Verdana Ref"/>
        </w:rPr>
        <w:t xml:space="preserve">        </w:t>
      </w:r>
      <w:r w:rsidR="00AE7138" w:rsidRPr="00AE7138">
        <w:rPr>
          <w:rFonts w:ascii="Verdana Ref" w:hAnsi="Verdana Ref"/>
        </w:rPr>
        <w:sym w:font="Wingdings" w:char="F0E0"/>
      </w:r>
      <w:r w:rsidR="00AE7138">
        <w:rPr>
          <w:rFonts w:ascii="Verdana Ref" w:hAnsi="Verdana Ref"/>
        </w:rPr>
        <w:t xml:space="preserve"> </w:t>
      </w:r>
      <w:r w:rsidR="00B0594F" w:rsidRPr="00B0594F">
        <w:rPr>
          <w:rFonts w:ascii="Verdana Ref" w:hAnsi="Verdana Ref"/>
        </w:rPr>
        <w:t>oratorij Mesij</w:t>
      </w:r>
      <w:r w:rsidR="00AE7138">
        <w:rPr>
          <w:rFonts w:ascii="Verdana Ref" w:hAnsi="Verdana Ref"/>
        </w:rPr>
        <w:t xml:space="preserve">in </w:t>
      </w:r>
      <w:r w:rsidR="00B0594F" w:rsidRPr="00B0594F">
        <w:rPr>
          <w:rFonts w:ascii="Verdana Ref" w:hAnsi="Verdana Ref"/>
        </w:rPr>
        <w:t xml:space="preserve"> prihod, z nabožno snovjo. Zložil pa je tudi nov oratorij Samson. </w:t>
      </w:r>
      <w:r w:rsidR="00AA79BE">
        <w:rPr>
          <w:rFonts w:ascii="Verdana Ref" w:hAnsi="Verdana Ref"/>
        </w:rPr>
        <w:t>Händel</w:t>
      </w:r>
      <w:r w:rsidR="00B0594F" w:rsidRPr="00B0594F">
        <w:rPr>
          <w:rFonts w:ascii="Verdana Ref" w:hAnsi="Verdana Ref"/>
        </w:rPr>
        <w:t xml:space="preserve"> je svojega očarljivega in veličastnega Mesijo zasnoval na dramatični zgodbi o Kristusu, kot nam jo pripoveduje sveto pismo.Vse pa je izvajal v dobrodelne namene.V Dublinu je dosegel lep uspeh, toda višek njegovega potovanja tja je bil 13.5.1742 s krstno izvedbo Mesije, ki je bila izvrstna.</w:t>
      </w:r>
    </w:p>
    <w:p w:rsidR="002A5BF7" w:rsidRDefault="002A5BF7" w:rsidP="00FB3A21">
      <w:pPr>
        <w:jc w:val="both"/>
        <w:rPr>
          <w:rFonts w:ascii="Verdana Ref" w:hAnsi="Verdana Ref"/>
        </w:rPr>
      </w:pPr>
    </w:p>
    <w:p w:rsidR="00F4481D" w:rsidRDefault="00F4481D" w:rsidP="00FB3A21">
      <w:pPr>
        <w:jc w:val="both"/>
        <w:rPr>
          <w:rFonts w:ascii="Verdana Ref" w:hAnsi="Verdana Ref"/>
        </w:rPr>
      </w:pPr>
    </w:p>
    <w:p w:rsidR="00F4481D" w:rsidRDefault="00F4481D" w:rsidP="00FB3A21">
      <w:pPr>
        <w:jc w:val="both"/>
        <w:rPr>
          <w:rFonts w:ascii="Verdana Ref" w:hAnsi="Verdana Ref"/>
        </w:rPr>
      </w:pPr>
    </w:p>
    <w:p w:rsidR="00F4481D" w:rsidRDefault="00F4481D" w:rsidP="00FB3A21">
      <w:pPr>
        <w:jc w:val="both"/>
        <w:rPr>
          <w:rFonts w:ascii="Verdana Ref" w:hAnsi="Verdana Ref"/>
        </w:rPr>
      </w:pPr>
    </w:p>
    <w:p w:rsidR="00B0594F" w:rsidRPr="00B0594F" w:rsidRDefault="00B0594F" w:rsidP="00AA79BE">
      <w:pPr>
        <w:jc w:val="center"/>
        <w:rPr>
          <w:rFonts w:ascii="Verdana Ref" w:hAnsi="Verdana Ref"/>
          <w:sz w:val="32"/>
        </w:rPr>
      </w:pPr>
      <w:r w:rsidRPr="00B0594F">
        <w:rPr>
          <w:rFonts w:ascii="Verdana Ref" w:hAnsi="Verdana Ref"/>
          <w:sz w:val="32"/>
        </w:rPr>
        <w:t>Oratoriji v Londonu:</w:t>
      </w:r>
    </w:p>
    <w:p w:rsidR="00B0594F" w:rsidRPr="00B0594F" w:rsidRDefault="005440CB" w:rsidP="00F4481D">
      <w:pPr>
        <w:ind w:firstLine="720"/>
        <w:jc w:val="both"/>
        <w:rPr>
          <w:rFonts w:ascii="Verdana Ref" w:hAnsi="Verdana Ref"/>
        </w:rPr>
      </w:pPr>
      <w:r>
        <w:rPr>
          <w:noProof/>
        </w:rPr>
        <w:pict>
          <v:shape id="_x0000_s1042" type="#_x0000_t75" style="position:absolute;left:0;text-align:left;margin-left:0;margin-top:7.55pt;width:123.75pt;height:111.75pt;z-index:251662848">
            <v:imagedata r:id="rId17" o:title="g2" croptop="10788f" cropright="5291f"/>
            <w10:wrap type="square"/>
          </v:shape>
        </w:pict>
      </w:r>
      <w:r w:rsidR="00B0594F" w:rsidRPr="00B0594F">
        <w:rPr>
          <w:rFonts w:ascii="Verdana Ref" w:hAnsi="Verdana Ref"/>
        </w:rPr>
        <w:t xml:space="preserve">Konec poletja 1742 je bil </w:t>
      </w:r>
      <w:r w:rsidR="00AA79BE">
        <w:rPr>
          <w:rFonts w:ascii="Verdana Ref" w:hAnsi="Verdana Ref"/>
        </w:rPr>
        <w:t>Händel</w:t>
      </w:r>
      <w:r w:rsidR="00B0594F" w:rsidRPr="00B0594F">
        <w:rPr>
          <w:rFonts w:ascii="Verdana Ref" w:hAnsi="Verdana Ref"/>
        </w:rPr>
        <w:t xml:space="preserve"> spet v Londonu, njegovo življenje je postalo bolj ustaljeno in vse svoje moči je posvetil organizaciji oratorijske sezone vsako leto v postnem času v Covent Gardnu. V sezoni 1743 je predstavil Mesijo tudi londonskem občinstvu. Zdelo se jim je sumljivo, da bi oratorij z bibličnim besedilom izvajali v gledališču. Tako je Mesija postala priljubljena šele leta 1750, ko ga je </w:t>
      </w:r>
      <w:r w:rsidR="00AA79BE">
        <w:rPr>
          <w:rFonts w:ascii="Verdana Ref" w:hAnsi="Verdana Ref"/>
        </w:rPr>
        <w:t>Händel</w:t>
      </w:r>
      <w:r w:rsidR="00B0594F" w:rsidRPr="00B0594F">
        <w:rPr>
          <w:rFonts w:ascii="Verdana Ref" w:hAnsi="Verdana Ref"/>
        </w:rPr>
        <w:t xml:space="preserve"> začel izvajati v dobrodelne namene. Vzorec prireditve se je ustalil, ni pa se ustalil vzorec glasbe, ki so jo izvajali.</w:t>
      </w:r>
    </w:p>
    <w:p w:rsidR="00B0594F" w:rsidRPr="00B0594F" w:rsidRDefault="005440CB" w:rsidP="00FB3A21">
      <w:pPr>
        <w:jc w:val="both"/>
        <w:rPr>
          <w:rFonts w:ascii="Verdana Ref" w:hAnsi="Verdana Ref"/>
        </w:rPr>
      </w:pPr>
      <w:r>
        <w:rPr>
          <w:noProof/>
        </w:rPr>
        <w:pict>
          <v:shape id="_x0000_s1039" type="#_x0000_t75" style="position:absolute;left:0;text-align:left;margin-left:387pt;margin-top:13.45pt;width:75.75pt;height:96pt;z-index:251661824">
            <v:imagedata r:id="rId18" o:title="gl7"/>
            <w10:wrap type="square"/>
          </v:shape>
        </w:pict>
      </w:r>
      <w:r w:rsidR="00B0594F" w:rsidRPr="00B0594F">
        <w:rPr>
          <w:rFonts w:ascii="Verdana Ref" w:hAnsi="Verdana Ref"/>
        </w:rPr>
        <w:t xml:space="preserve">V sezoni 1744 je </w:t>
      </w:r>
      <w:r w:rsidR="00AA79BE">
        <w:rPr>
          <w:rFonts w:ascii="Verdana Ref" w:hAnsi="Verdana Ref"/>
        </w:rPr>
        <w:t>Händel</w:t>
      </w:r>
      <w:r w:rsidR="00B0594F" w:rsidRPr="00B0594F">
        <w:rPr>
          <w:rFonts w:ascii="Verdana Ref" w:hAnsi="Verdana Ref"/>
        </w:rPr>
        <w:t xml:space="preserve"> predstavil novo delo z naslovom Semele, ki pa je bil s klasično in posvetno snovjo, šlo je za ljubezen med Jupitrom in Semelo, bolj namenjen koncertni izvedbi, kot pa odrski. Naslednje leto je ponovil ta vzorec s klasično dramo Herkul, ki pa prav tako ni bila dobro sprejeta. Tudi njegov biblični oratorij Belcazar so sprejeli ravnodušno. </w:t>
      </w:r>
    </w:p>
    <w:p w:rsidR="00B0594F" w:rsidRPr="00B0594F" w:rsidRDefault="00B0594F" w:rsidP="00AE7138">
      <w:pPr>
        <w:rPr>
          <w:rFonts w:ascii="Verdana Ref" w:hAnsi="Verdana Ref"/>
        </w:rPr>
      </w:pPr>
      <w:r w:rsidRPr="00B0594F">
        <w:rPr>
          <w:rFonts w:ascii="Verdana Ref" w:hAnsi="Verdana Ref"/>
        </w:rPr>
        <w:t xml:space="preserve">Toda razmere so se izboljšale. Leta 1745 je bil upor odločno zatrt in ljudstvo </w:t>
      </w:r>
      <w:r w:rsidR="00AE7138">
        <w:rPr>
          <w:rFonts w:ascii="Verdana Ref" w:hAnsi="Verdana Ref"/>
        </w:rPr>
        <w:t>je bilo domoljubno razpoloženo.</w:t>
      </w:r>
    </w:p>
    <w:p w:rsidR="00AE7138" w:rsidRDefault="005440CB" w:rsidP="00AE7138">
      <w:pPr>
        <w:jc w:val="both"/>
        <w:rPr>
          <w:rFonts w:ascii="Verdana Ref" w:hAnsi="Verdana Ref"/>
        </w:rPr>
      </w:pPr>
      <w:r>
        <w:rPr>
          <w:noProof/>
        </w:rPr>
        <w:pict>
          <v:shape id="_x0000_s1028" type="#_x0000_t75" style="position:absolute;left:0;text-align:left;margin-left:0;margin-top:18.6pt;width:153pt;height:146.25pt;z-index:251652608" stroked="t" strokeweight="1.5pt">
            <v:imagedata r:id="rId19" o:title="glasba5" gain="79922f"/>
            <w10:wrap type="square"/>
          </v:shape>
        </w:pict>
      </w:r>
      <w:r w:rsidR="00B0594F" w:rsidRPr="00B0594F">
        <w:rPr>
          <w:rFonts w:ascii="Verdana Ref" w:hAnsi="Verdana Ref"/>
        </w:rPr>
        <w:t>To razpoloženje pa je ujeto v Handlovem Priložnostnem oratoriju (Occasional Oratorio) in njegovem Judi Makabejcu, novih delih iz let 1746 in 1747.</w:t>
      </w:r>
    </w:p>
    <w:p w:rsidR="00B0594F" w:rsidRPr="00B0594F" w:rsidRDefault="005440CB" w:rsidP="00AE7138">
      <w:pPr>
        <w:jc w:val="both"/>
        <w:rPr>
          <w:rFonts w:ascii="Verdana Ref" w:hAnsi="Verdana Ref"/>
        </w:rPr>
      </w:pPr>
      <w:r>
        <w:rPr>
          <w:noProof/>
        </w:rPr>
        <w:pict>
          <v:shape id="_x0000_s1040" type="#_x0000_t75" style="position:absolute;left:0;text-align:left;margin-left:214.1pt;margin-top:46.7pt;width:108pt;height:162pt;z-index:-251651584" wrapcoords="-138 0 -138 21457 21600 21457 21600 0 -138 0">
            <v:imagedata r:id="rId20" o:title="gl1" cropleft="9362f" cropright="9362f"/>
            <w10:wrap type="tight"/>
          </v:shape>
        </w:pict>
      </w:r>
      <w:r w:rsidR="00B0594F" w:rsidRPr="00B0594F">
        <w:rPr>
          <w:rFonts w:ascii="Verdana Ref" w:hAnsi="Verdana Ref"/>
        </w:rPr>
        <w:t xml:space="preserve">Opogumljen z njunim uspehom je v naslednjih dveh letih  vsako poletje napisal po dva oratorija; zadnja dva, Salomon in Suzana sodita med njegova najboljša dela. </w:t>
      </w:r>
    </w:p>
    <w:p w:rsidR="0059604A" w:rsidRDefault="00FC56DA" w:rsidP="00FB3A21">
      <w:pPr>
        <w:jc w:val="both"/>
        <w:rPr>
          <w:rFonts w:ascii="Verdana Ref" w:hAnsi="Verdana Ref"/>
        </w:rPr>
      </w:pPr>
      <w:r w:rsidRPr="00FC56DA">
        <w:rPr>
          <w:rFonts w:ascii="Verdana Ref" w:hAnsi="Verdana Ref"/>
        </w:rPr>
        <w:sym w:font="Wingdings" w:char="F0E0"/>
      </w:r>
      <w:r>
        <w:rPr>
          <w:rFonts w:ascii="Verdana Ref" w:hAnsi="Verdana Ref"/>
        </w:rPr>
        <w:t xml:space="preserve"> </w:t>
      </w:r>
      <w:r w:rsidR="00B0594F" w:rsidRPr="00B0594F">
        <w:rPr>
          <w:rFonts w:ascii="Verdana Ref" w:hAnsi="Verdana Ref"/>
        </w:rPr>
        <w:t xml:space="preserve">Glasbo za kraljevski koncert je napisal leta 1748 ob sklenitvi aachenskega mira, za spremljavo ognjemeta. </w:t>
      </w:r>
      <w:r w:rsidR="0059604A">
        <w:rPr>
          <w:rFonts w:ascii="Verdana Ref" w:hAnsi="Verdana Ref"/>
        </w:rPr>
        <w:t xml:space="preserve">To je bila suita Ognjemet. </w:t>
      </w:r>
    </w:p>
    <w:p w:rsidR="00B0594F" w:rsidRDefault="00AA79BE" w:rsidP="00FB3A21">
      <w:pPr>
        <w:jc w:val="both"/>
        <w:rPr>
          <w:rFonts w:ascii="Verdana Ref" w:hAnsi="Verdana Ref"/>
        </w:rPr>
      </w:pPr>
      <w:r>
        <w:rPr>
          <w:rFonts w:ascii="Verdana Ref" w:hAnsi="Verdana Ref"/>
        </w:rPr>
        <w:t>Händel</w:t>
      </w:r>
      <w:r w:rsidR="00B0594F" w:rsidRPr="00B0594F">
        <w:rPr>
          <w:rFonts w:ascii="Verdana Ref" w:hAnsi="Verdana Ref"/>
        </w:rPr>
        <w:t>, ki je bil sedaj star že 60 let, je imel že obsežen oratorijski opus in je ravno zato komponiral nekoliko zložneje. Novi oratorij iz leta 1750 je bila Teodora, z njo je dosegel le zmeren uspeh.</w:t>
      </w:r>
    </w:p>
    <w:p w:rsidR="00B0594F" w:rsidRDefault="00B0594F" w:rsidP="00FB3A21">
      <w:pPr>
        <w:jc w:val="both"/>
        <w:rPr>
          <w:rFonts w:ascii="Verdana Ref" w:hAnsi="Verdana Ref"/>
        </w:rPr>
      </w:pPr>
    </w:p>
    <w:p w:rsidR="00B0594F" w:rsidRDefault="00B0594F" w:rsidP="00FB3A21">
      <w:pPr>
        <w:jc w:val="both"/>
        <w:rPr>
          <w:rFonts w:ascii="Verdana Ref" w:hAnsi="Verdana Ref"/>
        </w:rPr>
      </w:pPr>
    </w:p>
    <w:p w:rsidR="00F4481D" w:rsidRDefault="00F4481D" w:rsidP="00FB3A21">
      <w:pPr>
        <w:jc w:val="both"/>
        <w:rPr>
          <w:rFonts w:ascii="Verdana Ref" w:hAnsi="Verdana Ref"/>
        </w:rPr>
      </w:pPr>
    </w:p>
    <w:p w:rsidR="00442D67" w:rsidRDefault="00442D67" w:rsidP="00FB3A21">
      <w:pPr>
        <w:jc w:val="both"/>
        <w:rPr>
          <w:rFonts w:ascii="Verdana Ref" w:hAnsi="Verdana Ref"/>
        </w:rPr>
      </w:pPr>
    </w:p>
    <w:p w:rsidR="00442D67" w:rsidRDefault="00442D67" w:rsidP="00FB3A21">
      <w:pPr>
        <w:jc w:val="both"/>
        <w:rPr>
          <w:rFonts w:ascii="Verdana Ref" w:hAnsi="Verdana Ref"/>
        </w:rPr>
      </w:pPr>
    </w:p>
    <w:p w:rsidR="00442D67" w:rsidRDefault="00442D67" w:rsidP="00FB3A21">
      <w:pPr>
        <w:jc w:val="both"/>
        <w:rPr>
          <w:rFonts w:ascii="Verdana Ref" w:hAnsi="Verdana Ref"/>
        </w:rPr>
      </w:pPr>
    </w:p>
    <w:p w:rsidR="00442D67" w:rsidRDefault="00442D67" w:rsidP="00FB3A21">
      <w:pPr>
        <w:jc w:val="both"/>
        <w:rPr>
          <w:rFonts w:ascii="Verdana Ref" w:hAnsi="Verdana Ref"/>
        </w:rPr>
      </w:pPr>
    </w:p>
    <w:p w:rsidR="00442D67" w:rsidRDefault="00442D67" w:rsidP="00FB3A21">
      <w:pPr>
        <w:jc w:val="both"/>
        <w:rPr>
          <w:rFonts w:ascii="Verdana Ref" w:hAnsi="Verdana Ref"/>
        </w:rPr>
      </w:pPr>
    </w:p>
    <w:p w:rsidR="00442D67" w:rsidRDefault="00442D67" w:rsidP="00FB3A21">
      <w:pPr>
        <w:jc w:val="both"/>
        <w:rPr>
          <w:rFonts w:ascii="Verdana Ref" w:hAnsi="Verdana Ref"/>
        </w:rPr>
      </w:pPr>
    </w:p>
    <w:p w:rsidR="00B0594F" w:rsidRPr="00B0594F" w:rsidRDefault="00B0594F" w:rsidP="00AA79BE">
      <w:pPr>
        <w:jc w:val="center"/>
        <w:rPr>
          <w:rFonts w:ascii="Verdana Ref" w:hAnsi="Verdana Ref"/>
          <w:sz w:val="32"/>
          <w:szCs w:val="32"/>
        </w:rPr>
      </w:pPr>
      <w:r w:rsidRPr="00B0594F">
        <w:rPr>
          <w:rFonts w:ascii="Verdana Ref" w:hAnsi="Verdana Ref"/>
          <w:sz w:val="32"/>
          <w:szCs w:val="32"/>
        </w:rPr>
        <w:t>Slabo zdravje in vid:</w:t>
      </w:r>
    </w:p>
    <w:p w:rsidR="00B0594F" w:rsidRPr="00B0594F" w:rsidRDefault="00B0594F" w:rsidP="00F4481D">
      <w:pPr>
        <w:jc w:val="both"/>
        <w:rPr>
          <w:rFonts w:ascii="Verdana Ref" w:hAnsi="Verdana Ref"/>
        </w:rPr>
      </w:pPr>
      <w:r w:rsidRPr="00B0594F">
        <w:rPr>
          <w:rFonts w:ascii="Verdana Ref" w:hAnsi="Verdana Ref"/>
        </w:rPr>
        <w:t xml:space="preserve">Poleti 1750 je </w:t>
      </w:r>
      <w:r w:rsidR="00AA79BE">
        <w:rPr>
          <w:rFonts w:ascii="Verdana Ref" w:hAnsi="Verdana Ref"/>
        </w:rPr>
        <w:t>Händel</w:t>
      </w:r>
      <w:r w:rsidRPr="00B0594F">
        <w:rPr>
          <w:rFonts w:ascii="Verdana Ref" w:hAnsi="Verdana Ref"/>
        </w:rPr>
        <w:t xml:space="preserve"> zadnjic odpotoval v Evropo. Še danes ni znano kam naj bi šel, predvidevajo pa da je obiskal sorodnike in prijatelje v Halleju. </w:t>
      </w:r>
    </w:p>
    <w:p w:rsidR="00B0594F" w:rsidRPr="00B0594F" w:rsidRDefault="005440CB" w:rsidP="00F4481D">
      <w:pPr>
        <w:jc w:val="both"/>
        <w:rPr>
          <w:rFonts w:ascii="Verdana Ref" w:hAnsi="Verdana Ref"/>
        </w:rPr>
      </w:pPr>
      <w:r>
        <w:rPr>
          <w:noProof/>
        </w:rPr>
        <w:pict>
          <v:shape id="_x0000_s1033" type="#_x0000_t75" style="position:absolute;left:0;text-align:left;margin-left:387pt;margin-top:8.8pt;width:87pt;height:95.6pt;z-index:251656704">
            <v:imagedata r:id="rId21" o:title="glasba3" cropbottom="4998f"/>
            <w10:wrap type="square"/>
          </v:shape>
        </w:pict>
      </w:r>
      <w:r w:rsidR="00B0594F" w:rsidRPr="00B0594F">
        <w:rPr>
          <w:rFonts w:ascii="Verdana Ref" w:hAnsi="Verdana Ref"/>
        </w:rPr>
        <w:t>Čez leto dni se je vrnil v London in začel pisati nov oratorij Jeffe, ki je bil tudi njegova zadnja skladba napisana v celoti.</w:t>
      </w:r>
    </w:p>
    <w:p w:rsidR="00B0594F" w:rsidRDefault="00B0594F" w:rsidP="00F4481D">
      <w:pPr>
        <w:jc w:val="both"/>
        <w:rPr>
          <w:rFonts w:ascii="Verdana Ref" w:hAnsi="Verdana Ref"/>
        </w:rPr>
      </w:pPr>
      <w:r w:rsidRPr="00B0594F">
        <w:rPr>
          <w:rFonts w:ascii="Verdana Ref" w:hAnsi="Verdana Ref"/>
        </w:rPr>
        <w:t>Pojavile so se mu resne težave z zdravjem, še posebej z vidom. Leta 1759 je še komaj zmogel pripraviti oratorijsko sezono, vendar je 5 dni po tem v svojo oporoko še dod</w:t>
      </w:r>
      <w:r w:rsidR="00FB3A21">
        <w:rPr>
          <w:rFonts w:ascii="Verdana Ref" w:hAnsi="Verdana Ref"/>
        </w:rPr>
        <w:t>al, naj ga pokopljejo v Westmist</w:t>
      </w:r>
      <w:r w:rsidRPr="00B0594F">
        <w:rPr>
          <w:rFonts w:ascii="Verdana Ref" w:hAnsi="Verdana Ref"/>
        </w:rPr>
        <w:t xml:space="preserve">rski opatiji, čez 3 dni pa je umrl. Njegovega pogreba se je udeležilo 3000 Londončanov, pogrebno himno so peli zbori Kraljevske kapele, katedrale svetega Pavla in Westmistrske opatije. Veliko sodobnikov je zapustilo </w:t>
      </w:r>
      <w:r w:rsidR="005440CB">
        <w:rPr>
          <w:noProof/>
        </w:rPr>
        <w:pict>
          <v:shape id="_x0000_s1032" type="#_x0000_t75" style="position:absolute;left:0;text-align:left;margin-left:0;margin-top:36pt;width:134.25pt;height:101.25pt;z-index:251655680;mso-position-horizontal-relative:text;mso-position-vertical-relative:text" stroked="t" strokeweight="1.5pt">
            <v:imagedata r:id="rId22" o:title="glasba" gain="79922f"/>
            <w10:wrap type="square"/>
          </v:shape>
        </w:pict>
      </w:r>
      <w:r w:rsidR="00A66BBB">
        <w:rPr>
          <w:rFonts w:ascii="Verdana Ref" w:hAnsi="Verdana Ref"/>
        </w:rPr>
        <w:t>pričevanja o Hä</w:t>
      </w:r>
      <w:r w:rsidRPr="00B0594F">
        <w:rPr>
          <w:rFonts w:ascii="Verdana Ref" w:hAnsi="Verdana Ref"/>
        </w:rPr>
        <w:t>ndlovem življenju. Bil je krepak moški z velikanskim tekom; bil je nagle jeze in neučakan, vendar tudi duhovit. Nikoli se ni poročil, in čeprav je bil družaben moški s številnimi prijatelji, marsičesa ne vemo o njegovih osebnih razmerjih. Mogoče ravnamo še najbolje, če ocenjujemo njegovo osebnost po toplini, živahnosti in dramatičnosti njegove glasbe.</w:t>
      </w:r>
    </w:p>
    <w:p w:rsidR="002A5BF7" w:rsidRDefault="002A5BF7" w:rsidP="00FB3A21">
      <w:pPr>
        <w:jc w:val="both"/>
        <w:rPr>
          <w:rFonts w:ascii="Verdana Ref" w:hAnsi="Verdana Ref"/>
        </w:rPr>
      </w:pPr>
    </w:p>
    <w:p w:rsidR="002A5BF7" w:rsidRDefault="002A5BF7" w:rsidP="00FB3A21">
      <w:pPr>
        <w:jc w:val="both"/>
        <w:rPr>
          <w:rFonts w:ascii="Verdana Ref" w:hAnsi="Verdana Ref"/>
        </w:rPr>
      </w:pPr>
    </w:p>
    <w:p w:rsidR="004E682A" w:rsidRDefault="004E682A" w:rsidP="00FB3A21">
      <w:pPr>
        <w:jc w:val="both"/>
        <w:rPr>
          <w:rFonts w:ascii="Verdana Ref" w:hAnsi="Verdana Ref"/>
        </w:rPr>
      </w:pPr>
    </w:p>
    <w:p w:rsidR="00DD1295" w:rsidRDefault="00AA79BE" w:rsidP="00AA79BE">
      <w:pPr>
        <w:jc w:val="center"/>
        <w:rPr>
          <w:rFonts w:ascii="Comic Sans MS" w:hAnsi="Comic Sans MS"/>
          <w:sz w:val="36"/>
          <w:szCs w:val="36"/>
        </w:rPr>
      </w:pPr>
      <w:r>
        <w:rPr>
          <w:rFonts w:ascii="Comic Sans MS" w:hAnsi="Comic Sans MS"/>
          <w:sz w:val="36"/>
          <w:szCs w:val="36"/>
        </w:rPr>
        <w:t>GLASBENE OBLIKE</w:t>
      </w:r>
      <w:r w:rsidR="00DD1295" w:rsidRPr="00A27B55">
        <w:rPr>
          <w:rFonts w:ascii="Comic Sans MS" w:hAnsi="Comic Sans MS"/>
          <w:sz w:val="36"/>
          <w:szCs w:val="36"/>
        </w:rPr>
        <w:t>:</w:t>
      </w:r>
    </w:p>
    <w:p w:rsidR="00AA79BE" w:rsidRPr="00AA79BE" w:rsidRDefault="00AA79BE" w:rsidP="00AA79BE">
      <w:pPr>
        <w:rPr>
          <w:rFonts w:ascii="Comic Sans MS" w:hAnsi="Comic Sans MS"/>
          <w:sz w:val="26"/>
          <w:szCs w:val="26"/>
        </w:rPr>
      </w:pPr>
      <w:r w:rsidRPr="00AA79BE">
        <w:rPr>
          <w:rFonts w:ascii="Comic Sans MS" w:hAnsi="Comic Sans MS"/>
          <w:sz w:val="26"/>
          <w:szCs w:val="26"/>
        </w:rPr>
        <w:t xml:space="preserve">Oratorij: </w:t>
      </w:r>
    </w:p>
    <w:p w:rsidR="00AA79BE" w:rsidRPr="00C00934" w:rsidRDefault="00AA79BE" w:rsidP="00AA79BE">
      <w:pPr>
        <w:rPr>
          <w:rFonts w:ascii="Verdana Ref" w:hAnsi="Verdana Ref"/>
        </w:rPr>
      </w:pPr>
      <w:r w:rsidRPr="00C00934">
        <w:rPr>
          <w:rFonts w:ascii="Verdana Ref" w:hAnsi="Verdana Ref"/>
        </w:rPr>
        <w:t>Razvil se je v Italiji. Oratorij je ne</w:t>
      </w:r>
      <w:r w:rsidR="00A66BBB">
        <w:rPr>
          <w:rFonts w:ascii="Verdana Ref" w:hAnsi="Verdana Ref"/>
        </w:rPr>
        <w:t>-</w:t>
      </w:r>
      <w:r w:rsidRPr="00C00934">
        <w:rPr>
          <w:rFonts w:ascii="Verdana Ref" w:hAnsi="Verdana Ref"/>
        </w:rPr>
        <w:t>scenska dramska skladba, ponavadi na biblične teme,</w:t>
      </w:r>
      <w:r>
        <w:rPr>
          <w:rFonts w:ascii="Verdana Ref" w:hAnsi="Verdana Ref"/>
        </w:rPr>
        <w:t xml:space="preserve"> za soliste, zbor in orkester. </w:t>
      </w:r>
      <w:r w:rsidRPr="00C00934">
        <w:rPr>
          <w:rFonts w:ascii="Verdana Ref" w:hAnsi="Verdana Ref"/>
        </w:rPr>
        <w:t xml:space="preserve">Za Händlove oratorij je značilna pogosta in spretna raba zborov. </w:t>
      </w:r>
    </w:p>
    <w:p w:rsidR="00AA79BE" w:rsidRPr="00C00934" w:rsidRDefault="00AA79BE" w:rsidP="00AA79BE">
      <w:pPr>
        <w:rPr>
          <w:rFonts w:ascii="Verdana Ref" w:hAnsi="Verdana Ref"/>
        </w:rPr>
      </w:pPr>
    </w:p>
    <w:p w:rsidR="00AA79BE" w:rsidRPr="00AA79BE" w:rsidRDefault="00AA79BE" w:rsidP="00AA79BE">
      <w:pPr>
        <w:rPr>
          <w:rFonts w:ascii="Comic Sans MS" w:hAnsi="Comic Sans MS"/>
          <w:sz w:val="26"/>
          <w:szCs w:val="26"/>
        </w:rPr>
      </w:pPr>
      <w:r w:rsidRPr="00AA79BE">
        <w:rPr>
          <w:rFonts w:ascii="Comic Sans MS" w:hAnsi="Comic Sans MS"/>
          <w:sz w:val="26"/>
          <w:szCs w:val="26"/>
        </w:rPr>
        <w:t>Kantata:</w:t>
      </w:r>
    </w:p>
    <w:p w:rsidR="00AA79BE" w:rsidRPr="00C00934" w:rsidRDefault="00AA79BE" w:rsidP="00AA79BE">
      <w:pPr>
        <w:rPr>
          <w:rFonts w:ascii="Verdana Ref" w:hAnsi="Verdana Ref"/>
        </w:rPr>
      </w:pPr>
      <w:r w:rsidRPr="00C00934">
        <w:rPr>
          <w:rFonts w:ascii="Verdana Ref" w:hAnsi="Verdana Ref"/>
        </w:rPr>
        <w:t xml:space="preserve">Izvira iz italijanščine </w:t>
      </w:r>
      <w:r w:rsidRPr="00C00934">
        <w:rPr>
          <w:rFonts w:ascii="Verdana Ref" w:hAnsi="Verdana Ref"/>
          <w:i/>
        </w:rPr>
        <w:t>cantare</w:t>
      </w:r>
      <w:r w:rsidRPr="00C00934">
        <w:rPr>
          <w:rFonts w:ascii="Verdana Ref" w:hAnsi="Verdana Ref"/>
        </w:rPr>
        <w:t xml:space="preserve">, kar pomeni peti. To je torej vokalno delo s solo glasovi ali zborom in s spremljavo  solističnih inštrumentov ali orkestra. </w:t>
      </w:r>
      <w:r w:rsidRPr="00C00934">
        <w:rPr>
          <w:rFonts w:ascii="Verdana Ref" w:hAnsi="Verdana Ref"/>
          <w:lang w:val="en-US"/>
        </w:rPr>
        <w:t>Händel</w:t>
      </w:r>
      <w:r>
        <w:rPr>
          <w:rFonts w:ascii="Verdana Ref" w:hAnsi="Verdana Ref"/>
        </w:rPr>
        <w:t xml:space="preserve"> je pisal</w:t>
      </w:r>
      <w:r w:rsidRPr="00C00934">
        <w:rPr>
          <w:rFonts w:ascii="Verdana Ref" w:hAnsi="Verdana Ref"/>
        </w:rPr>
        <w:t xml:space="preserve"> posvetne kantate.</w:t>
      </w:r>
    </w:p>
    <w:p w:rsidR="00AA79BE" w:rsidRPr="00C00934" w:rsidRDefault="00AA79BE" w:rsidP="00AA79BE">
      <w:pPr>
        <w:rPr>
          <w:rFonts w:ascii="Verdana Ref" w:hAnsi="Verdana Ref"/>
        </w:rPr>
      </w:pPr>
    </w:p>
    <w:p w:rsidR="00AA79BE" w:rsidRPr="00AA79BE" w:rsidRDefault="00AA79BE" w:rsidP="00AA79BE">
      <w:pPr>
        <w:rPr>
          <w:rFonts w:ascii="Comic Sans MS" w:hAnsi="Comic Sans MS"/>
          <w:sz w:val="26"/>
          <w:szCs w:val="26"/>
        </w:rPr>
      </w:pPr>
      <w:r w:rsidRPr="00AA79BE">
        <w:rPr>
          <w:rFonts w:ascii="Comic Sans MS" w:hAnsi="Comic Sans MS"/>
          <w:sz w:val="26"/>
          <w:szCs w:val="26"/>
        </w:rPr>
        <w:t>Opera</w:t>
      </w:r>
      <w:r>
        <w:rPr>
          <w:rFonts w:ascii="Comic Sans MS" w:hAnsi="Comic Sans MS"/>
          <w:sz w:val="26"/>
          <w:szCs w:val="26"/>
        </w:rPr>
        <w:t xml:space="preserve"> </w:t>
      </w:r>
      <w:r w:rsidRPr="00AA79BE">
        <w:rPr>
          <w:rFonts w:ascii="Comic Sans MS" w:hAnsi="Comic Sans MS"/>
          <w:sz w:val="26"/>
          <w:szCs w:val="26"/>
        </w:rPr>
        <w:t>(delo):</w:t>
      </w:r>
    </w:p>
    <w:p w:rsidR="002A5BF7" w:rsidRPr="00B0594F" w:rsidRDefault="00AA79BE" w:rsidP="00AA79BE">
      <w:pPr>
        <w:rPr>
          <w:rFonts w:ascii="Verdana Ref" w:hAnsi="Verdana Ref"/>
        </w:rPr>
      </w:pPr>
      <w:r w:rsidRPr="00C00934">
        <w:rPr>
          <w:rFonts w:ascii="Verdana Ref" w:hAnsi="Verdana Ref"/>
        </w:rPr>
        <w:t xml:space="preserve">Je okrajšava za </w:t>
      </w:r>
      <w:r w:rsidRPr="00C00934">
        <w:rPr>
          <w:rFonts w:ascii="Verdana Ref" w:hAnsi="Verdana Ref"/>
          <w:i/>
        </w:rPr>
        <w:t>opera in musica (glasbeno delo).</w:t>
      </w:r>
      <w:r>
        <w:rPr>
          <w:rFonts w:ascii="Verdana Ref" w:hAnsi="Verdana Ref"/>
        </w:rPr>
        <w:t xml:space="preserve"> Nastala je  v 17.st. </w:t>
      </w:r>
      <w:r w:rsidRPr="00C00934">
        <w:rPr>
          <w:rFonts w:ascii="Verdana Ref" w:hAnsi="Verdana Ref"/>
        </w:rPr>
        <w:t>in so jo uporabljali za glasbene drame, v katerih so pevci v kostumih in ob instrumentalnih spremljavi odigrali zgodbo.</w:t>
      </w:r>
      <w:r w:rsidRPr="00C00934">
        <w:rPr>
          <w:rFonts w:ascii="Verdana Ref" w:hAnsi="Verdana Ref"/>
          <w:i/>
        </w:rPr>
        <w:t xml:space="preserve"> </w:t>
      </w:r>
      <w:r w:rsidRPr="00C00934">
        <w:rPr>
          <w:rFonts w:ascii="Verdana Ref" w:hAnsi="Verdana Ref"/>
        </w:rPr>
        <w:t xml:space="preserve">Händel je napisal 39 oper, ki pa so bolj počasne. Ena od oblik, ki jo je gojil je </w:t>
      </w:r>
      <w:r w:rsidRPr="00C00934">
        <w:rPr>
          <w:rFonts w:ascii="Verdana Ref" w:hAnsi="Verdana Ref"/>
          <w:i/>
        </w:rPr>
        <w:t xml:space="preserve">opera seria </w:t>
      </w:r>
      <w:r w:rsidRPr="00C00934">
        <w:rPr>
          <w:rFonts w:ascii="Verdana Ref" w:hAnsi="Verdana Ref"/>
        </w:rPr>
        <w:t xml:space="preserve">(resna opera). </w:t>
      </w:r>
      <w:r>
        <w:rPr>
          <w:rFonts w:ascii="Verdana Ref" w:hAnsi="Verdana Ref"/>
        </w:rPr>
        <w:t>To je opera</w:t>
      </w:r>
      <w:r w:rsidRPr="00C00934">
        <w:rPr>
          <w:rFonts w:ascii="Verdana Ref" w:hAnsi="Verdana Ref"/>
        </w:rPr>
        <w:t xml:space="preserve">, v kateri so bili predstavljeni dogodki iz klasične in </w:t>
      </w:r>
      <w:r w:rsidR="00A66BBB" w:rsidRPr="00C00934">
        <w:rPr>
          <w:rFonts w:ascii="Verdana Ref" w:hAnsi="Verdana Ref"/>
        </w:rPr>
        <w:t>srednjeveške</w:t>
      </w:r>
      <w:r>
        <w:rPr>
          <w:rFonts w:ascii="Verdana Ref" w:hAnsi="Verdana Ref"/>
        </w:rPr>
        <w:t xml:space="preserve"> zgodovine. Glavne vloge so im</w:t>
      </w:r>
      <w:r w:rsidRPr="00C00934">
        <w:rPr>
          <w:rFonts w:ascii="Verdana Ref" w:hAnsi="Verdana Ref"/>
        </w:rPr>
        <w:t xml:space="preserve">ela običajno </w:t>
      </w:r>
      <w:r w:rsidRPr="00C00934">
        <w:rPr>
          <w:rFonts w:ascii="Verdana Ref" w:hAnsi="Verdana Ref"/>
          <w:i/>
        </w:rPr>
        <w:t>kastrati (</w:t>
      </w:r>
      <w:r w:rsidRPr="00C00934">
        <w:rPr>
          <w:rFonts w:ascii="Verdana Ref" w:hAnsi="Verdana Ref"/>
        </w:rPr>
        <w:t xml:space="preserve">moški  soprani in kontraalti). Za </w:t>
      </w:r>
      <w:r w:rsidRPr="00C00934">
        <w:rPr>
          <w:rFonts w:ascii="Verdana Ref" w:hAnsi="Verdana Ref"/>
          <w:i/>
        </w:rPr>
        <w:t>opero serio</w:t>
      </w:r>
      <w:r w:rsidRPr="00C00934">
        <w:rPr>
          <w:rFonts w:ascii="Verdana Ref" w:hAnsi="Verdana Ref"/>
        </w:rPr>
        <w:t xml:space="preserve"> velja da vztraja pri srečnem ali vsaj pri</w:t>
      </w:r>
      <w:r>
        <w:rPr>
          <w:rFonts w:ascii="Verdana Ref" w:hAnsi="Verdana Ref"/>
        </w:rPr>
        <w:t>bližno srečnem koncu, in to celo</w:t>
      </w:r>
      <w:r w:rsidRPr="00C00934">
        <w:rPr>
          <w:rFonts w:ascii="Verdana Ref" w:hAnsi="Verdana Ref"/>
        </w:rPr>
        <w:t xml:space="preserve"> v potencialno tragičnih zgodbah.</w:t>
      </w:r>
    </w:p>
    <w:p w:rsidR="004E682A" w:rsidRDefault="004E682A" w:rsidP="00F4481D">
      <w:pPr>
        <w:jc w:val="center"/>
        <w:rPr>
          <w:rFonts w:ascii="Comic Sans MS" w:hAnsi="Comic Sans MS"/>
          <w:sz w:val="36"/>
          <w:szCs w:val="36"/>
        </w:rPr>
      </w:pPr>
    </w:p>
    <w:p w:rsidR="00B0594F" w:rsidRDefault="002A5BF7" w:rsidP="00F4481D">
      <w:pPr>
        <w:jc w:val="center"/>
        <w:rPr>
          <w:rFonts w:ascii="Comic Sans MS" w:hAnsi="Comic Sans MS"/>
          <w:sz w:val="36"/>
          <w:szCs w:val="36"/>
        </w:rPr>
      </w:pPr>
      <w:r w:rsidRPr="00A27B55">
        <w:rPr>
          <w:rFonts w:ascii="Comic Sans MS" w:hAnsi="Comic Sans MS"/>
          <w:sz w:val="36"/>
          <w:szCs w:val="36"/>
        </w:rPr>
        <w:t>LITERATURA:</w:t>
      </w:r>
    </w:p>
    <w:p w:rsidR="00115C51" w:rsidRPr="00A27B55" w:rsidRDefault="00115C51" w:rsidP="00F4481D">
      <w:pPr>
        <w:jc w:val="center"/>
        <w:rPr>
          <w:rFonts w:ascii="Comic Sans MS" w:hAnsi="Comic Sans MS"/>
          <w:sz w:val="36"/>
          <w:szCs w:val="36"/>
        </w:rPr>
      </w:pPr>
    </w:p>
    <w:p w:rsidR="002A5BF7" w:rsidRPr="00A66BBB" w:rsidRDefault="002A5BF7" w:rsidP="00FB3A21">
      <w:pPr>
        <w:jc w:val="both"/>
        <w:rPr>
          <w:rFonts w:ascii="Verdana Ref" w:hAnsi="Verdana Ref"/>
          <w:u w:val="single"/>
        </w:rPr>
      </w:pPr>
      <w:r w:rsidRPr="00A66BBB">
        <w:rPr>
          <w:rFonts w:ascii="Verdana Ref" w:hAnsi="Verdana Ref"/>
          <w:u w:val="single"/>
        </w:rPr>
        <w:t>- Mojstri klasične glasbe; št.3</w:t>
      </w:r>
    </w:p>
    <w:p w:rsidR="002A5BF7" w:rsidRDefault="002A5BF7" w:rsidP="00FB3A21">
      <w:pPr>
        <w:jc w:val="both"/>
        <w:rPr>
          <w:rFonts w:ascii="Verdana Ref" w:hAnsi="Verdana Ref"/>
        </w:rPr>
      </w:pPr>
      <w:r>
        <w:rPr>
          <w:rFonts w:ascii="Verdana Ref" w:hAnsi="Verdana Ref"/>
        </w:rPr>
        <w:t xml:space="preserve"> </w:t>
      </w:r>
      <w:r>
        <w:rPr>
          <w:rFonts w:ascii="Verdana Ref" w:hAnsi="Verdana Ref"/>
        </w:rPr>
        <w:tab/>
        <w:t>(Mladinska knijga – Ljubljana</w:t>
      </w:r>
      <w:r w:rsidR="00AA79BE">
        <w:rPr>
          <w:rFonts w:ascii="Verdana Ref" w:hAnsi="Verdana Ref"/>
        </w:rPr>
        <w:t>,</w:t>
      </w:r>
      <w:r>
        <w:rPr>
          <w:rFonts w:ascii="Verdana Ref" w:hAnsi="Verdana Ref"/>
        </w:rPr>
        <w:t xml:space="preserve"> 1994)</w:t>
      </w:r>
    </w:p>
    <w:p w:rsidR="002A5BF7" w:rsidRPr="00A66BBB" w:rsidRDefault="002A5BF7" w:rsidP="00FB3A21">
      <w:pPr>
        <w:jc w:val="both"/>
        <w:rPr>
          <w:rFonts w:ascii="Verdana Ref" w:hAnsi="Verdana Ref"/>
          <w:u w:val="single"/>
        </w:rPr>
      </w:pPr>
      <w:r w:rsidRPr="00A66BBB">
        <w:rPr>
          <w:rFonts w:ascii="Verdana Ref" w:hAnsi="Verdana Ref"/>
          <w:u w:val="single"/>
        </w:rPr>
        <w:t xml:space="preserve">- Mojstri klasične glasbe; št.7 </w:t>
      </w:r>
    </w:p>
    <w:p w:rsidR="002A5BF7" w:rsidRDefault="002A5BF7" w:rsidP="00FB3A21">
      <w:pPr>
        <w:ind w:firstLine="720"/>
        <w:jc w:val="both"/>
        <w:rPr>
          <w:rFonts w:ascii="Verdana Ref" w:hAnsi="Verdana Ref"/>
        </w:rPr>
      </w:pPr>
      <w:r>
        <w:rPr>
          <w:rFonts w:ascii="Verdana Ref" w:hAnsi="Verdana Ref"/>
        </w:rPr>
        <w:t>(Mladinska knjiga – Ljubljana</w:t>
      </w:r>
      <w:r w:rsidR="00AA79BE">
        <w:rPr>
          <w:rFonts w:ascii="Verdana Ref" w:hAnsi="Verdana Ref"/>
        </w:rPr>
        <w:t>,</w:t>
      </w:r>
      <w:r>
        <w:rPr>
          <w:rFonts w:ascii="Verdana Ref" w:hAnsi="Verdana Ref"/>
        </w:rPr>
        <w:t xml:space="preserve"> 1994)</w:t>
      </w:r>
    </w:p>
    <w:p w:rsidR="002A5BF7" w:rsidRPr="00A66BBB" w:rsidRDefault="002A5BF7" w:rsidP="00FB3A21">
      <w:pPr>
        <w:jc w:val="both"/>
        <w:rPr>
          <w:rFonts w:ascii="Verdana Ref" w:hAnsi="Verdana Ref"/>
          <w:u w:val="single"/>
        </w:rPr>
      </w:pPr>
      <w:r w:rsidRPr="00A66BBB">
        <w:rPr>
          <w:rFonts w:ascii="Verdana Ref" w:hAnsi="Verdana Ref"/>
          <w:u w:val="single"/>
        </w:rPr>
        <w:t xml:space="preserve">- Veliki skladatelji </w:t>
      </w:r>
    </w:p>
    <w:p w:rsidR="002A5BF7" w:rsidRPr="00B0594F" w:rsidRDefault="00AA79BE" w:rsidP="00FB3A21">
      <w:pPr>
        <w:ind w:firstLine="720"/>
        <w:jc w:val="both"/>
        <w:rPr>
          <w:rFonts w:ascii="Verdana Ref" w:hAnsi="Verdana Ref"/>
        </w:rPr>
      </w:pPr>
      <w:r>
        <w:rPr>
          <w:rFonts w:ascii="Verdana Ref" w:hAnsi="Verdana Ref"/>
        </w:rPr>
        <w:t>(</w:t>
      </w:r>
      <w:r w:rsidR="002A5BF7">
        <w:rPr>
          <w:rFonts w:ascii="Verdana Ref" w:hAnsi="Verdana Ref"/>
        </w:rPr>
        <w:t xml:space="preserve">DZS – Ljubljana 1995) </w:t>
      </w:r>
    </w:p>
    <w:p w:rsidR="00B0594F" w:rsidRPr="00A66BBB" w:rsidRDefault="00AA79BE" w:rsidP="00FB3A21">
      <w:pPr>
        <w:jc w:val="both"/>
        <w:rPr>
          <w:rFonts w:ascii="Verdana Ref" w:hAnsi="Verdana Ref"/>
          <w:u w:val="single"/>
        </w:rPr>
      </w:pPr>
      <w:r w:rsidRPr="00A66BBB">
        <w:rPr>
          <w:rFonts w:ascii="Verdana Ref" w:hAnsi="Verdana Ref"/>
          <w:u w:val="single"/>
        </w:rPr>
        <w:t xml:space="preserve">- Z glasbo skozi čas; učbenik za glasbeno </w:t>
      </w:r>
      <w:r w:rsidR="00A66BBB" w:rsidRPr="00A66BBB">
        <w:rPr>
          <w:rFonts w:ascii="Verdana Ref" w:hAnsi="Verdana Ref"/>
          <w:u w:val="single"/>
        </w:rPr>
        <w:t>vzgojo</w:t>
      </w:r>
      <w:r w:rsidRPr="00A66BBB">
        <w:rPr>
          <w:rFonts w:ascii="Verdana Ref" w:hAnsi="Verdana Ref"/>
          <w:u w:val="single"/>
        </w:rPr>
        <w:t xml:space="preserve"> za 7. razred</w:t>
      </w:r>
    </w:p>
    <w:p w:rsidR="00AA79BE" w:rsidRPr="00B0594F" w:rsidRDefault="00AA79BE" w:rsidP="00FB3A21">
      <w:pPr>
        <w:jc w:val="both"/>
        <w:rPr>
          <w:rFonts w:ascii="Verdana Ref" w:hAnsi="Verdana Ref"/>
        </w:rPr>
      </w:pPr>
      <w:r>
        <w:rPr>
          <w:rFonts w:ascii="Verdana Ref" w:hAnsi="Verdana Ref"/>
        </w:rPr>
        <w:tab/>
        <w:t>(Breda Oblak, DZS – Ljubljana, 1999)</w:t>
      </w:r>
    </w:p>
    <w:p w:rsidR="00B0594F" w:rsidRPr="00B0594F" w:rsidRDefault="00B0594F" w:rsidP="00FB3A21">
      <w:pPr>
        <w:jc w:val="both"/>
        <w:rPr>
          <w:rFonts w:ascii="Verdana Ref" w:hAnsi="Verdana Ref"/>
        </w:rPr>
      </w:pPr>
    </w:p>
    <w:p w:rsidR="00EA76AB" w:rsidRPr="00B0594F" w:rsidRDefault="00EA76AB" w:rsidP="00FB3A21">
      <w:pPr>
        <w:jc w:val="both"/>
      </w:pPr>
    </w:p>
    <w:sectPr w:rsidR="00EA76AB" w:rsidRPr="00B0594F" w:rsidSect="00A27B55">
      <w:type w:val="continuous"/>
      <w:pgSz w:w="12240" w:h="15840"/>
      <w:pgMar w:top="1417" w:right="1417" w:bottom="1417" w:left="1417" w:header="708" w:footer="708" w:gutter="0"/>
      <w:cols w:space="708" w:equalWidth="0">
        <w:col w:w="9406" w:space="70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3BB8" w:rsidRDefault="00B53BB8">
      <w:r>
        <w:separator/>
      </w:r>
    </w:p>
  </w:endnote>
  <w:endnote w:type="continuationSeparator" w:id="0">
    <w:p w:rsidR="00B53BB8" w:rsidRDefault="00B53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ndy">
    <w:altName w:val="Courier New"/>
    <w:charset w:val="00"/>
    <w:family w:val="script"/>
    <w:pitch w:val="variable"/>
    <w:sig w:usb0="00000003" w:usb1="00000000" w:usb2="00000000" w:usb3="00000000" w:csb0="00000001" w:csb1="00000000"/>
  </w:font>
  <w:font w:name="Verdana Ref">
    <w:altName w:val="Calibri"/>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04A" w:rsidRDefault="0059604A" w:rsidP="00B059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604A" w:rsidRDefault="0059604A" w:rsidP="00B059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04A" w:rsidRDefault="0059604A" w:rsidP="00B059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5C51">
      <w:rPr>
        <w:rStyle w:val="PageNumber"/>
        <w:noProof/>
      </w:rPr>
      <w:t>3</w:t>
    </w:r>
    <w:r>
      <w:rPr>
        <w:rStyle w:val="PageNumber"/>
      </w:rPr>
      <w:fldChar w:fldCharType="end"/>
    </w:r>
  </w:p>
  <w:p w:rsidR="0059604A" w:rsidRDefault="0059604A" w:rsidP="00B0594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3BB8" w:rsidRDefault="00B53BB8">
      <w:r>
        <w:separator/>
      </w:r>
    </w:p>
  </w:footnote>
  <w:footnote w:type="continuationSeparator" w:id="0">
    <w:p w:rsidR="00B53BB8" w:rsidRDefault="00B53B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0B2F"/>
    <w:rsid w:val="00093E20"/>
    <w:rsid w:val="00115C51"/>
    <w:rsid w:val="002A5BF7"/>
    <w:rsid w:val="00371924"/>
    <w:rsid w:val="00442D67"/>
    <w:rsid w:val="004742F4"/>
    <w:rsid w:val="004E682A"/>
    <w:rsid w:val="005440CB"/>
    <w:rsid w:val="0059604A"/>
    <w:rsid w:val="00617A80"/>
    <w:rsid w:val="007A0B1B"/>
    <w:rsid w:val="008C2D62"/>
    <w:rsid w:val="00915A34"/>
    <w:rsid w:val="00A27B55"/>
    <w:rsid w:val="00A66BBB"/>
    <w:rsid w:val="00AA79BE"/>
    <w:rsid w:val="00AE7138"/>
    <w:rsid w:val="00B0594F"/>
    <w:rsid w:val="00B53BB8"/>
    <w:rsid w:val="00BC3A76"/>
    <w:rsid w:val="00C80B2F"/>
    <w:rsid w:val="00CC112B"/>
    <w:rsid w:val="00CC6C0F"/>
    <w:rsid w:val="00CE0112"/>
    <w:rsid w:val="00DD1295"/>
    <w:rsid w:val="00EA76AB"/>
    <w:rsid w:val="00F4481D"/>
    <w:rsid w:val="00FB3A21"/>
    <w:rsid w:val="00FC56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94F"/>
    <w:rPr>
      <w:sz w:val="24"/>
      <w:szCs w:val="24"/>
      <w:lang w:eastAsia="en-US"/>
    </w:rPr>
  </w:style>
  <w:style w:type="paragraph" w:styleId="Heading1">
    <w:name w:val="heading 1"/>
    <w:basedOn w:val="Normal"/>
    <w:next w:val="Normal"/>
    <w:qFormat/>
    <w:rsid w:val="002A5BF7"/>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A27B5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0594F"/>
    <w:pPr>
      <w:tabs>
        <w:tab w:val="center" w:pos="4703"/>
        <w:tab w:val="right" w:pos="9406"/>
      </w:tabs>
    </w:pPr>
  </w:style>
  <w:style w:type="character" w:styleId="PageNumber">
    <w:name w:val="page number"/>
    <w:basedOn w:val="DefaultParagraphFont"/>
    <w:rsid w:val="00B0594F"/>
  </w:style>
  <w:style w:type="character" w:styleId="CommentReference">
    <w:name w:val="annotation reference"/>
    <w:semiHidden/>
    <w:rsid w:val="002A5BF7"/>
    <w:rPr>
      <w:sz w:val="16"/>
      <w:szCs w:val="16"/>
    </w:rPr>
  </w:style>
  <w:style w:type="paragraph" w:styleId="CommentText">
    <w:name w:val="annotation text"/>
    <w:basedOn w:val="Normal"/>
    <w:semiHidden/>
    <w:rsid w:val="002A5BF7"/>
    <w:rPr>
      <w:sz w:val="20"/>
      <w:szCs w:val="20"/>
    </w:rPr>
  </w:style>
  <w:style w:type="paragraph" w:styleId="CommentSubject">
    <w:name w:val="annotation subject"/>
    <w:basedOn w:val="CommentText"/>
    <w:next w:val="CommentText"/>
    <w:semiHidden/>
    <w:rsid w:val="002A5BF7"/>
    <w:rPr>
      <w:b/>
      <w:bCs/>
    </w:rPr>
  </w:style>
  <w:style w:type="paragraph" w:styleId="BalloonText">
    <w:name w:val="Balloon Text"/>
    <w:basedOn w:val="Normal"/>
    <w:semiHidden/>
    <w:rsid w:val="002A5B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1543</Words>
  <Characters>8798</Characters>
  <Application>Microsoft Office Word</Application>
  <DocSecurity>0</DocSecurity>
  <Lines>73</Lines>
  <Paragraphs>20</Paragraphs>
  <ScaleCrop>false</ScaleCrop>
  <Company/>
  <LinksUpToDate>false</LinksUpToDate>
  <CharactersWithSpaces>10321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2019-05-06T08:08:00Z</dcterms:created>
  <dcterms:modified xsi:type="dcterms:W3CDTF">2019-05-06T08:08:00Z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