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8C0D0" w14:textId="1EE5738C" w:rsidR="00914FE2" w:rsidRPr="0040034B" w:rsidRDefault="0040034B" w:rsidP="00DD6C72">
      <w:pPr>
        <w:pStyle w:val="NormalWeb"/>
        <w:jc w:val="center"/>
        <w:rPr>
          <w:rFonts w:ascii="Comic Sans MS" w:hAnsi="Comic Sans MS"/>
          <w:bCs/>
          <w:iCs/>
          <w:sz w:val="36"/>
          <w:szCs w:val="36"/>
        </w:rPr>
      </w:pPr>
      <w:bookmarkStart w:id="0" w:name="_GoBack"/>
      <w:bookmarkEnd w:id="0"/>
      <w:r w:rsidRPr="0040034B">
        <w:rPr>
          <w:rFonts w:ascii="Comic Sans MS" w:hAnsi="Comic Sans MS"/>
          <w:bCs/>
          <w:iCs/>
          <w:sz w:val="36"/>
          <w:szCs w:val="36"/>
        </w:rPr>
        <w:t>NIKOLAJ ANDREJEVIČ RIMSKI-KORSAKOV</w:t>
      </w:r>
    </w:p>
    <w:p w14:paraId="5F59EE63" w14:textId="77777777" w:rsidR="00CA0CE2" w:rsidRPr="0040034B" w:rsidRDefault="00A033C5" w:rsidP="00DD6C72">
      <w:pPr>
        <w:pStyle w:val="NormalWeb"/>
        <w:jc w:val="both"/>
        <w:rPr>
          <w:rFonts w:ascii="Comic Sans MS" w:hAnsi="Comic Sans MS"/>
          <w:b/>
          <w:bCs/>
          <w:sz w:val="32"/>
          <w:szCs w:val="32"/>
        </w:rPr>
      </w:pPr>
      <w:r w:rsidRPr="0040034B">
        <w:rPr>
          <w:rFonts w:ascii="Comic Sans MS" w:hAnsi="Comic Sans MS"/>
          <w:b/>
          <w:bCs/>
          <w:iCs/>
          <w:sz w:val="32"/>
          <w:szCs w:val="32"/>
        </w:rPr>
        <w:t xml:space="preserve">V referatu vam bom opisala Nikolaja Andrejeviča Rimskega-Korsakovega. </w:t>
      </w:r>
      <w:r w:rsidR="00914FE2" w:rsidRPr="0040034B">
        <w:rPr>
          <w:rFonts w:ascii="Comic Sans MS" w:hAnsi="Comic Sans MS"/>
          <w:b/>
          <w:bCs/>
          <w:iCs/>
          <w:sz w:val="32"/>
          <w:szCs w:val="32"/>
        </w:rPr>
        <w:t>Nikolaj Andrejevič Rimski-Korsakov se je rodil 18.3.1844 v Tihvinu v Rusiji. Bil je</w:t>
      </w:r>
      <w:r w:rsidR="00CA0CE2" w:rsidRPr="0040034B">
        <w:rPr>
          <w:rFonts w:ascii="Comic Sans MS" w:hAnsi="Comic Sans MS"/>
          <w:b/>
          <w:bCs/>
          <w:sz w:val="32"/>
          <w:szCs w:val="32"/>
        </w:rPr>
        <w:t xml:space="preserve"> skladate</w:t>
      </w:r>
      <w:r w:rsidR="004526D4" w:rsidRPr="0040034B">
        <w:rPr>
          <w:rFonts w:ascii="Comic Sans MS" w:hAnsi="Comic Sans MS"/>
          <w:b/>
          <w:bCs/>
          <w:sz w:val="32"/>
          <w:szCs w:val="32"/>
        </w:rPr>
        <w:t xml:space="preserve">lj, </w:t>
      </w:r>
      <w:r w:rsidR="00914FE2" w:rsidRPr="0040034B">
        <w:rPr>
          <w:rFonts w:ascii="Comic Sans MS" w:hAnsi="Comic Sans MS"/>
          <w:b/>
          <w:bCs/>
          <w:sz w:val="32"/>
          <w:szCs w:val="32"/>
        </w:rPr>
        <w:t xml:space="preserve">komponist in pedagog. </w:t>
      </w:r>
      <w:r w:rsidR="00CA0CE2" w:rsidRPr="0040034B">
        <w:rPr>
          <w:rFonts w:ascii="Comic Sans MS" w:hAnsi="Comic Sans MS"/>
          <w:b/>
          <w:bCs/>
          <w:sz w:val="32"/>
          <w:szCs w:val="32"/>
        </w:rPr>
        <w:t xml:space="preserve">S šestimi leti je začel z učenjem klavirja, pri enajstih letih pa je že komponiral, vendar se je po družinski tradiciji moral posvetiti vojaški karieri, zato se je leta 1856 vpisal v Vojno-pomorski korpus v St. Peterburgu. Vzporedno se je od leta 1859 učil klavir pri F.A. Canillu, ki ga je leta 1861 seznanil </w:t>
      </w:r>
      <w:r w:rsidR="00CA0CE2" w:rsidRPr="0040034B">
        <w:rPr>
          <w:rFonts w:ascii="Comic Sans MS" w:hAnsi="Comic Sans MS"/>
          <w:b/>
          <w:bCs/>
          <w:iCs/>
          <w:sz w:val="32"/>
          <w:szCs w:val="32"/>
        </w:rPr>
        <w:t>z M. A. Balakirovom</w:t>
      </w:r>
      <w:r w:rsidR="00CA0CE2" w:rsidRPr="0040034B">
        <w:rPr>
          <w:rFonts w:ascii="Comic Sans MS" w:hAnsi="Comic Sans MS"/>
          <w:b/>
          <w:bCs/>
          <w:sz w:val="32"/>
          <w:szCs w:val="32"/>
        </w:rPr>
        <w:t xml:space="preserve"> in C. A. Cuijem. Kmalu zatem se je Rimski priključil </w:t>
      </w:r>
      <w:r w:rsidR="00CA0CE2" w:rsidRPr="0040034B">
        <w:rPr>
          <w:rFonts w:ascii="Comic Sans MS" w:hAnsi="Comic Sans MS"/>
          <w:b/>
          <w:bCs/>
          <w:iCs/>
          <w:sz w:val="32"/>
          <w:szCs w:val="32"/>
        </w:rPr>
        <w:t>Balakirovemu "krožku"</w:t>
      </w:r>
      <w:r w:rsidR="00CA0CE2" w:rsidRPr="0040034B">
        <w:rPr>
          <w:rFonts w:ascii="Comic Sans MS" w:hAnsi="Comic Sans MS"/>
          <w:b/>
          <w:bCs/>
          <w:sz w:val="32"/>
          <w:szCs w:val="32"/>
        </w:rPr>
        <w:t xml:space="preserve"> tako imenovani </w:t>
      </w:r>
      <w:r w:rsidR="00CA0CE2" w:rsidRPr="0040034B">
        <w:rPr>
          <w:rFonts w:ascii="Comic Sans MS" w:hAnsi="Comic Sans MS"/>
          <w:b/>
          <w:bCs/>
          <w:iCs/>
          <w:sz w:val="32"/>
          <w:szCs w:val="32"/>
        </w:rPr>
        <w:t>"mogočni peterici"</w:t>
      </w:r>
      <w:r w:rsidR="00CA0CE2" w:rsidRPr="0040034B">
        <w:rPr>
          <w:rFonts w:ascii="Comic Sans MS" w:hAnsi="Comic Sans MS"/>
          <w:b/>
          <w:bCs/>
          <w:sz w:val="32"/>
          <w:szCs w:val="32"/>
        </w:rPr>
        <w:t xml:space="preserve"> po nekaterih virih tudi "mogočna peščica", kamor so spadali še </w:t>
      </w:r>
      <w:r w:rsidR="00CA0CE2" w:rsidRPr="0040034B">
        <w:rPr>
          <w:rFonts w:ascii="Comic Sans MS" w:hAnsi="Comic Sans MS"/>
          <w:b/>
          <w:bCs/>
          <w:iCs/>
          <w:sz w:val="32"/>
          <w:szCs w:val="32"/>
        </w:rPr>
        <w:t>Modest Petrovič Musorgski</w:t>
      </w:r>
      <w:r w:rsidR="00CA0CE2" w:rsidRPr="0040034B">
        <w:rPr>
          <w:rFonts w:ascii="Comic Sans MS" w:hAnsi="Comic Sans MS"/>
          <w:b/>
          <w:bCs/>
          <w:sz w:val="32"/>
          <w:szCs w:val="32"/>
        </w:rPr>
        <w:t xml:space="preserve">, </w:t>
      </w:r>
      <w:r w:rsidR="00CA0CE2" w:rsidRPr="0040034B">
        <w:rPr>
          <w:rFonts w:ascii="Comic Sans MS" w:hAnsi="Comic Sans MS"/>
          <w:b/>
          <w:bCs/>
          <w:iCs/>
          <w:sz w:val="32"/>
          <w:szCs w:val="32"/>
        </w:rPr>
        <w:t>Aleksander Porfirjevič Borodin in Cesar Antonovič Cui,</w:t>
      </w:r>
      <w:r w:rsidR="00CA0CE2" w:rsidRPr="0040034B">
        <w:rPr>
          <w:rFonts w:ascii="Comic Sans MS" w:hAnsi="Comic Sans MS"/>
          <w:b/>
          <w:bCs/>
          <w:sz w:val="32"/>
          <w:szCs w:val="32"/>
        </w:rPr>
        <w:t xml:space="preserve"> in pod njegovim nadzorom začel komponirati svojo prvo simfonijo. Leta 1862 je zaključil Vojno-pomorski korpus in bil poslan na triletno usposabljanje na ladji. V tem času je končal svojo simfonijo, ki je bila pod vodstvom Balakireva leta 1865 izvedena na koncertu Brezplačne glasbene šole v St. Peterburgu in pozdravljena kot prva ruska simfonija. V nadaljnih letih komponira svoja nova dela: simfonijsko sliko Sadka, simfonijo Antar in svojo prvo opero </w:t>
      </w:r>
      <w:r w:rsidR="00CA0CE2" w:rsidRPr="0040034B">
        <w:rPr>
          <w:rFonts w:ascii="Comic Sans MS" w:hAnsi="Comic Sans MS"/>
          <w:b/>
          <w:bCs/>
          <w:iCs/>
          <w:sz w:val="32"/>
          <w:szCs w:val="32"/>
        </w:rPr>
        <w:t>Pskovitjanka.</w:t>
      </w:r>
      <w:r w:rsidR="00CA0CE2" w:rsidRPr="0040034B">
        <w:rPr>
          <w:rFonts w:ascii="Comic Sans MS" w:hAnsi="Comic Sans MS"/>
          <w:b/>
          <w:bCs/>
          <w:sz w:val="32"/>
          <w:szCs w:val="32"/>
        </w:rPr>
        <w:t xml:space="preserve"> Leta 1871 je postal profesor kompozicije in instrumentacije na Konzervatoriju v St. Peterburgu, leta 1872 pa se je poročil s pianistko Nadeždo Nikolajevo Purgold. Od leta </w:t>
      </w:r>
      <w:r w:rsidR="00DD6C72" w:rsidRPr="0040034B">
        <w:rPr>
          <w:rFonts w:ascii="Comic Sans MS" w:hAnsi="Comic Sans MS"/>
          <w:b/>
          <w:bCs/>
          <w:iCs/>
          <w:sz w:val="32"/>
          <w:szCs w:val="32"/>
        </w:rPr>
        <w:t xml:space="preserve">1883 do </w:t>
      </w:r>
      <w:r w:rsidR="00CA0CE2" w:rsidRPr="0040034B">
        <w:rPr>
          <w:rFonts w:ascii="Comic Sans MS" w:hAnsi="Comic Sans MS"/>
          <w:b/>
          <w:bCs/>
          <w:iCs/>
          <w:sz w:val="32"/>
          <w:szCs w:val="32"/>
        </w:rPr>
        <w:t>1893</w:t>
      </w:r>
      <w:r w:rsidR="00CA0CE2" w:rsidRPr="0040034B">
        <w:rPr>
          <w:rFonts w:ascii="Comic Sans MS" w:hAnsi="Comic Sans MS"/>
          <w:b/>
          <w:bCs/>
          <w:sz w:val="32"/>
          <w:szCs w:val="32"/>
        </w:rPr>
        <w:t xml:space="preserve"> je bil ob Balakirevu drugi dirigent Dvorske pevske kapele. V osemdesetih letih 19. stoletja je bil prisoten pri nastajanju nove smeri, ki jo je začel bogati ruski mecen M. P. Beljajev. Ta novi </w:t>
      </w:r>
      <w:r w:rsidR="00CA0CE2" w:rsidRPr="0040034B">
        <w:rPr>
          <w:rFonts w:ascii="Comic Sans MS" w:hAnsi="Comic Sans MS"/>
          <w:b/>
          <w:bCs/>
          <w:iCs/>
          <w:sz w:val="32"/>
          <w:szCs w:val="32"/>
        </w:rPr>
        <w:t>"Beljajevski krog"</w:t>
      </w:r>
      <w:r w:rsidR="00CA0CE2" w:rsidRPr="0040034B">
        <w:rPr>
          <w:rFonts w:ascii="Comic Sans MS" w:hAnsi="Comic Sans MS"/>
          <w:b/>
          <w:bCs/>
          <w:sz w:val="32"/>
          <w:szCs w:val="32"/>
        </w:rPr>
        <w:t xml:space="preserve"> je </w:t>
      </w:r>
      <w:r w:rsidR="00CA0CE2" w:rsidRPr="0040034B">
        <w:rPr>
          <w:rFonts w:ascii="Comic Sans MS" w:hAnsi="Comic Sans MS"/>
          <w:b/>
          <w:bCs/>
          <w:sz w:val="32"/>
          <w:szCs w:val="32"/>
        </w:rPr>
        <w:lastRenderedPageBreak/>
        <w:t>razvijal ideje petorice: propagiral je rusko glasbo s prirejanjem koncertov in izdajal kompozicij</w:t>
      </w:r>
      <w:r w:rsidR="00DD6C72" w:rsidRPr="0040034B">
        <w:rPr>
          <w:rFonts w:ascii="Comic Sans MS" w:hAnsi="Comic Sans MS"/>
          <w:b/>
          <w:bCs/>
          <w:sz w:val="32"/>
          <w:szCs w:val="32"/>
        </w:rPr>
        <w:t>e ruskih avtorjev. Leta 1889 je</w:t>
      </w:r>
      <w:r w:rsidR="00CA0CE2" w:rsidRPr="0040034B">
        <w:rPr>
          <w:rFonts w:ascii="Comic Sans MS" w:hAnsi="Comic Sans MS"/>
          <w:b/>
          <w:bCs/>
          <w:sz w:val="32"/>
          <w:szCs w:val="32"/>
        </w:rPr>
        <w:t xml:space="preserve"> z velikim uspehom dirigiral vrsto koncertov ruske glasbe na veliki svetovni razstavi v Parizu, nato pa nastopil leta 1890 še v Bruslju. V teh letih je zraven svojih kompozicij, do popolnosti raziskal vso barvitost orkestracije, bil je izvrsten glasbenik in izjemno zvest prijatelj. Po smrti prijateljev Borodina, Musorgskega in Dargomižskega, je prav on dokončal njihova dela in jih spravil v javnost, prav tako je preredil opero </w:t>
      </w:r>
      <w:r w:rsidR="00CA0CE2" w:rsidRPr="0040034B">
        <w:rPr>
          <w:rFonts w:ascii="Comic Sans MS" w:hAnsi="Comic Sans MS"/>
          <w:b/>
          <w:bCs/>
          <w:iCs/>
          <w:sz w:val="32"/>
          <w:szCs w:val="32"/>
        </w:rPr>
        <w:t>Boris Godunov</w:t>
      </w:r>
      <w:r w:rsidR="00CA0CE2" w:rsidRPr="0040034B">
        <w:rPr>
          <w:rFonts w:ascii="Comic Sans MS" w:hAnsi="Comic Sans MS"/>
          <w:b/>
          <w:bCs/>
          <w:sz w:val="32"/>
          <w:szCs w:val="32"/>
        </w:rPr>
        <w:t xml:space="preserve"> (</w:t>
      </w:r>
      <w:r w:rsidR="00CA0CE2" w:rsidRPr="0040034B">
        <w:rPr>
          <w:rFonts w:ascii="Comic Sans MS" w:hAnsi="Comic Sans MS"/>
          <w:b/>
          <w:bCs/>
          <w:iCs/>
          <w:sz w:val="32"/>
          <w:szCs w:val="32"/>
        </w:rPr>
        <w:t>1896</w:t>
      </w:r>
      <w:r w:rsidR="00CA0CE2" w:rsidRPr="0040034B">
        <w:rPr>
          <w:rFonts w:ascii="Comic Sans MS" w:hAnsi="Comic Sans MS"/>
          <w:b/>
          <w:bCs/>
          <w:sz w:val="32"/>
          <w:szCs w:val="32"/>
        </w:rPr>
        <w:t xml:space="preserve">). V tem obdobju so nastala tudi njegova najpopularneša orkestralna dela: </w:t>
      </w:r>
      <w:r w:rsidR="00CA0CE2" w:rsidRPr="0040034B">
        <w:rPr>
          <w:rFonts w:ascii="Comic Sans MS" w:hAnsi="Comic Sans MS"/>
          <w:b/>
          <w:bCs/>
          <w:iCs/>
          <w:sz w:val="32"/>
          <w:szCs w:val="32"/>
        </w:rPr>
        <w:t>Španski capriccio in Šeherezada</w:t>
      </w:r>
      <w:r w:rsidR="00CA0CE2" w:rsidRPr="0040034B">
        <w:rPr>
          <w:rFonts w:ascii="Comic Sans MS" w:hAnsi="Comic Sans MS"/>
          <w:b/>
          <w:bCs/>
          <w:sz w:val="32"/>
          <w:szCs w:val="32"/>
        </w:rPr>
        <w:t xml:space="preserve"> (</w:t>
      </w:r>
      <w:r w:rsidR="00CA0CE2" w:rsidRPr="0040034B">
        <w:rPr>
          <w:rFonts w:ascii="Comic Sans MS" w:hAnsi="Comic Sans MS"/>
          <w:b/>
          <w:bCs/>
          <w:iCs/>
          <w:sz w:val="32"/>
          <w:szCs w:val="32"/>
        </w:rPr>
        <w:t>1887</w:t>
      </w:r>
      <w:r w:rsidR="00CA0CE2" w:rsidRPr="0040034B">
        <w:rPr>
          <w:rFonts w:ascii="Comic Sans MS" w:hAnsi="Comic Sans MS"/>
          <w:b/>
          <w:bCs/>
          <w:sz w:val="32"/>
          <w:szCs w:val="32"/>
        </w:rPr>
        <w:t xml:space="preserve">). V svojem zadnjem obdobju </w:t>
      </w:r>
      <w:r w:rsidR="00CA0CE2" w:rsidRPr="0040034B">
        <w:rPr>
          <w:rFonts w:ascii="Comic Sans MS" w:hAnsi="Comic Sans MS"/>
          <w:b/>
          <w:bCs/>
          <w:iCs/>
          <w:sz w:val="32"/>
          <w:szCs w:val="32"/>
        </w:rPr>
        <w:t>po letu 1894</w:t>
      </w:r>
      <w:r w:rsidR="00CA0CE2" w:rsidRPr="0040034B">
        <w:rPr>
          <w:rFonts w:ascii="Comic Sans MS" w:hAnsi="Comic Sans MS"/>
          <w:b/>
          <w:bCs/>
          <w:sz w:val="32"/>
          <w:szCs w:val="32"/>
        </w:rPr>
        <w:t xml:space="preserve"> je komponiral predvsem opere in deloval kot pedagog. Iz njegove šole so izšli nekateri znani ruski komponisti kot so: A. Ljadov, M. Ipolitov-Ivanov, N. Mjaskovski in I. Stravinski. Kot pripadnik nove ruske glasbene šole (</w:t>
      </w:r>
      <w:r w:rsidR="00CA0CE2" w:rsidRPr="0040034B">
        <w:rPr>
          <w:rFonts w:ascii="Comic Sans MS" w:hAnsi="Comic Sans MS"/>
          <w:b/>
          <w:bCs/>
          <w:iCs/>
          <w:sz w:val="32"/>
          <w:szCs w:val="32"/>
        </w:rPr>
        <w:t>Petorice</w:t>
      </w:r>
      <w:r w:rsidR="00CA0CE2" w:rsidRPr="0040034B">
        <w:rPr>
          <w:rFonts w:ascii="Comic Sans MS" w:hAnsi="Comic Sans MS"/>
          <w:b/>
          <w:bCs/>
          <w:sz w:val="32"/>
          <w:szCs w:val="32"/>
        </w:rPr>
        <w:t xml:space="preserve">), je bil Rimski-Korsakov eden od glavnih predstavnikov ruskega nacionalnega stila 19. stoletja. Umrl je leta 1908 v St. Peterburgu, star 64 let. </w:t>
      </w:r>
      <w:r w:rsidRPr="0040034B">
        <w:rPr>
          <w:rFonts w:ascii="Comic Sans MS" w:hAnsi="Comic Sans MS"/>
          <w:b/>
          <w:bCs/>
          <w:sz w:val="32"/>
          <w:szCs w:val="32"/>
        </w:rPr>
        <w:t>To je bil moj referat o Nikolaju Andrejeviču Rimskemu-Korsakovemu.</w:t>
      </w:r>
    </w:p>
    <w:p w14:paraId="0A2DD45E" w14:textId="05F1C9E6" w:rsidR="00E079D5" w:rsidRPr="0040034B" w:rsidRDefault="00E079D5" w:rsidP="0040034B">
      <w:pPr>
        <w:pStyle w:val="NormalWeb"/>
        <w:jc w:val="center"/>
        <w:rPr>
          <w:rFonts w:ascii="Comic Sans MS" w:hAnsi="Comic Sans MS"/>
          <w:b/>
          <w:bCs/>
          <w:sz w:val="32"/>
          <w:szCs w:val="32"/>
        </w:rPr>
      </w:pPr>
    </w:p>
    <w:sectPr w:rsidR="00E079D5" w:rsidRPr="0040034B" w:rsidSect="005F1EFA">
      <w:pgSz w:w="11906" w:h="16838"/>
      <w:pgMar w:top="1417" w:right="1106"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CE2"/>
    <w:rsid w:val="0040034B"/>
    <w:rsid w:val="004526D4"/>
    <w:rsid w:val="005F1EFA"/>
    <w:rsid w:val="00914FE2"/>
    <w:rsid w:val="00984BF4"/>
    <w:rsid w:val="00A033C5"/>
    <w:rsid w:val="00BD60E2"/>
    <w:rsid w:val="00CA0CE2"/>
    <w:rsid w:val="00DD6C72"/>
    <w:rsid w:val="00E079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04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color w:val="FF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0CE2"/>
    <w:pPr>
      <w:spacing w:before="100" w:beforeAutospacing="1" w:after="100" w:afterAutospacing="1"/>
    </w:pPr>
    <w:rPr>
      <w:rFonts w:ascii="Times New Roman" w:hAnsi="Times New Roman"/>
      <w:b w:val="0"/>
      <w:color w:val="auto"/>
      <w:sz w:val="24"/>
      <w:szCs w:val="24"/>
    </w:rPr>
  </w:style>
  <w:style w:type="paragraph" w:styleId="BalloonText">
    <w:name w:val="Balloon Text"/>
    <w:basedOn w:val="Normal"/>
    <w:semiHidden/>
    <w:rsid w:val="00A03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4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