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7B" w:rsidRPr="002C562A" w:rsidRDefault="00E70A7B" w:rsidP="00E70A7B">
      <w:pPr>
        <w:pStyle w:val="NormalWeb"/>
        <w:jc w:val="center"/>
        <w:rPr>
          <w:rFonts w:ascii="Arial" w:hAnsi="Arial" w:cs="Arial"/>
          <w:bCs/>
          <w:color w:val="0000FF"/>
          <w:sz w:val="34"/>
          <w:szCs w:val="34"/>
        </w:rPr>
      </w:pPr>
      <w:bookmarkStart w:id="0" w:name="_GoBack"/>
      <w:bookmarkEnd w:id="0"/>
      <w:r w:rsidRPr="002C562A">
        <w:rPr>
          <w:rFonts w:ascii="Arial" w:hAnsi="Arial" w:cs="Arial"/>
          <w:bCs/>
          <w:color w:val="0000FF"/>
          <w:sz w:val="34"/>
          <w:szCs w:val="34"/>
        </w:rPr>
        <w:t>LIRE</w:t>
      </w:r>
    </w:p>
    <w:p w:rsidR="00E70A7B" w:rsidRPr="002C562A" w:rsidRDefault="002C562A" w:rsidP="00E70A7B">
      <w:pPr>
        <w:pStyle w:val="NormalWeb"/>
        <w:spacing w:line="360" w:lineRule="auto"/>
        <w:rPr>
          <w:rFonts w:ascii="Arial" w:hAnsi="Arial" w:cs="Arial"/>
          <w:bCs/>
          <w:color w:val="0000FF"/>
          <w:sz w:val="28"/>
          <w:szCs w:val="28"/>
        </w:rPr>
      </w:pPr>
      <w:r w:rsidRPr="002C562A">
        <w:rPr>
          <w:rFonts w:ascii="Arial" w:hAnsi="Arial" w:cs="Arial"/>
          <w:bCs/>
          <w:color w:val="0000FF"/>
          <w:sz w:val="28"/>
          <w:szCs w:val="28"/>
        </w:rPr>
        <w:t>Lire  s</w:t>
      </w:r>
      <w:r w:rsidR="00E70A7B" w:rsidRPr="002C562A">
        <w:rPr>
          <w:rFonts w:ascii="Arial" w:hAnsi="Arial" w:cs="Arial"/>
          <w:bCs/>
          <w:color w:val="0000FF"/>
          <w:sz w:val="28"/>
          <w:szCs w:val="28"/>
        </w:rPr>
        <w:t xml:space="preserve">egajo daleč v preteklost k legendi o Orfeju, ki je s svojo liro vse očaral. Glasbila so v resnici  starodavna in se pojavljajo po vsem svetu, morda izhajajo iz strelnega loka. Sestavljena so iz strun, ki so napete na okvir. Na lire običajno brenkamo. Strune, od katerih ima vsaka lahko drugačen ton, so pogosto uglašene v lestvico. </w:t>
      </w:r>
      <w:r w:rsidRPr="002C562A">
        <w:rPr>
          <w:rFonts w:ascii="Arial" w:hAnsi="Arial" w:cs="Arial"/>
          <w:color w:val="0000FF"/>
          <w:sz w:val="28"/>
          <w:szCs w:val="28"/>
        </w:rPr>
        <w:t xml:space="preserve">Lira je bila v </w:t>
      </w:r>
      <w:hyperlink r:id="rId5" w:tooltip="Srednji vek" w:history="1">
        <w:r w:rsidRPr="002C562A">
          <w:rPr>
            <w:rStyle w:val="Hyperlink"/>
            <w:rFonts w:ascii="Arial" w:hAnsi="Arial" w:cs="Arial"/>
            <w:sz w:val="28"/>
            <w:szCs w:val="28"/>
            <w:u w:val="none"/>
          </w:rPr>
          <w:t>zgodnjem srednjem veku</w:t>
        </w:r>
      </w:hyperlink>
      <w:r w:rsidRPr="002C562A">
        <w:rPr>
          <w:rFonts w:ascii="Arial" w:hAnsi="Arial" w:cs="Arial"/>
          <w:color w:val="0000FF"/>
          <w:sz w:val="28"/>
          <w:szCs w:val="28"/>
        </w:rPr>
        <w:t xml:space="preserve"> upoštevan </w:t>
      </w:r>
      <w:hyperlink r:id="rId6" w:tooltip="Godala" w:history="1">
        <w:r w:rsidRPr="002C562A">
          <w:rPr>
            <w:rStyle w:val="Hyperlink"/>
            <w:rFonts w:ascii="Arial" w:hAnsi="Arial" w:cs="Arial"/>
            <w:sz w:val="28"/>
            <w:szCs w:val="28"/>
            <w:u w:val="none"/>
          </w:rPr>
          <w:t>godalni instrument</w:t>
        </w:r>
      </w:hyperlink>
      <w:r w:rsidRPr="002C562A">
        <w:rPr>
          <w:rFonts w:ascii="Arial" w:hAnsi="Arial" w:cs="Arial"/>
          <w:color w:val="0000FF"/>
          <w:sz w:val="28"/>
          <w:szCs w:val="28"/>
        </w:rPr>
        <w:t xml:space="preserve">, iz katerega se je razvila kasnejša </w:t>
      </w:r>
      <w:hyperlink r:id="rId7" w:tooltip="Violina" w:history="1">
        <w:r w:rsidRPr="002C562A">
          <w:rPr>
            <w:rStyle w:val="Hyperlink"/>
            <w:rFonts w:ascii="Arial" w:hAnsi="Arial" w:cs="Arial"/>
            <w:sz w:val="28"/>
            <w:szCs w:val="28"/>
            <w:u w:val="none"/>
          </w:rPr>
          <w:t>violina</w:t>
        </w:r>
      </w:hyperlink>
      <w:r w:rsidRPr="002C562A">
        <w:rPr>
          <w:rFonts w:ascii="Arial" w:hAnsi="Arial" w:cs="Arial"/>
          <w:color w:val="0000FF"/>
          <w:sz w:val="28"/>
          <w:szCs w:val="28"/>
        </w:rPr>
        <w:t xml:space="preserve"> in pred njo še drugi godalni instrumenti; tenorska - lira da braccio - s 7 strunami, basovska - lira da gamba - s 9 do 12 strunami, kontrabasovaka - arhiviola da lira - z 12 do 14 strunami.</w:t>
      </w:r>
    </w:p>
    <w:p w:rsidR="00E70A7B" w:rsidRPr="002C562A" w:rsidRDefault="00FF6ADC" w:rsidP="002C562A">
      <w:pPr>
        <w:pStyle w:val="NormalWeb"/>
        <w:spacing w:line="360" w:lineRule="auto"/>
        <w:jc w:val="center"/>
        <w:rPr>
          <w:rFonts w:ascii="Arial" w:hAnsi="Arial" w:cs="Arial"/>
          <w:bCs/>
          <w:color w:val="0000FF"/>
        </w:rPr>
      </w:pPr>
      <w:r>
        <w:rPr>
          <w:rFonts w:ascii="Arial" w:hAnsi="Arial" w:cs="Arial"/>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34pt">
            <v:imagedata r:id="rId8" o:title=""/>
          </v:shape>
        </w:pict>
      </w:r>
    </w:p>
    <w:p w:rsidR="00E70A7B" w:rsidRPr="002C562A" w:rsidRDefault="00E70A7B" w:rsidP="002C562A">
      <w:pPr>
        <w:pStyle w:val="NormalWeb"/>
        <w:jc w:val="center"/>
        <w:rPr>
          <w:rFonts w:ascii="Arial" w:hAnsi="Arial" w:cs="Arial"/>
          <w:bCs/>
          <w:color w:val="0000FF"/>
          <w:sz w:val="30"/>
          <w:szCs w:val="30"/>
        </w:rPr>
      </w:pPr>
      <w:r w:rsidRPr="002C562A">
        <w:rPr>
          <w:rFonts w:ascii="Arial" w:hAnsi="Arial" w:cs="Arial"/>
          <w:bCs/>
          <w:color w:val="0000FF"/>
          <w:sz w:val="30"/>
          <w:szCs w:val="30"/>
        </w:rPr>
        <w:t>Lira</w:t>
      </w:r>
    </w:p>
    <w:p w:rsidR="00E70A7B" w:rsidRPr="002C562A" w:rsidRDefault="00E70A7B" w:rsidP="00E70A7B">
      <w:pPr>
        <w:pStyle w:val="NormalWeb"/>
        <w:spacing w:line="360" w:lineRule="auto"/>
        <w:rPr>
          <w:rFonts w:ascii="Arial" w:hAnsi="Arial" w:cs="Arial"/>
          <w:bCs/>
          <w:color w:val="0000FF"/>
        </w:rPr>
      </w:pPr>
    </w:p>
    <w:p w:rsidR="002C562A" w:rsidRPr="002C562A" w:rsidRDefault="002C562A" w:rsidP="002C562A">
      <w:pPr>
        <w:pStyle w:val="NormalWeb"/>
        <w:rPr>
          <w:rFonts w:ascii="Arial" w:hAnsi="Arial" w:cs="Arial"/>
          <w:bCs/>
          <w:color w:val="0000FF"/>
        </w:rPr>
      </w:pPr>
      <w:r w:rsidRPr="002C562A">
        <w:rPr>
          <w:rFonts w:ascii="Arial" w:hAnsi="Arial" w:cs="Arial"/>
          <w:bCs/>
          <w:color w:val="0000FF"/>
        </w:rPr>
        <w:t>Literatura:</w:t>
      </w:r>
    </w:p>
    <w:p w:rsidR="002C562A" w:rsidRPr="002C562A" w:rsidRDefault="002C562A" w:rsidP="002C562A">
      <w:pPr>
        <w:pStyle w:val="NormalWeb"/>
        <w:numPr>
          <w:ilvl w:val="0"/>
          <w:numId w:val="1"/>
        </w:numPr>
        <w:rPr>
          <w:rFonts w:ascii="Arial" w:hAnsi="Arial" w:cs="Arial"/>
          <w:bCs/>
          <w:color w:val="0000FF"/>
        </w:rPr>
      </w:pPr>
      <w:r w:rsidRPr="002C562A">
        <w:rPr>
          <w:rFonts w:ascii="Arial" w:hAnsi="Arial" w:cs="Arial"/>
          <w:bCs/>
          <w:color w:val="0000FF"/>
        </w:rPr>
        <w:t>knjiga: Glasbila (Svet okoli nas) / stran 34</w:t>
      </w:r>
    </w:p>
    <w:p w:rsidR="00E70A7B" w:rsidRPr="002C562A" w:rsidRDefault="002C562A" w:rsidP="002C562A">
      <w:pPr>
        <w:pStyle w:val="NormalWeb"/>
        <w:numPr>
          <w:ilvl w:val="0"/>
          <w:numId w:val="1"/>
        </w:numPr>
        <w:rPr>
          <w:rFonts w:ascii="Arial" w:hAnsi="Arial" w:cs="Arial"/>
          <w:bCs/>
          <w:color w:val="0000FF"/>
        </w:rPr>
      </w:pPr>
      <w:r w:rsidRPr="002C562A">
        <w:rPr>
          <w:rFonts w:ascii="Arial" w:hAnsi="Arial" w:cs="Arial"/>
          <w:bCs/>
          <w:color w:val="0000FF"/>
        </w:rPr>
        <w:t>knjiga: Glasbila (Leksikoni Cankarjeve založbe) / stran 146</w:t>
      </w:r>
    </w:p>
    <w:p w:rsidR="001E2B23" w:rsidRPr="00C423A0" w:rsidRDefault="00FF6ADC" w:rsidP="00C423A0">
      <w:pPr>
        <w:pStyle w:val="NormalWeb"/>
        <w:numPr>
          <w:ilvl w:val="0"/>
          <w:numId w:val="1"/>
        </w:numPr>
        <w:rPr>
          <w:rFonts w:ascii="Arial" w:hAnsi="Arial" w:cs="Arial"/>
          <w:bCs/>
          <w:color w:val="0000FF"/>
        </w:rPr>
      </w:pPr>
      <w:hyperlink r:id="rId9" w:history="1">
        <w:r w:rsidR="002C562A" w:rsidRPr="002C562A">
          <w:rPr>
            <w:rStyle w:val="Hyperlink"/>
            <w:rFonts w:ascii="Arial" w:hAnsi="Arial" w:cs="Arial"/>
            <w:bCs/>
          </w:rPr>
          <w:t>http://sl.wikipedia.org/wiki/Lira_(glasbilo)</w:t>
        </w:r>
      </w:hyperlink>
      <w:r w:rsidR="002C562A" w:rsidRPr="002C562A">
        <w:t xml:space="preserve"> </w:t>
      </w:r>
    </w:p>
    <w:sectPr w:rsidR="001E2B23" w:rsidRPr="00C42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7971"/>
    <w:multiLevelType w:val="hybridMultilevel"/>
    <w:tmpl w:val="EA72BA98"/>
    <w:lvl w:ilvl="0" w:tplc="AA62F57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B23"/>
    <w:rsid w:val="001E2B23"/>
    <w:rsid w:val="002C562A"/>
    <w:rsid w:val="003C54A1"/>
    <w:rsid w:val="008959B6"/>
    <w:rsid w:val="00C423A0"/>
    <w:rsid w:val="00E70A7B"/>
    <w:rsid w:val="00FF6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2B23"/>
    <w:pPr>
      <w:spacing w:before="100" w:beforeAutospacing="1" w:after="100" w:afterAutospacing="1"/>
    </w:pPr>
    <w:rPr>
      <w:lang w:val="sl-SI"/>
    </w:rPr>
  </w:style>
  <w:style w:type="character" w:styleId="Hyperlink">
    <w:name w:val="Hyperlink"/>
    <w:basedOn w:val="DefaultParagraphFont"/>
    <w:rsid w:val="001E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wikipedia.org/wiki/Viol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Godala" TargetMode="External"/><Relationship Id="rId11" Type="http://schemas.openxmlformats.org/officeDocument/2006/relationships/theme" Target="theme/theme1.xml"/><Relationship Id="rId5" Type="http://schemas.openxmlformats.org/officeDocument/2006/relationships/hyperlink" Target="http://sl.wikipedia.org/wiki/Srednji_v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Lira_(glasb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Links>
    <vt:vector size="24" baseType="variant">
      <vt:variant>
        <vt:i4>6881294</vt:i4>
      </vt:variant>
      <vt:variant>
        <vt:i4>9</vt:i4>
      </vt:variant>
      <vt:variant>
        <vt:i4>0</vt:i4>
      </vt:variant>
      <vt:variant>
        <vt:i4>5</vt:i4>
      </vt:variant>
      <vt:variant>
        <vt:lpwstr>http://sl.wikipedia.org/wiki/Lira_(glasbilo)</vt:lpwstr>
      </vt:variant>
      <vt:variant>
        <vt:lpwstr/>
      </vt:variant>
      <vt:variant>
        <vt:i4>1572956</vt:i4>
      </vt:variant>
      <vt:variant>
        <vt:i4>6</vt:i4>
      </vt:variant>
      <vt:variant>
        <vt:i4>0</vt:i4>
      </vt:variant>
      <vt:variant>
        <vt:i4>5</vt:i4>
      </vt:variant>
      <vt:variant>
        <vt:lpwstr>http://sl.wikipedia.org/wiki/Violina</vt:lpwstr>
      </vt:variant>
      <vt:variant>
        <vt:lpwstr/>
      </vt:variant>
      <vt:variant>
        <vt:i4>6684729</vt:i4>
      </vt:variant>
      <vt:variant>
        <vt:i4>3</vt:i4>
      </vt:variant>
      <vt:variant>
        <vt:i4>0</vt:i4>
      </vt:variant>
      <vt:variant>
        <vt:i4>5</vt:i4>
      </vt:variant>
      <vt:variant>
        <vt:lpwstr>http://sl.wikipedia.org/wiki/Godala</vt:lpwstr>
      </vt:variant>
      <vt:variant>
        <vt:lpwstr/>
      </vt:variant>
      <vt:variant>
        <vt:i4>327793</vt:i4>
      </vt:variant>
      <vt:variant>
        <vt:i4>0</vt:i4>
      </vt:variant>
      <vt:variant>
        <vt:i4>0</vt:i4>
      </vt:variant>
      <vt:variant>
        <vt:i4>5</vt:i4>
      </vt:variant>
      <vt:variant>
        <vt:lpwstr>http://sl.wikipedia.org/wiki/Srednji_vek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