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187E1" w14:textId="77777777" w:rsidR="00075F80" w:rsidRDefault="00075F80">
      <w:pPr>
        <w:pStyle w:val="Title"/>
      </w:pPr>
      <w:bookmarkStart w:id="0" w:name="_GoBack"/>
      <w:bookmarkEnd w:id="0"/>
    </w:p>
    <w:p w14:paraId="2A36B408" w14:textId="77777777" w:rsidR="00075F80" w:rsidRDefault="00075F80">
      <w:pPr>
        <w:pStyle w:val="Title"/>
      </w:pPr>
    </w:p>
    <w:p w14:paraId="0FA562F6" w14:textId="77777777" w:rsidR="00075F80" w:rsidRDefault="00657F42">
      <w:pPr>
        <w:pStyle w:val="Title"/>
        <w:rPr>
          <w:b/>
          <w:color w:val="000000"/>
        </w:rPr>
      </w:pPr>
      <w:r>
        <w:rPr>
          <w:b/>
          <w:color w:val="000000"/>
        </w:rPr>
        <w:t xml:space="preserve">Joseph Haydn </w:t>
      </w:r>
    </w:p>
    <w:p w14:paraId="56D238DA" w14:textId="77777777" w:rsidR="00075F80" w:rsidRDefault="00075F80"/>
    <w:p w14:paraId="67110205" w14:textId="77777777" w:rsidR="00075F80" w:rsidRDefault="00075F80">
      <w:pPr>
        <w:rPr>
          <w:i/>
          <w:color w:val="008080"/>
        </w:rPr>
      </w:pPr>
    </w:p>
    <w:p w14:paraId="128767BD" w14:textId="77777777" w:rsidR="00075F80" w:rsidRDefault="00075F80">
      <w:pPr>
        <w:rPr>
          <w:i/>
        </w:rPr>
      </w:pPr>
    </w:p>
    <w:p w14:paraId="6FA3830B" w14:textId="77777777" w:rsidR="00075F80" w:rsidRDefault="00075F80">
      <w:pPr>
        <w:rPr>
          <w:i/>
        </w:rPr>
      </w:pPr>
    </w:p>
    <w:p w14:paraId="6EE71E7A" w14:textId="3CB35DAE" w:rsidR="00075F80" w:rsidRDefault="00452D46">
      <w:pPr>
        <w:rPr>
          <w:i/>
        </w:rPr>
      </w:pPr>
      <w:r>
        <w:rPr>
          <w:i/>
        </w:rPr>
        <w:t>S</w:t>
      </w:r>
      <w:r w:rsidR="00657F42">
        <w:rPr>
          <w:i/>
        </w:rPr>
        <w:t>kladateljevo življenje:</w:t>
      </w:r>
    </w:p>
    <w:p w14:paraId="481DAC02" w14:textId="77777777" w:rsidR="00E41A0B" w:rsidRDefault="00E41A0B">
      <w:pPr>
        <w:rPr>
          <w:i/>
        </w:rPr>
      </w:pPr>
    </w:p>
    <w:p w14:paraId="3389144C" w14:textId="77777777" w:rsidR="00075F80" w:rsidRDefault="00657F42">
      <w:pPr>
        <w:pStyle w:val="BodyText2"/>
      </w:pPr>
      <w:r>
        <w:t xml:space="preserve">Joseph Haydn je avstrijski skladatelj, rojen leta 1732 v revni glasbeni družini. 30 let je bil kot glasbenik v službi na dvoru kneza Esterhazyja, dvakrat je potoval v Anglijo, kjer si je pridobil svetovni sloves.  Tam so tudi nastala njegova najbolj znana dela. V Haydnovem obširnem opusu so najpomembnejše simfonije in godalni kvarteti, katerih klasično obliko je izpopolnil tako, da jih je tematsko obogatil in oplemenitil z novimi instrumentacijskimi prijemi. Ko je živel med Gradiščanskimi Hrvati, se je seznanil s slovanskimi glasbenimi motivi,  s katerimi je od takrat naprej večkrat prepletal svoja dela, ki jih najdemo celo v avstrijski državni himni. V številnih simfonijah (okoli 104) so še posebej pomembne »pariške« in »londonske«. </w:t>
      </w:r>
    </w:p>
    <w:p w14:paraId="2CDC89B1" w14:textId="77777777" w:rsidR="00075F80" w:rsidRDefault="00657F42">
      <w:pPr>
        <w:jc w:val="both"/>
      </w:pPr>
      <w:r>
        <w:t xml:space="preserve">Umrl je leta 1809. </w:t>
      </w:r>
    </w:p>
    <w:p w14:paraId="239B1C3A" w14:textId="77777777" w:rsidR="00075F80" w:rsidRDefault="00075F80"/>
    <w:p w14:paraId="10969725" w14:textId="77777777" w:rsidR="00075F80" w:rsidRDefault="00075F80"/>
    <w:p w14:paraId="7C311126" w14:textId="77777777" w:rsidR="00075F80" w:rsidRDefault="00657F42">
      <w:pPr>
        <w:rPr>
          <w:b/>
        </w:rPr>
      </w:pPr>
      <w:r>
        <w:rPr>
          <w:b/>
        </w:rPr>
        <w:t>Dela:</w:t>
      </w:r>
    </w:p>
    <w:p w14:paraId="016BCD2E" w14:textId="77777777" w:rsidR="00075F80" w:rsidRDefault="00657F42">
      <w:pPr>
        <w:numPr>
          <w:ilvl w:val="0"/>
          <w:numId w:val="1"/>
        </w:numPr>
      </w:pPr>
      <w:r>
        <w:t>Simfonije (104),</w:t>
      </w:r>
    </w:p>
    <w:p w14:paraId="1FAB0041" w14:textId="77777777" w:rsidR="00075F80" w:rsidRDefault="00657F42">
      <w:pPr>
        <w:numPr>
          <w:ilvl w:val="0"/>
          <w:numId w:val="1"/>
        </w:numPr>
      </w:pPr>
      <w:r>
        <w:t>Trii (147 godalnih, 41 klavirskih)</w:t>
      </w:r>
    </w:p>
    <w:p w14:paraId="7E358D56" w14:textId="77777777" w:rsidR="00075F80" w:rsidRDefault="00657F42">
      <w:pPr>
        <w:numPr>
          <w:ilvl w:val="0"/>
          <w:numId w:val="1"/>
        </w:numPr>
        <w:rPr>
          <w:b/>
          <w:color w:val="008080"/>
        </w:rPr>
      </w:pPr>
      <w:r>
        <w:t>Koncerti</w:t>
      </w:r>
    </w:p>
    <w:p w14:paraId="677C0BC5" w14:textId="77777777" w:rsidR="00075F80" w:rsidRDefault="00657F42">
      <w:pPr>
        <w:numPr>
          <w:ilvl w:val="0"/>
          <w:numId w:val="1"/>
        </w:numPr>
      </w:pPr>
      <w:r>
        <w:t>godalni kvarteti (83),</w:t>
      </w:r>
    </w:p>
    <w:p w14:paraId="1CDC7FFA" w14:textId="77777777" w:rsidR="00075F80" w:rsidRDefault="00657F42">
      <w:pPr>
        <w:numPr>
          <w:ilvl w:val="0"/>
          <w:numId w:val="1"/>
        </w:numPr>
      </w:pPr>
      <w:r>
        <w:t>klavirske sonate,</w:t>
      </w:r>
    </w:p>
    <w:p w14:paraId="52265384" w14:textId="77777777" w:rsidR="00075F80" w:rsidRDefault="00657F42">
      <w:pPr>
        <w:numPr>
          <w:ilvl w:val="0"/>
          <w:numId w:val="1"/>
        </w:numPr>
      </w:pPr>
      <w:r>
        <w:t>oratoriji (</w:t>
      </w:r>
      <w:r>
        <w:rPr>
          <w:i/>
        </w:rPr>
        <w:t>Letni časi, Stvarjenje</w:t>
      </w:r>
      <w:r>
        <w:t>),</w:t>
      </w:r>
    </w:p>
    <w:p w14:paraId="235EC38D" w14:textId="77777777" w:rsidR="00075F80" w:rsidRDefault="00657F42">
      <w:pPr>
        <w:numPr>
          <w:ilvl w:val="0"/>
          <w:numId w:val="1"/>
        </w:numPr>
      </w:pPr>
      <w:r>
        <w:t>opere (</w:t>
      </w:r>
      <w:r>
        <w:rPr>
          <w:i/>
        </w:rPr>
        <w:t>Apotekar, Svet na mesecu</w:t>
      </w:r>
      <w:r>
        <w:t>)</w:t>
      </w:r>
    </w:p>
    <w:p w14:paraId="0580AE7A" w14:textId="77777777" w:rsidR="00075F80" w:rsidRDefault="00657F42">
      <w:pPr>
        <w:numPr>
          <w:ilvl w:val="0"/>
          <w:numId w:val="1"/>
        </w:numPr>
      </w:pPr>
      <w:r>
        <w:t>cerkvena glasba - maše</w:t>
      </w:r>
    </w:p>
    <w:p w14:paraId="34B21EEA" w14:textId="77777777" w:rsidR="00075F80" w:rsidRDefault="00657F42">
      <w:pPr>
        <w:numPr>
          <w:ilvl w:val="0"/>
          <w:numId w:val="1"/>
        </w:numPr>
      </w:pPr>
      <w:r>
        <w:t>idr.</w:t>
      </w:r>
    </w:p>
    <w:p w14:paraId="3058D15F" w14:textId="77777777" w:rsidR="00075F80" w:rsidRDefault="00075F80"/>
    <w:p w14:paraId="5A650599" w14:textId="77777777" w:rsidR="00075F80" w:rsidRDefault="00075F80">
      <w:pPr>
        <w:pStyle w:val="BodyText"/>
      </w:pPr>
    </w:p>
    <w:p w14:paraId="7094A17C" w14:textId="77777777" w:rsidR="00075F80" w:rsidRDefault="00075F80">
      <w:pPr>
        <w:pStyle w:val="BodyText"/>
      </w:pPr>
    </w:p>
    <w:p w14:paraId="11040943" w14:textId="77777777" w:rsidR="00075F80" w:rsidRDefault="00075F80">
      <w:pPr>
        <w:pStyle w:val="BodyText"/>
      </w:pPr>
    </w:p>
    <w:p w14:paraId="62E40284" w14:textId="77777777" w:rsidR="00075F80" w:rsidRDefault="00075F80">
      <w:pPr>
        <w:pStyle w:val="BodyText"/>
      </w:pPr>
    </w:p>
    <w:p w14:paraId="60415E1D" w14:textId="77777777" w:rsidR="00075F80" w:rsidRDefault="00075F80">
      <w:pPr>
        <w:pStyle w:val="BodyText"/>
      </w:pPr>
    </w:p>
    <w:p w14:paraId="46C46869" w14:textId="77777777" w:rsidR="00075F80" w:rsidRDefault="00075F80">
      <w:pPr>
        <w:pStyle w:val="BodyText"/>
      </w:pPr>
    </w:p>
    <w:p w14:paraId="77E650DE" w14:textId="77777777" w:rsidR="00075F80" w:rsidRDefault="00075F80">
      <w:pPr>
        <w:pStyle w:val="BodyText"/>
      </w:pPr>
    </w:p>
    <w:p w14:paraId="59B954D9" w14:textId="77777777" w:rsidR="00075F80" w:rsidRDefault="00075F80">
      <w:pPr>
        <w:pStyle w:val="BodyText"/>
      </w:pPr>
    </w:p>
    <w:p w14:paraId="35F900F1" w14:textId="77777777" w:rsidR="00075F80" w:rsidRDefault="00075F80">
      <w:pPr>
        <w:pStyle w:val="BodyText"/>
      </w:pPr>
    </w:p>
    <w:p w14:paraId="2CA5FDE9" w14:textId="77777777" w:rsidR="00075F80" w:rsidRDefault="00075F80">
      <w:pPr>
        <w:pStyle w:val="BodyText"/>
      </w:pPr>
    </w:p>
    <w:p w14:paraId="770A9DBF" w14:textId="77777777" w:rsidR="00075F80" w:rsidRDefault="00075F80">
      <w:pPr>
        <w:pStyle w:val="BodyText"/>
      </w:pPr>
    </w:p>
    <w:p w14:paraId="6D529AE0" w14:textId="77777777" w:rsidR="00075F80" w:rsidRDefault="00075F80">
      <w:pPr>
        <w:pStyle w:val="BodyText"/>
      </w:pPr>
    </w:p>
    <w:p w14:paraId="150C7232" w14:textId="77777777" w:rsidR="00075F80" w:rsidRDefault="00075F80">
      <w:pPr>
        <w:pStyle w:val="BodyText"/>
      </w:pPr>
    </w:p>
    <w:p w14:paraId="1985B485" w14:textId="77777777" w:rsidR="00075F80" w:rsidRDefault="00075F80">
      <w:pPr>
        <w:pStyle w:val="BodyText"/>
      </w:pPr>
    </w:p>
    <w:p w14:paraId="396B0951" w14:textId="77777777" w:rsidR="00075F80" w:rsidRDefault="00075F80">
      <w:pPr>
        <w:pStyle w:val="BodyText"/>
      </w:pPr>
    </w:p>
    <w:p w14:paraId="5A512857" w14:textId="77777777" w:rsidR="00075F80" w:rsidRDefault="00075F80">
      <w:pPr>
        <w:pStyle w:val="BodyText"/>
      </w:pPr>
    </w:p>
    <w:p w14:paraId="7685691E" w14:textId="77777777" w:rsidR="00075F80" w:rsidRDefault="00075F80">
      <w:pPr>
        <w:pStyle w:val="BodyText"/>
      </w:pPr>
    </w:p>
    <w:p w14:paraId="771EAA18" w14:textId="77777777" w:rsidR="00075F80" w:rsidRDefault="00657F42">
      <w:pPr>
        <w:pStyle w:val="BodyText"/>
        <w:rPr>
          <w:color w:val="000000"/>
          <w:sz w:val="32"/>
        </w:rPr>
      </w:pPr>
      <w:r>
        <w:rPr>
          <w:color w:val="000000"/>
          <w:sz w:val="32"/>
        </w:rPr>
        <w:t>Wolfgang Amadeus Mozart</w:t>
      </w:r>
    </w:p>
    <w:p w14:paraId="6E7040D8" w14:textId="77777777" w:rsidR="00075F80" w:rsidRDefault="00075F80">
      <w:pPr>
        <w:pStyle w:val="BodyText"/>
        <w:jc w:val="center"/>
        <w:rPr>
          <w:color w:val="000000"/>
          <w:sz w:val="32"/>
        </w:rPr>
      </w:pPr>
    </w:p>
    <w:p w14:paraId="63748E7C" w14:textId="77777777" w:rsidR="00075F80" w:rsidRDefault="00075F80">
      <w:pPr>
        <w:pStyle w:val="BodyText"/>
        <w:jc w:val="center"/>
        <w:rPr>
          <w:color w:val="000000"/>
          <w:sz w:val="32"/>
        </w:rPr>
      </w:pPr>
    </w:p>
    <w:p w14:paraId="098B1A2B" w14:textId="77777777" w:rsidR="00075F80" w:rsidRDefault="00657F42">
      <w:pPr>
        <w:pStyle w:val="BodyText"/>
        <w:rPr>
          <w:b/>
          <w:color w:val="000000"/>
        </w:rPr>
      </w:pPr>
      <w:r>
        <w:rPr>
          <w:b/>
          <w:color w:val="000000"/>
        </w:rPr>
        <w:t>Življenje:</w:t>
      </w:r>
    </w:p>
    <w:p w14:paraId="3877A569" w14:textId="77777777" w:rsidR="00075F80" w:rsidRDefault="00075F80">
      <w:pPr>
        <w:pStyle w:val="BodyText"/>
        <w:rPr>
          <w:color w:val="000000"/>
        </w:rPr>
      </w:pPr>
    </w:p>
    <w:p w14:paraId="6111730D" w14:textId="77777777" w:rsidR="00075F80" w:rsidRDefault="00657F42">
      <w:pPr>
        <w:pStyle w:val="BodyText"/>
        <w:jc w:val="both"/>
        <w:rPr>
          <w:color w:val="000000"/>
        </w:rPr>
      </w:pPr>
      <w:r>
        <w:rPr>
          <w:color w:val="000000"/>
        </w:rPr>
        <w:t>Rodil se je leta 1756 in bil odličen avstrijski skaladatelj. Bil je eden izmed največjih svetovnih glasbenih ustvarjalcev; že v zgodnji mladosti se je uveljavil kot skladatelj in igralec čembala ter drugih instrumentov, zelo plodovit, pomemben tudi na opernem področju, zapustil je mnogo simfonij in drugih orkestralnih skladb, koncerte za različne instrumente, komorno glasbo, maše, nedokončani Requiem idr. Umrl je 5. decembra 1791.</w:t>
      </w:r>
    </w:p>
    <w:p w14:paraId="7577A59E" w14:textId="77777777" w:rsidR="00075F80" w:rsidRDefault="00657F42">
      <w:pPr>
        <w:pStyle w:val="BodyText"/>
        <w:rPr>
          <w:color w:val="000000"/>
        </w:rPr>
      </w:pPr>
      <w:r>
        <w:rPr>
          <w:color w:val="000000"/>
        </w:rPr>
        <w:t xml:space="preserve">Vsako leto prireja Mozartovo rojstno mesto Salzburg v njegovo čast glasbeni festival. </w:t>
      </w:r>
    </w:p>
    <w:p w14:paraId="0A198DD2" w14:textId="77777777" w:rsidR="00075F80" w:rsidRDefault="00075F80">
      <w:pPr>
        <w:pStyle w:val="BodyText"/>
        <w:rPr>
          <w:color w:val="000000"/>
        </w:rPr>
      </w:pPr>
    </w:p>
    <w:p w14:paraId="116268AA" w14:textId="77777777" w:rsidR="00075F80" w:rsidRDefault="00075F80">
      <w:pPr>
        <w:pStyle w:val="BodyText"/>
        <w:rPr>
          <w:b/>
          <w:color w:val="000000"/>
        </w:rPr>
      </w:pPr>
    </w:p>
    <w:p w14:paraId="0755FE27" w14:textId="77777777" w:rsidR="00075F80" w:rsidRDefault="00657F42">
      <w:pPr>
        <w:pStyle w:val="BodyText"/>
        <w:rPr>
          <w:b/>
          <w:color w:val="000000"/>
        </w:rPr>
      </w:pPr>
      <w:r>
        <w:rPr>
          <w:b/>
          <w:color w:val="000000"/>
        </w:rPr>
        <w:t>Dela:</w:t>
      </w:r>
    </w:p>
    <w:p w14:paraId="0903E115" w14:textId="77777777" w:rsidR="00075F80" w:rsidRDefault="00657F42">
      <w:pPr>
        <w:pStyle w:val="BodyText"/>
        <w:rPr>
          <w:b/>
          <w:color w:val="000000"/>
        </w:rPr>
      </w:pPr>
      <w:r>
        <w:rPr>
          <w:b/>
          <w:color w:val="000000"/>
        </w:rPr>
        <w:t xml:space="preserve">- </w:t>
      </w:r>
    </w:p>
    <w:p w14:paraId="74DE9DF8" w14:textId="77777777" w:rsidR="00075F80" w:rsidRDefault="00657F42">
      <w:pPr>
        <w:pStyle w:val="BodyText"/>
        <w:numPr>
          <w:ilvl w:val="0"/>
          <w:numId w:val="1"/>
        </w:numPr>
        <w:rPr>
          <w:i/>
          <w:color w:val="000000"/>
        </w:rPr>
      </w:pPr>
      <w:r>
        <w:rPr>
          <w:color w:val="000000"/>
        </w:rPr>
        <w:t>opere (21; Beg is Seraja (1782); Figarova svatba (1786); Don juan (1787); Cosi fan tutte (1790);</w:t>
      </w:r>
      <w:r>
        <w:rPr>
          <w:i/>
          <w:color w:val="000000"/>
        </w:rPr>
        <w:t xml:space="preserve">Čarobna piščal </w:t>
      </w:r>
      <w:r>
        <w:rPr>
          <w:color w:val="000000"/>
        </w:rPr>
        <w:t>(1791))</w:t>
      </w:r>
    </w:p>
    <w:p w14:paraId="1B5F2DE7" w14:textId="77777777" w:rsidR="00075F80" w:rsidRDefault="00657F42">
      <w:pPr>
        <w:pStyle w:val="BodyText"/>
        <w:numPr>
          <w:ilvl w:val="0"/>
          <w:numId w:val="1"/>
        </w:numPr>
        <w:rPr>
          <w:color w:val="000000"/>
        </w:rPr>
      </w:pPr>
      <w:r>
        <w:rPr>
          <w:i/>
          <w:color w:val="000000"/>
        </w:rPr>
        <w:t>koncerti (25 klavirskihm 7 violinskih, 11 za druge instrumente)</w:t>
      </w:r>
    </w:p>
    <w:p w14:paraId="2D70C5AB" w14:textId="77777777" w:rsidR="00075F80" w:rsidRDefault="00657F42">
      <w:pPr>
        <w:pStyle w:val="BodyText"/>
        <w:numPr>
          <w:ilvl w:val="0"/>
          <w:numId w:val="1"/>
        </w:numPr>
        <w:rPr>
          <w:color w:val="000000"/>
        </w:rPr>
      </w:pPr>
      <w:r>
        <w:rPr>
          <w:i/>
          <w:color w:val="000000"/>
        </w:rPr>
        <w:t>komorna glasba (trii, godalni kvarteti, kvinteti)</w:t>
      </w:r>
    </w:p>
    <w:p w14:paraId="5A5C074A" w14:textId="77777777" w:rsidR="00075F80" w:rsidRDefault="00657F42">
      <w:pPr>
        <w:pStyle w:val="BodyText"/>
        <w:numPr>
          <w:ilvl w:val="0"/>
          <w:numId w:val="1"/>
        </w:numPr>
        <w:rPr>
          <w:color w:val="000000"/>
        </w:rPr>
      </w:pPr>
      <w:r>
        <w:rPr>
          <w:i/>
          <w:color w:val="000000"/>
        </w:rPr>
        <w:t>simfonije (48; zadnje v Ed-duru, g-molu, Jupiter)</w:t>
      </w:r>
    </w:p>
    <w:p w14:paraId="17907761" w14:textId="77777777" w:rsidR="00075F80" w:rsidRDefault="00657F42">
      <w:pPr>
        <w:pStyle w:val="BodyText"/>
        <w:numPr>
          <w:ilvl w:val="0"/>
          <w:numId w:val="1"/>
        </w:numPr>
        <w:rPr>
          <w:color w:val="000000"/>
        </w:rPr>
      </w:pPr>
      <w:r>
        <w:rPr>
          <w:i/>
          <w:color w:val="000000"/>
        </w:rPr>
        <w:t>serenade</w:t>
      </w:r>
    </w:p>
    <w:p w14:paraId="1C408162" w14:textId="77777777" w:rsidR="00075F80" w:rsidRDefault="00657F42">
      <w:pPr>
        <w:pStyle w:val="BodyText"/>
        <w:numPr>
          <w:ilvl w:val="0"/>
          <w:numId w:val="1"/>
        </w:numPr>
        <w:rPr>
          <w:color w:val="000000"/>
        </w:rPr>
      </w:pPr>
      <w:r>
        <w:rPr>
          <w:i/>
          <w:color w:val="000000"/>
        </w:rPr>
        <w:t>divertimenti</w:t>
      </w:r>
    </w:p>
    <w:p w14:paraId="71B04877" w14:textId="77777777" w:rsidR="00075F80" w:rsidRDefault="00657F42">
      <w:pPr>
        <w:pStyle w:val="BodyText"/>
        <w:numPr>
          <w:ilvl w:val="0"/>
          <w:numId w:val="1"/>
        </w:numPr>
      </w:pPr>
      <w:r>
        <w:rPr>
          <w:i/>
        </w:rPr>
        <w:t>plesi</w:t>
      </w:r>
    </w:p>
    <w:p w14:paraId="12D90275" w14:textId="77777777" w:rsidR="00075F80" w:rsidRDefault="00657F42">
      <w:pPr>
        <w:pStyle w:val="BodyText"/>
        <w:numPr>
          <w:ilvl w:val="0"/>
          <w:numId w:val="1"/>
        </w:numPr>
      </w:pPr>
      <w:r>
        <w:rPr>
          <w:i/>
        </w:rPr>
        <w:t>sonate (18 klavirskih, 42 violinskih)</w:t>
      </w:r>
    </w:p>
    <w:p w14:paraId="2A3FF47C" w14:textId="77777777" w:rsidR="00075F80" w:rsidRDefault="00657F42">
      <w:pPr>
        <w:pStyle w:val="BodyText"/>
        <w:numPr>
          <w:ilvl w:val="0"/>
          <w:numId w:val="1"/>
        </w:numPr>
      </w:pPr>
      <w:r>
        <w:rPr>
          <w:i/>
        </w:rPr>
        <w:t>samospevi</w:t>
      </w:r>
    </w:p>
    <w:p w14:paraId="7292F270" w14:textId="77777777" w:rsidR="00075F80" w:rsidRDefault="00657F42">
      <w:pPr>
        <w:pStyle w:val="BodyText"/>
        <w:numPr>
          <w:ilvl w:val="0"/>
          <w:numId w:val="1"/>
        </w:numPr>
      </w:pPr>
      <w:r>
        <w:rPr>
          <w:i/>
        </w:rPr>
        <w:t>arije</w:t>
      </w:r>
    </w:p>
    <w:p w14:paraId="0A6BB823" w14:textId="77777777" w:rsidR="00075F80" w:rsidRDefault="00657F42">
      <w:pPr>
        <w:pStyle w:val="BodyText"/>
        <w:numPr>
          <w:ilvl w:val="0"/>
          <w:numId w:val="1"/>
        </w:numPr>
      </w:pPr>
      <w:r>
        <w:rPr>
          <w:i/>
        </w:rPr>
        <w:t>cerkvena glasba</w:t>
      </w:r>
    </w:p>
    <w:p w14:paraId="6183DD85" w14:textId="77777777" w:rsidR="00075F80" w:rsidRDefault="00075F80">
      <w:pPr>
        <w:pStyle w:val="BodyText"/>
      </w:pPr>
    </w:p>
    <w:p w14:paraId="1AD62A1C" w14:textId="77777777" w:rsidR="00075F80" w:rsidRDefault="00075F80">
      <w:pPr>
        <w:pStyle w:val="BodyText"/>
        <w:jc w:val="center"/>
        <w:rPr>
          <w:sz w:val="32"/>
        </w:rPr>
      </w:pPr>
    </w:p>
    <w:p w14:paraId="251A3224" w14:textId="77777777" w:rsidR="00075F80" w:rsidRDefault="00075F80">
      <w:pPr>
        <w:pStyle w:val="BodyText"/>
        <w:jc w:val="center"/>
        <w:rPr>
          <w:sz w:val="32"/>
        </w:rPr>
      </w:pPr>
    </w:p>
    <w:p w14:paraId="79024ADE" w14:textId="77777777" w:rsidR="00075F80" w:rsidRDefault="00075F80">
      <w:pPr>
        <w:pStyle w:val="BodyText"/>
        <w:jc w:val="center"/>
        <w:rPr>
          <w:sz w:val="32"/>
        </w:rPr>
      </w:pPr>
    </w:p>
    <w:p w14:paraId="67FF24E7" w14:textId="77777777" w:rsidR="00075F80" w:rsidRDefault="00075F80">
      <w:pPr>
        <w:pStyle w:val="BodyText"/>
        <w:jc w:val="center"/>
        <w:rPr>
          <w:sz w:val="32"/>
        </w:rPr>
      </w:pPr>
    </w:p>
    <w:p w14:paraId="42378E4E" w14:textId="77777777" w:rsidR="00075F80" w:rsidRDefault="00075F80">
      <w:pPr>
        <w:pStyle w:val="BodyText"/>
        <w:jc w:val="center"/>
        <w:rPr>
          <w:sz w:val="32"/>
        </w:rPr>
      </w:pPr>
    </w:p>
    <w:p w14:paraId="685B1EC0" w14:textId="77777777" w:rsidR="00075F80" w:rsidRDefault="00075F80">
      <w:pPr>
        <w:pStyle w:val="BodyText"/>
        <w:jc w:val="center"/>
        <w:rPr>
          <w:sz w:val="32"/>
        </w:rPr>
      </w:pPr>
    </w:p>
    <w:p w14:paraId="0AB7927B" w14:textId="77777777" w:rsidR="00075F80" w:rsidRDefault="00075F80">
      <w:pPr>
        <w:pStyle w:val="BodyText"/>
        <w:jc w:val="center"/>
        <w:rPr>
          <w:sz w:val="32"/>
        </w:rPr>
      </w:pPr>
    </w:p>
    <w:p w14:paraId="3F7B2D49" w14:textId="77777777" w:rsidR="00075F80" w:rsidRDefault="00075F80">
      <w:pPr>
        <w:pStyle w:val="BodyText"/>
        <w:jc w:val="center"/>
        <w:rPr>
          <w:sz w:val="32"/>
        </w:rPr>
      </w:pPr>
    </w:p>
    <w:p w14:paraId="738510A0" w14:textId="77777777" w:rsidR="00075F80" w:rsidRDefault="00075F80">
      <w:pPr>
        <w:pStyle w:val="BodyText"/>
        <w:jc w:val="center"/>
        <w:rPr>
          <w:sz w:val="32"/>
        </w:rPr>
      </w:pPr>
    </w:p>
    <w:p w14:paraId="52DBB26D" w14:textId="77777777" w:rsidR="00075F80" w:rsidRDefault="00075F80">
      <w:pPr>
        <w:pStyle w:val="BodyText"/>
        <w:jc w:val="center"/>
        <w:rPr>
          <w:sz w:val="32"/>
        </w:rPr>
      </w:pPr>
    </w:p>
    <w:p w14:paraId="5158D371" w14:textId="77777777" w:rsidR="00075F80" w:rsidRDefault="00075F80">
      <w:pPr>
        <w:pStyle w:val="BodyText"/>
        <w:jc w:val="center"/>
        <w:rPr>
          <w:sz w:val="32"/>
        </w:rPr>
      </w:pPr>
    </w:p>
    <w:p w14:paraId="57B479B4" w14:textId="77777777" w:rsidR="00075F80" w:rsidRDefault="00075F80">
      <w:pPr>
        <w:pStyle w:val="BodyText"/>
        <w:jc w:val="center"/>
        <w:rPr>
          <w:sz w:val="32"/>
        </w:rPr>
      </w:pPr>
    </w:p>
    <w:p w14:paraId="41ADDE8F" w14:textId="77777777" w:rsidR="00075F80" w:rsidRDefault="00075F80">
      <w:pPr>
        <w:pStyle w:val="BodyText"/>
        <w:jc w:val="center"/>
        <w:rPr>
          <w:sz w:val="32"/>
        </w:rPr>
      </w:pPr>
    </w:p>
    <w:p w14:paraId="463FEA91" w14:textId="77777777" w:rsidR="00075F80" w:rsidRDefault="00075F80">
      <w:pPr>
        <w:pStyle w:val="BodyText"/>
        <w:jc w:val="center"/>
        <w:rPr>
          <w:sz w:val="32"/>
        </w:rPr>
      </w:pPr>
    </w:p>
    <w:p w14:paraId="1D16959E" w14:textId="77777777" w:rsidR="00075F80" w:rsidRDefault="00657F42">
      <w:pPr>
        <w:pStyle w:val="BodyText"/>
        <w:rPr>
          <w:color w:val="000000"/>
          <w:sz w:val="32"/>
        </w:rPr>
      </w:pPr>
      <w:r>
        <w:rPr>
          <w:color w:val="000000"/>
          <w:sz w:val="32"/>
        </w:rPr>
        <w:lastRenderedPageBreak/>
        <w:t>Ludwig van Beethoven</w:t>
      </w:r>
    </w:p>
    <w:p w14:paraId="0676992E" w14:textId="77777777" w:rsidR="00075F80" w:rsidRDefault="00657F42">
      <w:pPr>
        <w:pStyle w:val="BodyText"/>
        <w:rPr>
          <w:b/>
          <w:color w:val="000000"/>
        </w:rPr>
      </w:pPr>
      <w:r>
        <w:rPr>
          <w:b/>
          <w:color w:val="000000"/>
        </w:rPr>
        <w:t>Življenje:</w:t>
      </w:r>
    </w:p>
    <w:p w14:paraId="0EDF37D4" w14:textId="77777777" w:rsidR="00075F80" w:rsidRDefault="00075F80">
      <w:pPr>
        <w:pStyle w:val="BodyText"/>
        <w:rPr>
          <w:b/>
          <w:color w:val="008080"/>
        </w:rPr>
      </w:pPr>
    </w:p>
    <w:p w14:paraId="246D89BF" w14:textId="77777777" w:rsidR="00075F80" w:rsidRDefault="00657F42">
      <w:pPr>
        <w:pStyle w:val="BodyText"/>
        <w:jc w:val="both"/>
      </w:pPr>
      <w:r>
        <w:t>Rodil se je leta 1770. Bil je nemški skladatelj, najpomembnejši in najbolj vsestranski ustvarjalec v glasbeni zgodovini. Otroška leta je preživel v rojstnem kraju – Bonnu,  preostali del življenja pa na Dunaju. Klavir je začel igrati s štirimi leti. Imel je tiranskega očeta, ki ni skrbel zanj. Z dvaindvajsetimi leti se je za vedno nastanil na Dunaju. Z osemindvajsetimi leti je počasi začel izgubljati sluh, kar pa ga ni oviralo pri ustvarjanju. Bil je prvi meščanski glasbenik, ki ni bil v službi fevdalnega plemstva; živel je izključno od svobodnega umetniškega ustvarjanja. Njegova umetnost predstavlja in združuje zadnje etape klasičnega sloga in prve kali romantike, kar je posebej vidno v zadnjih simfonijah in klavirskih sonatah; osnovna kompozicijsko-tehnična stran njegovega dela je razširjanje in dopolnjevanje glasbene govorice z novimi izraznimi sredstvi kakor tudi obogatitev že obstoječih glasbenih oblik. Vsestranskost Beethovnovega glasbenega izraza je razvidno iz neposrednosti in globine, s katero poetično slika naravo (VI. simfonija), izraža lirična ljubezenska razpoloženja (Oddaljeni ljubici), tolmači herojska dejanja in trpljenje (</w:t>
      </w:r>
      <w:r>
        <w:rPr>
          <w:i/>
        </w:rPr>
        <w:t xml:space="preserve">Eroica, Fidelio, Egmont) </w:t>
      </w:r>
      <w:r>
        <w:t xml:space="preserve">in splošno človečansko bratstvo (IX. simfonija). Mnogi kasnejši skladatelji so sicer nadaljevali in razvijali posamezne prvine njegovih glasbenih stvaritev, toda nihče ni njegov neposredni nadaljevalec. </w:t>
      </w:r>
    </w:p>
    <w:p w14:paraId="194A340A" w14:textId="77777777" w:rsidR="00075F80" w:rsidRDefault="00657F42">
      <w:pPr>
        <w:pStyle w:val="BodyText"/>
        <w:jc w:val="both"/>
      </w:pPr>
      <w:r>
        <w:t xml:space="preserve">Umrl je leta 26. marca 1827. </w:t>
      </w:r>
    </w:p>
    <w:p w14:paraId="4EBB1A54" w14:textId="77777777" w:rsidR="00075F80" w:rsidRDefault="00657F42">
      <w:pPr>
        <w:pStyle w:val="BodyText"/>
      </w:pPr>
      <w:r>
        <w:t xml:space="preserve"> </w:t>
      </w:r>
    </w:p>
    <w:p w14:paraId="7AEDF948" w14:textId="77777777" w:rsidR="00075F80" w:rsidRDefault="00075F80">
      <w:pPr>
        <w:pStyle w:val="BodyText"/>
      </w:pPr>
    </w:p>
    <w:p w14:paraId="16812729" w14:textId="77777777" w:rsidR="00075F80" w:rsidRDefault="00657F42">
      <w:pPr>
        <w:pStyle w:val="BodyText"/>
        <w:rPr>
          <w:color w:val="000000"/>
        </w:rPr>
      </w:pPr>
      <w:r>
        <w:rPr>
          <w:b/>
          <w:color w:val="000000"/>
        </w:rPr>
        <w:t>Dela:</w:t>
      </w:r>
    </w:p>
    <w:p w14:paraId="73C807DD" w14:textId="77777777" w:rsidR="00075F80" w:rsidRDefault="00657F42">
      <w:pPr>
        <w:pStyle w:val="BodyText"/>
        <w:numPr>
          <w:ilvl w:val="0"/>
          <w:numId w:val="1"/>
        </w:numPr>
      </w:pPr>
      <w:r>
        <w:t>Ustvaril je 9 simfonij (Deveta z zborom na besedilo Schillerjeve Ode radosti; 3 »Eroica«, 5 v C-molu…),</w:t>
      </w:r>
    </w:p>
    <w:p w14:paraId="5BE29D6C" w14:textId="77777777" w:rsidR="00075F80" w:rsidRDefault="00657F42">
      <w:pPr>
        <w:pStyle w:val="BodyText"/>
        <w:numPr>
          <w:ilvl w:val="0"/>
          <w:numId w:val="1"/>
        </w:numPr>
      </w:pPr>
      <w:r>
        <w:t>32 klavirskih sonat,</w:t>
      </w:r>
    </w:p>
    <w:p w14:paraId="1FBE270E" w14:textId="77777777" w:rsidR="00075F80" w:rsidRDefault="00657F42">
      <w:pPr>
        <w:pStyle w:val="BodyText"/>
        <w:numPr>
          <w:ilvl w:val="0"/>
          <w:numId w:val="1"/>
        </w:numPr>
      </w:pPr>
      <w:r>
        <w:t>16 godalnih kvartetov,</w:t>
      </w:r>
    </w:p>
    <w:p w14:paraId="5CED105D" w14:textId="77777777" w:rsidR="00075F80" w:rsidRDefault="00657F42">
      <w:pPr>
        <w:pStyle w:val="BodyText"/>
        <w:numPr>
          <w:ilvl w:val="0"/>
          <w:numId w:val="1"/>
        </w:numPr>
      </w:pPr>
      <w:r>
        <w:t>sonate za violino in klavir,</w:t>
      </w:r>
    </w:p>
    <w:p w14:paraId="0D99962E" w14:textId="77777777" w:rsidR="00075F80" w:rsidRDefault="00657F42">
      <w:pPr>
        <w:pStyle w:val="BodyText"/>
        <w:numPr>
          <w:ilvl w:val="0"/>
          <w:numId w:val="1"/>
        </w:numPr>
      </w:pPr>
      <w:r>
        <w:t>5 koncertov za klavir in orkester,</w:t>
      </w:r>
    </w:p>
    <w:p w14:paraId="582326BF" w14:textId="77777777" w:rsidR="00075F80" w:rsidRDefault="00657F42">
      <w:pPr>
        <w:pStyle w:val="BodyText"/>
        <w:numPr>
          <w:ilvl w:val="0"/>
          <w:numId w:val="1"/>
        </w:numPr>
      </w:pPr>
      <w:r>
        <w:t>koncert za violino in orkester,</w:t>
      </w:r>
    </w:p>
    <w:p w14:paraId="57924487" w14:textId="77777777" w:rsidR="00075F80" w:rsidRDefault="00657F42">
      <w:pPr>
        <w:pStyle w:val="BodyText"/>
        <w:numPr>
          <w:ilvl w:val="0"/>
          <w:numId w:val="1"/>
        </w:numPr>
      </w:pPr>
      <w:r>
        <w:t>uverture,</w:t>
      </w:r>
    </w:p>
    <w:p w14:paraId="215BD266" w14:textId="77777777" w:rsidR="00075F80" w:rsidRDefault="00657F42">
      <w:pPr>
        <w:pStyle w:val="BodyText"/>
        <w:numPr>
          <w:ilvl w:val="0"/>
          <w:numId w:val="1"/>
        </w:numPr>
      </w:pPr>
      <w:r>
        <w:t>številni samospevi,</w:t>
      </w:r>
    </w:p>
    <w:p w14:paraId="5AA36759" w14:textId="77777777" w:rsidR="00075F80" w:rsidRDefault="00657F42">
      <w:pPr>
        <w:pStyle w:val="BodyText"/>
        <w:numPr>
          <w:ilvl w:val="0"/>
          <w:numId w:val="1"/>
        </w:numPr>
      </w:pPr>
      <w:r>
        <w:t>komorne skladbe (17 ),</w:t>
      </w:r>
    </w:p>
    <w:p w14:paraId="49C0A86F" w14:textId="77777777" w:rsidR="00075F80" w:rsidRDefault="00075F80">
      <w:pPr>
        <w:pStyle w:val="BodyText"/>
      </w:pPr>
    </w:p>
    <w:sectPr w:rsidR="00075F80">
      <w:pgSz w:w="11906" w:h="16838"/>
      <w:pgMar w:top="1417" w:right="2550"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atisse ITC">
    <w:altName w:val="Calibri"/>
    <w:panose1 w:val="00000000000000000000"/>
    <w:charset w:val="00"/>
    <w:family w:val="decorative"/>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C5CAD"/>
    <w:multiLevelType w:val="singleLevel"/>
    <w:tmpl w:val="2DA6C7BE"/>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7F42"/>
    <w:rsid w:val="00075F80"/>
    <w:rsid w:val="00452D46"/>
    <w:rsid w:val="00657F42"/>
    <w:rsid w:val="008A7117"/>
    <w:rsid w:val="00E41A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115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color w:val="800000"/>
      <w:sz w:val="32"/>
    </w:rPr>
  </w:style>
  <w:style w:type="paragraph" w:styleId="BodyText">
    <w:name w:val="Body Text"/>
    <w:basedOn w:val="Normal"/>
    <w:semiHidden/>
    <w:rPr>
      <w:color w:val="auto"/>
    </w:rPr>
  </w:style>
  <w:style w:type="paragraph" w:styleId="Caption">
    <w:name w:val="caption"/>
    <w:basedOn w:val="Normal"/>
    <w:next w:val="Normal"/>
    <w:qFormat/>
    <w:pPr>
      <w:spacing w:before="120" w:after="120"/>
    </w:pPr>
    <w:rPr>
      <w:b/>
    </w:rPr>
  </w:style>
  <w:style w:type="paragraph" w:styleId="BodyText2">
    <w:name w:val="Body Text 2"/>
    <w:basedOn w:val="Normal"/>
    <w:semiHidden/>
    <w:pPr>
      <w:jc w:val="both"/>
    </w:pPr>
  </w:style>
  <w:style w:type="paragraph" w:styleId="Subtitle">
    <w:name w:val="Subtitle"/>
    <w:basedOn w:val="Normal"/>
    <w:qFormat/>
    <w:pPr>
      <w:keepNext/>
      <w:framePr w:dropCap="margin" w:lines="3" w:wrap="around" w:vAnchor="text" w:hAnchor="page" w:x="1396" w:y="264"/>
      <w:spacing w:line="820" w:lineRule="exact"/>
    </w:pPr>
    <w:rPr>
      <w:rFonts w:ascii="Matisse ITC" w:hAnsi="Matisse ITC"/>
      <w:b/>
      <w:position w:val="-10"/>
      <w:sz w:val="10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3198</Characters>
  <Application>Microsoft Office Word</Application>
  <DocSecurity>0</DocSecurity>
  <Lines>26</Lines>
  <Paragraphs>7</Paragraphs>
  <ScaleCrop>false</ScaleCrop>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2019-05-06T08:08:00Z</dcterms:created>
  <dcterms:modified xsi:type="dcterms:W3CDTF">2019-05-06T08:08:00Z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